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4A0" w:rsidRPr="008C6209" w:rsidRDefault="006A3C0C" w:rsidP="008C6209">
      <w:pPr>
        <w:jc w:val="center"/>
        <w:rPr>
          <w:sz w:val="28"/>
          <w:szCs w:val="28"/>
        </w:rPr>
      </w:pPr>
      <w:bookmarkStart w:id="0" w:name="_GoBack"/>
      <w:bookmarkEnd w:id="0"/>
      <w:r w:rsidRPr="00E1092A">
        <w:rPr>
          <w:rFonts w:hint="eastAsia"/>
          <w:sz w:val="28"/>
          <w:szCs w:val="28"/>
        </w:rPr>
        <w:t>第</w:t>
      </w:r>
      <w:r w:rsidR="007A4A0A">
        <w:rPr>
          <w:rFonts w:hint="eastAsia"/>
          <w:sz w:val="28"/>
          <w:szCs w:val="28"/>
        </w:rPr>
        <w:t>７</w:t>
      </w:r>
      <w:r w:rsidRPr="00E1092A">
        <w:rPr>
          <w:rFonts w:hint="eastAsia"/>
          <w:sz w:val="28"/>
          <w:szCs w:val="28"/>
        </w:rPr>
        <w:t>期船橋市障害福祉計画及び第</w:t>
      </w:r>
      <w:r w:rsidR="007A4A0A">
        <w:rPr>
          <w:rFonts w:hint="eastAsia"/>
          <w:sz w:val="28"/>
          <w:szCs w:val="28"/>
        </w:rPr>
        <w:t>３</w:t>
      </w:r>
      <w:r w:rsidR="008418FA" w:rsidRPr="00E1092A">
        <w:rPr>
          <w:rFonts w:hint="eastAsia"/>
          <w:sz w:val="28"/>
          <w:szCs w:val="28"/>
        </w:rPr>
        <w:t>期船橋市障害児福祉計</w:t>
      </w:r>
      <w:r w:rsidR="00F474A0" w:rsidRPr="00E1092A">
        <w:rPr>
          <w:rFonts w:hint="eastAsia"/>
          <w:sz w:val="28"/>
          <w:szCs w:val="28"/>
        </w:rPr>
        <w:t>画（素案）に対する意見募集の結果について</w:t>
      </w:r>
    </w:p>
    <w:p w:rsidR="00F474A0" w:rsidRPr="003759F7" w:rsidRDefault="008418FA">
      <w:pPr>
        <w:rPr>
          <w:sz w:val="24"/>
          <w:szCs w:val="24"/>
        </w:rPr>
      </w:pPr>
      <w:r w:rsidRPr="003759F7">
        <w:rPr>
          <w:rFonts w:hint="eastAsia"/>
          <w:sz w:val="24"/>
          <w:szCs w:val="24"/>
        </w:rPr>
        <w:t>意見募集期間：</w:t>
      </w:r>
      <w:r w:rsidR="00DF6B9F" w:rsidRPr="003759F7">
        <w:rPr>
          <w:rFonts w:hint="eastAsia"/>
          <w:sz w:val="24"/>
          <w:szCs w:val="24"/>
        </w:rPr>
        <w:t>令和</w:t>
      </w:r>
      <w:r w:rsidR="007A4A0A">
        <w:rPr>
          <w:rFonts w:hint="eastAsia"/>
          <w:sz w:val="24"/>
          <w:szCs w:val="24"/>
        </w:rPr>
        <w:t>５</w:t>
      </w:r>
      <w:r w:rsidRPr="003759F7">
        <w:rPr>
          <w:rFonts w:hint="eastAsia"/>
          <w:sz w:val="24"/>
          <w:szCs w:val="24"/>
        </w:rPr>
        <w:t>年</w:t>
      </w:r>
      <w:r w:rsidR="007A4A0A">
        <w:rPr>
          <w:rFonts w:hint="eastAsia"/>
          <w:sz w:val="24"/>
          <w:szCs w:val="24"/>
        </w:rPr>
        <w:t>１２</w:t>
      </w:r>
      <w:r w:rsidRPr="003759F7">
        <w:rPr>
          <w:rFonts w:hint="eastAsia"/>
          <w:sz w:val="24"/>
          <w:szCs w:val="24"/>
        </w:rPr>
        <w:t>月</w:t>
      </w:r>
      <w:r w:rsidR="007A4A0A">
        <w:rPr>
          <w:rFonts w:hint="eastAsia"/>
          <w:sz w:val="24"/>
          <w:szCs w:val="24"/>
        </w:rPr>
        <w:t>１５日（金</w:t>
      </w:r>
      <w:r w:rsidR="00DF6B9F" w:rsidRPr="003759F7">
        <w:rPr>
          <w:rFonts w:hint="eastAsia"/>
          <w:sz w:val="24"/>
          <w:szCs w:val="24"/>
        </w:rPr>
        <w:t>）～令和</w:t>
      </w:r>
      <w:r w:rsidR="007A4A0A">
        <w:rPr>
          <w:rFonts w:hint="eastAsia"/>
          <w:sz w:val="24"/>
          <w:szCs w:val="24"/>
        </w:rPr>
        <w:t>６</w:t>
      </w:r>
      <w:r w:rsidRPr="003759F7">
        <w:rPr>
          <w:rFonts w:hint="eastAsia"/>
          <w:sz w:val="24"/>
          <w:szCs w:val="24"/>
        </w:rPr>
        <w:t>年</w:t>
      </w:r>
      <w:r w:rsidR="007A4A0A">
        <w:rPr>
          <w:rFonts w:hint="eastAsia"/>
          <w:sz w:val="24"/>
          <w:szCs w:val="24"/>
        </w:rPr>
        <w:t>１</w:t>
      </w:r>
      <w:r w:rsidRPr="003759F7">
        <w:rPr>
          <w:rFonts w:hint="eastAsia"/>
          <w:sz w:val="24"/>
          <w:szCs w:val="24"/>
        </w:rPr>
        <w:t>月</w:t>
      </w:r>
      <w:r w:rsidR="007A4A0A">
        <w:rPr>
          <w:rFonts w:hint="eastAsia"/>
          <w:sz w:val="24"/>
          <w:szCs w:val="24"/>
        </w:rPr>
        <w:t>１５日（月</w:t>
      </w:r>
      <w:r w:rsidR="00F474A0" w:rsidRPr="003759F7">
        <w:rPr>
          <w:rFonts w:hint="eastAsia"/>
          <w:sz w:val="24"/>
          <w:szCs w:val="24"/>
        </w:rPr>
        <w:t>）</w:t>
      </w:r>
    </w:p>
    <w:p w:rsidR="00F474A0" w:rsidRPr="003759F7" w:rsidRDefault="00BC4EFC">
      <w:pPr>
        <w:rPr>
          <w:sz w:val="24"/>
          <w:szCs w:val="24"/>
        </w:rPr>
      </w:pPr>
      <w:r w:rsidRPr="003759F7">
        <w:rPr>
          <w:rFonts w:hint="eastAsia"/>
          <w:sz w:val="24"/>
          <w:szCs w:val="24"/>
        </w:rPr>
        <w:t>提出者数　　：</w:t>
      </w:r>
      <w:r w:rsidR="00B6216F">
        <w:rPr>
          <w:rFonts w:hint="eastAsia"/>
          <w:sz w:val="24"/>
          <w:szCs w:val="24"/>
        </w:rPr>
        <w:t>４</w:t>
      </w:r>
      <w:r w:rsidR="00882602" w:rsidRPr="003759F7">
        <w:rPr>
          <w:rFonts w:hint="eastAsia"/>
          <w:sz w:val="24"/>
          <w:szCs w:val="24"/>
        </w:rPr>
        <w:t>名（</w:t>
      </w:r>
      <w:r w:rsidR="00882602" w:rsidRPr="003759F7">
        <w:rPr>
          <w:rFonts w:hint="eastAsia"/>
          <w:sz w:val="24"/>
          <w:szCs w:val="24"/>
        </w:rPr>
        <w:t>FAX</w:t>
      </w:r>
      <w:r w:rsidR="00E75954">
        <w:rPr>
          <w:rFonts w:hint="eastAsia"/>
          <w:sz w:val="24"/>
          <w:szCs w:val="24"/>
        </w:rPr>
        <w:t>：１</w:t>
      </w:r>
      <w:r w:rsidR="00B6216F">
        <w:rPr>
          <w:rFonts w:hint="eastAsia"/>
          <w:sz w:val="24"/>
          <w:szCs w:val="24"/>
        </w:rPr>
        <w:t>名、オンライン申請：３</w:t>
      </w:r>
      <w:r w:rsidR="00E75954">
        <w:rPr>
          <w:rFonts w:hint="eastAsia"/>
          <w:sz w:val="24"/>
          <w:szCs w:val="24"/>
        </w:rPr>
        <w:t>名</w:t>
      </w:r>
      <w:r w:rsidR="00882602" w:rsidRPr="003759F7">
        <w:rPr>
          <w:rFonts w:hint="eastAsia"/>
          <w:sz w:val="24"/>
          <w:szCs w:val="24"/>
        </w:rPr>
        <w:t>）</w:t>
      </w:r>
    </w:p>
    <w:p w:rsidR="00F474A0" w:rsidRPr="003759F7" w:rsidRDefault="004B7A92">
      <w:pPr>
        <w:rPr>
          <w:sz w:val="24"/>
          <w:szCs w:val="24"/>
        </w:rPr>
      </w:pPr>
      <w:r w:rsidRPr="003759F7">
        <w:rPr>
          <w:rFonts w:hint="eastAsia"/>
          <w:sz w:val="24"/>
          <w:szCs w:val="24"/>
        </w:rPr>
        <w:t>意見数　　　：</w:t>
      </w:r>
      <w:r w:rsidR="00B6216F">
        <w:rPr>
          <w:rFonts w:hint="eastAsia"/>
          <w:sz w:val="24"/>
          <w:szCs w:val="24"/>
        </w:rPr>
        <w:t>４</w:t>
      </w:r>
      <w:r w:rsidR="00F474A0" w:rsidRPr="003759F7">
        <w:rPr>
          <w:rFonts w:hint="eastAsia"/>
          <w:sz w:val="24"/>
          <w:szCs w:val="24"/>
        </w:rPr>
        <w:t>件</w:t>
      </w:r>
    </w:p>
    <w:tbl>
      <w:tblPr>
        <w:tblStyle w:val="a7"/>
        <w:tblW w:w="0" w:type="auto"/>
        <w:tblLook w:val="04A0" w:firstRow="1" w:lastRow="0" w:firstColumn="1" w:lastColumn="0" w:noHBand="0" w:noVBand="1"/>
      </w:tblPr>
      <w:tblGrid>
        <w:gridCol w:w="534"/>
        <w:gridCol w:w="7087"/>
        <w:gridCol w:w="7088"/>
      </w:tblGrid>
      <w:tr w:rsidR="006A5DE0" w:rsidRPr="003759F7" w:rsidTr="00053CF1">
        <w:trPr>
          <w:trHeight w:val="452"/>
        </w:trPr>
        <w:tc>
          <w:tcPr>
            <w:tcW w:w="534" w:type="dxa"/>
            <w:vAlign w:val="center"/>
          </w:tcPr>
          <w:p w:rsidR="006A5DE0" w:rsidRPr="003759F7" w:rsidRDefault="006A5DE0" w:rsidP="006A5DE0">
            <w:pPr>
              <w:jc w:val="center"/>
              <w:rPr>
                <w:sz w:val="24"/>
                <w:szCs w:val="24"/>
              </w:rPr>
            </w:pPr>
          </w:p>
        </w:tc>
        <w:tc>
          <w:tcPr>
            <w:tcW w:w="7087" w:type="dxa"/>
            <w:vAlign w:val="center"/>
          </w:tcPr>
          <w:p w:rsidR="006A5DE0" w:rsidRPr="003759F7" w:rsidRDefault="006A5DE0" w:rsidP="006A5DE0">
            <w:pPr>
              <w:jc w:val="center"/>
              <w:rPr>
                <w:sz w:val="24"/>
                <w:szCs w:val="24"/>
              </w:rPr>
            </w:pPr>
            <w:r w:rsidRPr="003759F7">
              <w:rPr>
                <w:rFonts w:hint="eastAsia"/>
                <w:sz w:val="24"/>
                <w:szCs w:val="24"/>
              </w:rPr>
              <w:t>意見内容</w:t>
            </w:r>
          </w:p>
        </w:tc>
        <w:tc>
          <w:tcPr>
            <w:tcW w:w="7088" w:type="dxa"/>
            <w:vAlign w:val="center"/>
          </w:tcPr>
          <w:p w:rsidR="006A5DE0" w:rsidRPr="003759F7" w:rsidRDefault="006A5DE0" w:rsidP="006A5DE0">
            <w:pPr>
              <w:jc w:val="center"/>
              <w:rPr>
                <w:sz w:val="24"/>
                <w:szCs w:val="24"/>
              </w:rPr>
            </w:pPr>
            <w:r>
              <w:rPr>
                <w:rFonts w:hint="eastAsia"/>
                <w:sz w:val="24"/>
                <w:szCs w:val="24"/>
              </w:rPr>
              <w:t>市の考え方</w:t>
            </w:r>
          </w:p>
        </w:tc>
      </w:tr>
      <w:tr w:rsidR="006A5DE0" w:rsidRPr="003759F7" w:rsidTr="001A326B">
        <w:trPr>
          <w:trHeight w:val="2676"/>
        </w:trPr>
        <w:tc>
          <w:tcPr>
            <w:tcW w:w="534" w:type="dxa"/>
          </w:tcPr>
          <w:p w:rsidR="006A5DE0" w:rsidRPr="003759F7" w:rsidRDefault="006A5DE0" w:rsidP="00DF6B9F">
            <w:pPr>
              <w:rPr>
                <w:sz w:val="24"/>
                <w:szCs w:val="24"/>
              </w:rPr>
            </w:pPr>
            <w:r w:rsidRPr="003759F7">
              <w:rPr>
                <w:rFonts w:hint="eastAsia"/>
                <w:sz w:val="24"/>
                <w:szCs w:val="24"/>
              </w:rPr>
              <w:t>①</w:t>
            </w:r>
          </w:p>
        </w:tc>
        <w:tc>
          <w:tcPr>
            <w:tcW w:w="7087" w:type="dxa"/>
          </w:tcPr>
          <w:p w:rsidR="00AA6C8A" w:rsidRPr="00AA6C8A" w:rsidRDefault="00AA6C8A" w:rsidP="00AA6C8A">
            <w:pPr>
              <w:ind w:firstLineChars="100" w:firstLine="240"/>
              <w:rPr>
                <w:sz w:val="24"/>
                <w:szCs w:val="24"/>
              </w:rPr>
            </w:pPr>
            <w:r w:rsidRPr="00AA6C8A">
              <w:rPr>
                <w:rFonts w:hint="eastAsia"/>
                <w:sz w:val="24"/>
                <w:szCs w:val="24"/>
              </w:rPr>
              <w:t>一般就労率の向上、地域生活者数の増加について</w:t>
            </w:r>
          </w:p>
          <w:p w:rsidR="00AA6C8A" w:rsidRPr="00AA6C8A" w:rsidRDefault="00AA6C8A" w:rsidP="00AA6C8A">
            <w:pPr>
              <w:ind w:firstLineChars="100" w:firstLine="240"/>
              <w:rPr>
                <w:sz w:val="24"/>
                <w:szCs w:val="24"/>
              </w:rPr>
            </w:pPr>
            <w:r w:rsidRPr="00AA6C8A">
              <w:rPr>
                <w:rFonts w:hint="eastAsia"/>
                <w:sz w:val="24"/>
                <w:szCs w:val="24"/>
              </w:rPr>
              <w:t>今後より一層、地域や企業など、広い社会との連携が必要となっていくように感じます。その為の“歩み寄り”をする立場がどういう人なのかが不明瞭で気になります。</w:t>
            </w:r>
          </w:p>
          <w:p w:rsidR="00AA6C8A" w:rsidRPr="00AA6C8A" w:rsidRDefault="00AA6C8A" w:rsidP="00AA6C8A">
            <w:pPr>
              <w:ind w:firstLineChars="100" w:firstLine="240"/>
              <w:rPr>
                <w:sz w:val="24"/>
                <w:szCs w:val="24"/>
              </w:rPr>
            </w:pPr>
            <w:r w:rsidRPr="00AA6C8A">
              <w:rPr>
                <w:rFonts w:hint="eastAsia"/>
                <w:sz w:val="24"/>
                <w:szCs w:val="24"/>
              </w:rPr>
              <w:t>適したコーディネーター、ディレクション、ファシリテーション力のある方が地域デザインの中心となって活躍してくださることを願います。</w:t>
            </w:r>
          </w:p>
          <w:p w:rsidR="00D44454" w:rsidRPr="003759F7" w:rsidRDefault="00AA6C8A" w:rsidP="008C6209">
            <w:pPr>
              <w:ind w:firstLineChars="100" w:firstLine="240"/>
              <w:rPr>
                <w:sz w:val="24"/>
                <w:szCs w:val="24"/>
              </w:rPr>
            </w:pPr>
            <w:r w:rsidRPr="00AA6C8A">
              <w:rPr>
                <w:rFonts w:hint="eastAsia"/>
                <w:sz w:val="24"/>
                <w:szCs w:val="24"/>
              </w:rPr>
              <w:t>目的の達成という数字の世界に、当事者やご家族のご意向が反映、含まれている状態にするにはどうしたらよいのか、同じ方向を目指せる方々と一緒に活動できましたら幸いです</w:t>
            </w:r>
            <w:r w:rsidR="0032252F">
              <w:rPr>
                <w:rFonts w:hint="eastAsia"/>
                <w:sz w:val="24"/>
                <w:szCs w:val="24"/>
              </w:rPr>
              <w:t>。</w:t>
            </w:r>
          </w:p>
        </w:tc>
        <w:tc>
          <w:tcPr>
            <w:tcW w:w="7088" w:type="dxa"/>
          </w:tcPr>
          <w:p w:rsidR="00C32152" w:rsidRDefault="00AA6C8A" w:rsidP="000B3147">
            <w:pPr>
              <w:ind w:firstLineChars="100" w:firstLine="240"/>
              <w:rPr>
                <w:rFonts w:asciiTheme="minorEastAsia" w:hAnsiTheme="minorEastAsia"/>
                <w:sz w:val="24"/>
                <w:szCs w:val="24"/>
              </w:rPr>
            </w:pPr>
            <w:r>
              <w:rPr>
                <w:rFonts w:asciiTheme="minorEastAsia" w:hAnsiTheme="minorEastAsia" w:hint="eastAsia"/>
                <w:sz w:val="24"/>
                <w:szCs w:val="24"/>
              </w:rPr>
              <w:t>本計画の策定に当たっては、</w:t>
            </w:r>
            <w:r w:rsidR="000B3147">
              <w:rPr>
                <w:rFonts w:asciiTheme="minorEastAsia" w:hAnsiTheme="minorEastAsia" w:hint="eastAsia"/>
                <w:sz w:val="24"/>
                <w:szCs w:val="24"/>
              </w:rPr>
              <w:t>当事者団体、家族会といった障害福祉団体や障害福祉サービス事業所職員</w:t>
            </w:r>
            <w:r w:rsidR="00C32152">
              <w:rPr>
                <w:rFonts w:asciiTheme="minorEastAsia" w:hAnsiTheme="minorEastAsia" w:hint="eastAsia"/>
                <w:sz w:val="24"/>
                <w:szCs w:val="24"/>
              </w:rPr>
              <w:t>を構成員とする船橋市</w:t>
            </w:r>
            <w:r>
              <w:rPr>
                <w:rFonts w:asciiTheme="minorEastAsia" w:hAnsiTheme="minorEastAsia" w:hint="eastAsia"/>
                <w:sz w:val="24"/>
                <w:szCs w:val="24"/>
              </w:rPr>
              <w:t>自立支援協議会や専門部会等</w:t>
            </w:r>
            <w:r w:rsidR="00B23BB3">
              <w:rPr>
                <w:rFonts w:asciiTheme="minorEastAsia" w:hAnsiTheme="minorEastAsia" w:hint="eastAsia"/>
                <w:sz w:val="24"/>
                <w:szCs w:val="24"/>
              </w:rPr>
              <w:t>への</w:t>
            </w:r>
            <w:r w:rsidR="00C32152">
              <w:rPr>
                <w:rFonts w:asciiTheme="minorEastAsia" w:hAnsiTheme="minorEastAsia" w:hint="eastAsia"/>
                <w:sz w:val="24"/>
                <w:szCs w:val="24"/>
              </w:rPr>
              <w:t>意見聴取を行っております。</w:t>
            </w:r>
          </w:p>
          <w:p w:rsidR="00631B85" w:rsidRPr="00AA6C8A" w:rsidRDefault="00840AD6" w:rsidP="007578A1">
            <w:pPr>
              <w:ind w:firstLineChars="100" w:firstLine="240"/>
              <w:rPr>
                <w:rFonts w:asciiTheme="minorEastAsia" w:hAnsiTheme="minorEastAsia"/>
                <w:sz w:val="24"/>
                <w:szCs w:val="24"/>
              </w:rPr>
            </w:pPr>
            <w:r>
              <w:rPr>
                <w:rFonts w:asciiTheme="minorEastAsia" w:hAnsiTheme="minorEastAsia" w:hint="eastAsia"/>
                <w:sz w:val="24"/>
                <w:szCs w:val="24"/>
              </w:rPr>
              <w:t>計画策</w:t>
            </w:r>
            <w:r w:rsidR="00C32152">
              <w:rPr>
                <w:rFonts w:asciiTheme="minorEastAsia" w:hAnsiTheme="minorEastAsia" w:hint="eastAsia"/>
                <w:sz w:val="24"/>
                <w:szCs w:val="24"/>
              </w:rPr>
              <w:t>定後、毎年度、計画の達成状況の点検・評価を自立支援協議会に報告しますので、</w:t>
            </w:r>
            <w:r w:rsidR="00631B85">
              <w:rPr>
                <w:rFonts w:asciiTheme="minorEastAsia" w:hAnsiTheme="minorEastAsia" w:hint="eastAsia"/>
                <w:sz w:val="24"/>
                <w:szCs w:val="24"/>
              </w:rPr>
              <w:t>様々な</w:t>
            </w:r>
            <w:r>
              <w:rPr>
                <w:rFonts w:asciiTheme="minorEastAsia" w:hAnsiTheme="minorEastAsia" w:hint="eastAsia"/>
                <w:sz w:val="24"/>
                <w:szCs w:val="24"/>
              </w:rPr>
              <w:t>立場の方</w:t>
            </w:r>
            <w:r w:rsidR="00631B85">
              <w:rPr>
                <w:rFonts w:asciiTheme="minorEastAsia" w:hAnsiTheme="minorEastAsia" w:hint="eastAsia"/>
                <w:sz w:val="24"/>
                <w:szCs w:val="24"/>
              </w:rPr>
              <w:t>からご意見をいただきながら障害福祉施策を進めていきたいと考えております。</w:t>
            </w:r>
          </w:p>
        </w:tc>
      </w:tr>
      <w:tr w:rsidR="006A5DE0" w:rsidRPr="003759F7" w:rsidTr="001870B6">
        <w:trPr>
          <w:cantSplit/>
          <w:trHeight w:val="1361"/>
        </w:trPr>
        <w:tc>
          <w:tcPr>
            <w:tcW w:w="534" w:type="dxa"/>
          </w:tcPr>
          <w:p w:rsidR="006A5DE0" w:rsidRPr="003759F7" w:rsidRDefault="006A5DE0" w:rsidP="00DF6B9F">
            <w:pPr>
              <w:rPr>
                <w:sz w:val="24"/>
                <w:szCs w:val="24"/>
              </w:rPr>
            </w:pPr>
            <w:r w:rsidRPr="003759F7">
              <w:rPr>
                <w:rFonts w:hint="eastAsia"/>
                <w:sz w:val="24"/>
                <w:szCs w:val="24"/>
              </w:rPr>
              <w:t>②</w:t>
            </w:r>
          </w:p>
        </w:tc>
        <w:tc>
          <w:tcPr>
            <w:tcW w:w="7087" w:type="dxa"/>
          </w:tcPr>
          <w:p w:rsidR="00240B81" w:rsidRPr="00240B81" w:rsidRDefault="00240B81" w:rsidP="00E75954">
            <w:pPr>
              <w:ind w:firstLineChars="100" w:firstLine="240"/>
              <w:rPr>
                <w:rFonts w:ascii="ＭＳ 明朝" w:eastAsia="ＭＳ 明朝" w:hAnsi="ＭＳ 明朝" w:cs="ＭＳ 明朝"/>
                <w:sz w:val="24"/>
                <w:szCs w:val="24"/>
              </w:rPr>
            </w:pPr>
            <w:r>
              <w:rPr>
                <w:rFonts w:hint="eastAsia"/>
                <w:sz w:val="24"/>
                <w:szCs w:val="24"/>
              </w:rPr>
              <w:t>地域活動支援センター</w:t>
            </w:r>
            <w:r>
              <w:rPr>
                <w:rFonts w:ascii="ＭＳ 明朝" w:eastAsia="ＭＳ 明朝" w:hAnsi="ＭＳ 明朝" w:cs="ＭＳ 明朝" w:hint="eastAsia"/>
                <w:sz w:val="24"/>
                <w:szCs w:val="24"/>
              </w:rPr>
              <w:t>Ⅰ型、ピアスタッフで働いています。利用されているメンバーの方より、利用したいが、遠くて、行かれないのとの声を聞きます。地域活動支援センターⅠ型の小規模（居場所と相談だけでも利用できる）でも良いので、いくつかあるといいです。お願いします。</w:t>
            </w:r>
          </w:p>
        </w:tc>
        <w:tc>
          <w:tcPr>
            <w:tcW w:w="7088" w:type="dxa"/>
          </w:tcPr>
          <w:p w:rsidR="00E75954" w:rsidRPr="00E75954" w:rsidRDefault="00E75954" w:rsidP="00E75954">
            <w:pPr>
              <w:ind w:firstLineChars="100" w:firstLine="240"/>
              <w:rPr>
                <w:sz w:val="24"/>
                <w:szCs w:val="24"/>
              </w:rPr>
            </w:pPr>
            <w:r w:rsidRPr="00E75954">
              <w:rPr>
                <w:rFonts w:hint="eastAsia"/>
                <w:sz w:val="24"/>
                <w:szCs w:val="24"/>
              </w:rPr>
              <w:t>市内の地域活動支援センターについては、創作的活動などの機会提供や相談支援事業を行うⅠ型が</w:t>
            </w:r>
            <w:r>
              <w:rPr>
                <w:rFonts w:hint="eastAsia"/>
                <w:sz w:val="24"/>
                <w:szCs w:val="24"/>
              </w:rPr>
              <w:t>1</w:t>
            </w:r>
            <w:r w:rsidRPr="00E75954">
              <w:rPr>
                <w:rFonts w:hint="eastAsia"/>
                <w:sz w:val="24"/>
                <w:szCs w:val="24"/>
              </w:rPr>
              <w:t>事業所、創作的活動や生産活動の機会を提供するⅢ型が</w:t>
            </w:r>
            <w:r>
              <w:rPr>
                <w:rFonts w:hint="eastAsia"/>
                <w:sz w:val="24"/>
                <w:szCs w:val="24"/>
              </w:rPr>
              <w:t>4</w:t>
            </w:r>
            <w:r w:rsidRPr="00E75954">
              <w:rPr>
                <w:rFonts w:hint="eastAsia"/>
                <w:sz w:val="24"/>
                <w:szCs w:val="24"/>
              </w:rPr>
              <w:t>事業所ございます。各事業所が対象としている障害種別は、重複する部分もございますが、身体が</w:t>
            </w:r>
            <w:r>
              <w:rPr>
                <w:rFonts w:hint="eastAsia"/>
                <w:sz w:val="24"/>
                <w:szCs w:val="24"/>
              </w:rPr>
              <w:t>1</w:t>
            </w:r>
            <w:r w:rsidRPr="00E75954">
              <w:rPr>
                <w:rFonts w:hint="eastAsia"/>
                <w:sz w:val="24"/>
                <w:szCs w:val="24"/>
              </w:rPr>
              <w:t>事業所、知的が</w:t>
            </w:r>
            <w:r>
              <w:rPr>
                <w:rFonts w:hint="eastAsia"/>
                <w:sz w:val="24"/>
                <w:szCs w:val="24"/>
              </w:rPr>
              <w:t>2</w:t>
            </w:r>
            <w:r w:rsidRPr="00E75954">
              <w:rPr>
                <w:rFonts w:hint="eastAsia"/>
                <w:sz w:val="24"/>
                <w:szCs w:val="24"/>
              </w:rPr>
              <w:t>事業所、精神が</w:t>
            </w:r>
            <w:r>
              <w:rPr>
                <w:rFonts w:hint="eastAsia"/>
                <w:sz w:val="24"/>
                <w:szCs w:val="24"/>
              </w:rPr>
              <w:t>4</w:t>
            </w:r>
            <w:r w:rsidRPr="00E75954">
              <w:rPr>
                <w:rFonts w:hint="eastAsia"/>
                <w:sz w:val="24"/>
                <w:szCs w:val="24"/>
              </w:rPr>
              <w:t>事業所となっております。</w:t>
            </w:r>
          </w:p>
          <w:p w:rsidR="00E75954" w:rsidRPr="00D95123" w:rsidRDefault="00E75954" w:rsidP="008C6209">
            <w:pPr>
              <w:ind w:firstLineChars="100" w:firstLine="240"/>
              <w:rPr>
                <w:sz w:val="24"/>
                <w:szCs w:val="24"/>
              </w:rPr>
            </w:pPr>
            <w:r w:rsidRPr="00E75954">
              <w:rPr>
                <w:rFonts w:hint="eastAsia"/>
                <w:sz w:val="24"/>
                <w:szCs w:val="24"/>
              </w:rPr>
              <w:t>地域活動支援センターのほか、その他の障害福祉サービス等においても相談支援事業や創作的活動、生産活動の場の提供等を実施している事業所等があるため、適切なサービス利用につながるよう周知に努めて参ります。</w:t>
            </w:r>
          </w:p>
        </w:tc>
      </w:tr>
      <w:tr w:rsidR="006A5DE0" w:rsidRPr="003759F7" w:rsidTr="008C6209">
        <w:tc>
          <w:tcPr>
            <w:tcW w:w="534" w:type="dxa"/>
          </w:tcPr>
          <w:p w:rsidR="006A5DE0" w:rsidRPr="003759F7" w:rsidRDefault="006A5DE0" w:rsidP="00DF6B9F">
            <w:pPr>
              <w:rPr>
                <w:sz w:val="24"/>
                <w:szCs w:val="24"/>
              </w:rPr>
            </w:pPr>
            <w:r w:rsidRPr="003759F7">
              <w:rPr>
                <w:rFonts w:hint="eastAsia"/>
                <w:sz w:val="24"/>
                <w:szCs w:val="24"/>
              </w:rPr>
              <w:lastRenderedPageBreak/>
              <w:t>③</w:t>
            </w:r>
          </w:p>
        </w:tc>
        <w:tc>
          <w:tcPr>
            <w:tcW w:w="7087" w:type="dxa"/>
          </w:tcPr>
          <w:p w:rsidR="00B6216F" w:rsidRPr="00B6216F" w:rsidRDefault="0032252F" w:rsidP="00B6216F">
            <w:pPr>
              <w:ind w:firstLineChars="100" w:firstLine="240"/>
              <w:rPr>
                <w:sz w:val="24"/>
                <w:szCs w:val="24"/>
              </w:rPr>
            </w:pPr>
            <w:r>
              <w:rPr>
                <w:rFonts w:hint="eastAsia"/>
                <w:sz w:val="24"/>
                <w:szCs w:val="24"/>
              </w:rPr>
              <w:t>10</w:t>
            </w:r>
            <w:r w:rsidR="00B6216F" w:rsidRPr="00B6216F">
              <w:rPr>
                <w:rFonts w:hint="eastAsia"/>
                <w:sz w:val="24"/>
                <w:szCs w:val="24"/>
              </w:rPr>
              <w:t>頁について。ライフラインに沿った切れ目ない支援というが、就学、学校卒業と切れ目が出てしまっていると思う。心理士さんや言語聴覚士、作業療法士さんの支援や相談が就学以降得られにくい。彼らを障害福祉課に配置させたり、医療機関の言語リハを成人後も続けられるようにするなど対策を取ってほしい。</w:t>
            </w:r>
          </w:p>
          <w:p w:rsidR="006A5DE0" w:rsidRPr="003759F7" w:rsidRDefault="00B6216F" w:rsidP="00B6216F">
            <w:pPr>
              <w:ind w:firstLineChars="100" w:firstLine="240"/>
              <w:rPr>
                <w:sz w:val="24"/>
                <w:szCs w:val="24"/>
              </w:rPr>
            </w:pPr>
            <w:r w:rsidRPr="00B6216F">
              <w:rPr>
                <w:rFonts w:hint="eastAsia"/>
                <w:sz w:val="24"/>
                <w:szCs w:val="24"/>
              </w:rPr>
              <w:t>また、こども発達相談センターの体制強化とあるが、今の時代発達外来とかで発達相談が出来る。つまり、民間の医療機関と機能重複しているように感じるので強化は不要なのではないかと思うし、税金で運用するものか疑問だ。</w:t>
            </w:r>
          </w:p>
        </w:tc>
        <w:tc>
          <w:tcPr>
            <w:tcW w:w="7088" w:type="dxa"/>
          </w:tcPr>
          <w:p w:rsidR="00612291" w:rsidRDefault="00B6216F" w:rsidP="00B6216F">
            <w:pPr>
              <w:ind w:firstLineChars="100" w:firstLine="240"/>
              <w:rPr>
                <w:sz w:val="24"/>
                <w:szCs w:val="24"/>
              </w:rPr>
            </w:pPr>
            <w:r w:rsidRPr="00B6216F">
              <w:rPr>
                <w:rFonts w:hint="eastAsia"/>
                <w:sz w:val="24"/>
                <w:szCs w:val="24"/>
              </w:rPr>
              <w:t>現在、言語聴覚士、作業療法士等の専門職については、部署ごとの必要性を踏まえて配置を行っているところですが、いただい</w:t>
            </w:r>
            <w:r w:rsidR="00612291">
              <w:rPr>
                <w:rFonts w:hint="eastAsia"/>
                <w:sz w:val="24"/>
                <w:szCs w:val="24"/>
              </w:rPr>
              <w:t>たご意見を踏まえ、そのようなご相談があった際には関係機関と</w:t>
            </w:r>
            <w:r w:rsidRPr="00B6216F">
              <w:rPr>
                <w:rFonts w:hint="eastAsia"/>
                <w:sz w:val="24"/>
                <w:szCs w:val="24"/>
              </w:rPr>
              <w:t>連携し、適切な支援につなげられるよう取り組んで参ります。</w:t>
            </w:r>
          </w:p>
          <w:p w:rsidR="000B3147" w:rsidRPr="000B3147" w:rsidRDefault="000B3147" w:rsidP="000B3147">
            <w:pPr>
              <w:ind w:firstLineChars="100" w:firstLine="240"/>
              <w:rPr>
                <w:sz w:val="24"/>
                <w:szCs w:val="24"/>
              </w:rPr>
            </w:pPr>
            <w:r w:rsidRPr="000B3147">
              <w:rPr>
                <w:rFonts w:hint="eastAsia"/>
                <w:sz w:val="24"/>
                <w:szCs w:val="24"/>
              </w:rPr>
              <w:t>なお、公の施設では、飯山満町にある船橋市リハビリセンターにおいてリハビリに関する総合相談窓口を設けており、お話を伺う中で、どのようなリハビリテーションが考えられるか、それを利用するためにはどのような手続きが必要かなどをご案内しております。</w:t>
            </w:r>
          </w:p>
          <w:p w:rsidR="008C6209" w:rsidRPr="008C6209" w:rsidRDefault="008C6209" w:rsidP="008C6209">
            <w:pPr>
              <w:ind w:firstLineChars="100" w:firstLine="240"/>
              <w:rPr>
                <w:sz w:val="24"/>
                <w:szCs w:val="24"/>
              </w:rPr>
            </w:pPr>
            <w:r w:rsidRPr="008C6209">
              <w:rPr>
                <w:rFonts w:hint="eastAsia"/>
                <w:sz w:val="24"/>
                <w:szCs w:val="24"/>
              </w:rPr>
              <w:t>こども発達相談センターでは、関係機関と連携しながら、専門職による継続的な発達相談や運動機能の発達に</w:t>
            </w:r>
            <w:r w:rsidR="007766CD">
              <w:rPr>
                <w:rFonts w:hint="eastAsia"/>
                <w:sz w:val="24"/>
                <w:szCs w:val="24"/>
              </w:rPr>
              <w:t>係る</w:t>
            </w:r>
            <w:r w:rsidRPr="008C6209">
              <w:rPr>
                <w:rFonts w:hint="eastAsia"/>
                <w:sz w:val="24"/>
                <w:szCs w:val="24"/>
              </w:rPr>
              <w:t>支援等を実施しております。</w:t>
            </w:r>
          </w:p>
          <w:p w:rsidR="008C6209" w:rsidRPr="008C6209" w:rsidRDefault="008C6209" w:rsidP="008C6209">
            <w:pPr>
              <w:ind w:firstLineChars="100" w:firstLine="240"/>
              <w:rPr>
                <w:sz w:val="24"/>
                <w:szCs w:val="24"/>
              </w:rPr>
            </w:pPr>
            <w:r w:rsidRPr="008C6209">
              <w:rPr>
                <w:rFonts w:hint="eastAsia"/>
                <w:sz w:val="24"/>
                <w:szCs w:val="24"/>
              </w:rPr>
              <w:t>また、当施設では、発達相談等を通して保護者の不安に寄り添いながら、一緒に発達特性の理解を深め、乳幼児期からの切れ目のない支援の一端を担っています。</w:t>
            </w:r>
          </w:p>
          <w:p w:rsidR="00C42099" w:rsidRPr="008B6014" w:rsidRDefault="008C6209" w:rsidP="008C6209">
            <w:pPr>
              <w:ind w:firstLineChars="100" w:firstLine="240"/>
              <w:rPr>
                <w:sz w:val="24"/>
                <w:szCs w:val="24"/>
              </w:rPr>
            </w:pPr>
            <w:r w:rsidRPr="008C6209">
              <w:rPr>
                <w:rFonts w:hint="eastAsia"/>
                <w:sz w:val="24"/>
                <w:szCs w:val="24"/>
              </w:rPr>
              <w:t>虐待リスクが高いケースや経済的・精神的困難を抱えるケースの支援には、公的機関との連携を要すことを踏まえると、市としましては、発達相談を担う公立施設は必須と考えております。</w:t>
            </w:r>
          </w:p>
        </w:tc>
      </w:tr>
      <w:tr w:rsidR="00B6216F" w:rsidRPr="003759F7" w:rsidTr="00E75954">
        <w:trPr>
          <w:trHeight w:val="5235"/>
        </w:trPr>
        <w:tc>
          <w:tcPr>
            <w:tcW w:w="534" w:type="dxa"/>
          </w:tcPr>
          <w:p w:rsidR="00B6216F" w:rsidRPr="003759F7" w:rsidRDefault="00B6216F" w:rsidP="00DF6B9F">
            <w:pPr>
              <w:rPr>
                <w:sz w:val="24"/>
                <w:szCs w:val="24"/>
              </w:rPr>
            </w:pPr>
            <w:r>
              <w:rPr>
                <w:rFonts w:hint="eastAsia"/>
                <w:sz w:val="24"/>
                <w:szCs w:val="24"/>
              </w:rPr>
              <w:lastRenderedPageBreak/>
              <w:t>④</w:t>
            </w:r>
          </w:p>
        </w:tc>
        <w:tc>
          <w:tcPr>
            <w:tcW w:w="7087" w:type="dxa"/>
          </w:tcPr>
          <w:p w:rsidR="00B6216F" w:rsidRPr="00B6216F" w:rsidRDefault="00B6216F" w:rsidP="00B6216F">
            <w:pPr>
              <w:ind w:firstLineChars="100" w:firstLine="240"/>
              <w:rPr>
                <w:sz w:val="24"/>
                <w:szCs w:val="24"/>
              </w:rPr>
            </w:pPr>
            <w:r w:rsidRPr="00B6216F">
              <w:rPr>
                <w:rFonts w:hint="eastAsia"/>
                <w:sz w:val="24"/>
                <w:szCs w:val="24"/>
              </w:rPr>
              <w:t>「</w:t>
            </w:r>
            <w:r w:rsidRPr="00B6216F">
              <w:rPr>
                <w:rFonts w:hint="eastAsia"/>
                <w:sz w:val="24"/>
                <w:szCs w:val="24"/>
              </w:rPr>
              <w:t xml:space="preserve">8 </w:t>
            </w:r>
            <w:r w:rsidRPr="00B6216F">
              <w:rPr>
                <w:rFonts w:hint="eastAsia"/>
                <w:sz w:val="24"/>
                <w:szCs w:val="24"/>
              </w:rPr>
              <w:t>発達障害者等の支援」について、意見いたします。</w:t>
            </w:r>
          </w:p>
          <w:p w:rsidR="00B6216F" w:rsidRPr="00B6216F" w:rsidRDefault="00B6216F" w:rsidP="00B6216F">
            <w:pPr>
              <w:ind w:firstLineChars="100" w:firstLine="240"/>
              <w:rPr>
                <w:sz w:val="24"/>
                <w:szCs w:val="24"/>
              </w:rPr>
            </w:pPr>
            <w:r w:rsidRPr="00B6216F">
              <w:rPr>
                <w:rFonts w:hint="eastAsia"/>
                <w:sz w:val="24"/>
                <w:szCs w:val="24"/>
              </w:rPr>
              <w:t>発達障害は、現在、厚生労働省のホームページを参照すると、注意欠如・多動性障害（</w:t>
            </w:r>
            <w:r w:rsidRPr="00B6216F">
              <w:rPr>
                <w:rFonts w:hint="eastAsia"/>
                <w:sz w:val="24"/>
                <w:szCs w:val="24"/>
              </w:rPr>
              <w:t>ADHD</w:t>
            </w:r>
            <w:r w:rsidRPr="00B6216F">
              <w:rPr>
                <w:rFonts w:hint="eastAsia"/>
                <w:sz w:val="24"/>
                <w:szCs w:val="24"/>
              </w:rPr>
              <w:t>）、自閉症スペクトラム（</w:t>
            </w:r>
            <w:r w:rsidRPr="00B6216F">
              <w:rPr>
                <w:rFonts w:hint="eastAsia"/>
                <w:sz w:val="24"/>
                <w:szCs w:val="24"/>
              </w:rPr>
              <w:t>ASD</w:t>
            </w:r>
            <w:r w:rsidRPr="00B6216F">
              <w:rPr>
                <w:rFonts w:hint="eastAsia"/>
                <w:sz w:val="24"/>
                <w:szCs w:val="24"/>
              </w:rPr>
              <w:t>）、</w:t>
            </w:r>
          </w:p>
          <w:p w:rsidR="00B6216F" w:rsidRPr="00B6216F" w:rsidRDefault="00B6216F" w:rsidP="00B6216F">
            <w:pPr>
              <w:ind w:firstLineChars="100" w:firstLine="240"/>
              <w:rPr>
                <w:sz w:val="24"/>
                <w:szCs w:val="24"/>
              </w:rPr>
            </w:pPr>
            <w:r w:rsidRPr="00B6216F">
              <w:rPr>
                <w:rFonts w:hint="eastAsia"/>
                <w:sz w:val="24"/>
                <w:szCs w:val="24"/>
              </w:rPr>
              <w:t>限極性学習障害、その他（不器用さ、チック、吃音）に分けられています。</w:t>
            </w:r>
          </w:p>
          <w:p w:rsidR="00B6216F" w:rsidRPr="00B6216F" w:rsidRDefault="00B6216F" w:rsidP="00B6216F">
            <w:pPr>
              <w:ind w:firstLineChars="100" w:firstLine="240"/>
              <w:rPr>
                <w:sz w:val="24"/>
                <w:szCs w:val="24"/>
              </w:rPr>
            </w:pPr>
            <w:r w:rsidRPr="00B6216F">
              <w:rPr>
                <w:rFonts w:hint="eastAsia"/>
                <w:sz w:val="24"/>
                <w:szCs w:val="24"/>
              </w:rPr>
              <w:t>「</w:t>
            </w:r>
            <w:r w:rsidRPr="00B6216F">
              <w:rPr>
                <w:rFonts w:hint="eastAsia"/>
                <w:sz w:val="24"/>
                <w:szCs w:val="24"/>
              </w:rPr>
              <w:t xml:space="preserve">8 </w:t>
            </w:r>
            <w:r w:rsidRPr="00B6216F">
              <w:rPr>
                <w:rFonts w:hint="eastAsia"/>
                <w:sz w:val="24"/>
                <w:szCs w:val="24"/>
              </w:rPr>
              <w:t>発達障害者等の支援」のなかでは、ペアレントトレーニングやペアレントプログラム等の支援プログラムの実施、ペアレントメンターおよびピアサポートの活動のことが挙げられていますが、これらの活動は、上記すべての発達障害を想定されているでしょうか。</w:t>
            </w:r>
          </w:p>
          <w:p w:rsidR="00B6216F" w:rsidRPr="00B6216F" w:rsidRDefault="00B6216F" w:rsidP="00B6216F">
            <w:pPr>
              <w:ind w:firstLineChars="100" w:firstLine="240"/>
              <w:rPr>
                <w:sz w:val="24"/>
                <w:szCs w:val="24"/>
              </w:rPr>
            </w:pPr>
            <w:r w:rsidRPr="00B6216F">
              <w:rPr>
                <w:rFonts w:hint="eastAsia"/>
                <w:sz w:val="24"/>
                <w:szCs w:val="24"/>
              </w:rPr>
              <w:t>平成</w:t>
            </w:r>
            <w:r w:rsidRPr="00B6216F">
              <w:rPr>
                <w:rFonts w:hint="eastAsia"/>
                <w:sz w:val="24"/>
                <w:szCs w:val="24"/>
              </w:rPr>
              <w:t>30</w:t>
            </w:r>
            <w:r w:rsidRPr="00B6216F">
              <w:rPr>
                <w:rFonts w:hint="eastAsia"/>
                <w:sz w:val="24"/>
                <w:szCs w:val="24"/>
              </w:rPr>
              <w:t>に行われた厚生労働省の障害者総合福祉推進事業として公開された「吃音、チック症、読み書き障害、不器用の特性に気づく『チェックリスト』活用マニュアル」では、</w:t>
            </w:r>
            <w:r w:rsidRPr="00B6216F">
              <w:rPr>
                <w:rFonts w:hint="eastAsia"/>
                <w:sz w:val="24"/>
                <w:szCs w:val="24"/>
              </w:rPr>
              <w:t>ASD</w:t>
            </w:r>
            <w:r w:rsidRPr="00B6216F">
              <w:rPr>
                <w:rFonts w:hint="eastAsia"/>
                <w:sz w:val="24"/>
                <w:szCs w:val="24"/>
              </w:rPr>
              <w:t>、</w:t>
            </w:r>
            <w:r w:rsidRPr="00B6216F">
              <w:rPr>
                <w:rFonts w:hint="eastAsia"/>
                <w:sz w:val="24"/>
                <w:szCs w:val="24"/>
              </w:rPr>
              <w:t>ADHD</w:t>
            </w:r>
            <w:r w:rsidRPr="00B6216F">
              <w:rPr>
                <w:rFonts w:hint="eastAsia"/>
                <w:sz w:val="24"/>
                <w:szCs w:val="24"/>
              </w:rPr>
              <w:t>は社会性や多動・衝動性の症状が周囲から気づかれやすいのに対して、吃音、チック症、不器用、発達性読み書き障害は「顕在化しにくい発達障害」と説明されています。</w:t>
            </w:r>
          </w:p>
          <w:p w:rsidR="00B6216F" w:rsidRPr="00B6216F" w:rsidRDefault="00B6216F" w:rsidP="00B6216F">
            <w:pPr>
              <w:ind w:firstLineChars="100" w:firstLine="240"/>
              <w:rPr>
                <w:sz w:val="24"/>
                <w:szCs w:val="24"/>
              </w:rPr>
            </w:pPr>
            <w:r w:rsidRPr="00B6216F">
              <w:rPr>
                <w:rFonts w:hint="eastAsia"/>
                <w:sz w:val="24"/>
                <w:szCs w:val="24"/>
              </w:rPr>
              <w:t>なかでも、発達性読み書き障害は、就学後の不登校との関わりも指摘されており、就学前のスクリーニングを通して早期からの支援を模索することが重要です。</w:t>
            </w:r>
          </w:p>
          <w:p w:rsidR="00B6216F" w:rsidRPr="00B6216F" w:rsidRDefault="00B6216F" w:rsidP="00B6216F">
            <w:pPr>
              <w:ind w:firstLineChars="100" w:firstLine="240"/>
              <w:rPr>
                <w:sz w:val="24"/>
                <w:szCs w:val="24"/>
              </w:rPr>
            </w:pPr>
            <w:r w:rsidRPr="00B6216F">
              <w:rPr>
                <w:rFonts w:hint="eastAsia"/>
                <w:sz w:val="24"/>
                <w:szCs w:val="24"/>
              </w:rPr>
              <w:t>第</w:t>
            </w:r>
            <w:r w:rsidR="007766CD">
              <w:rPr>
                <w:rFonts w:hint="eastAsia"/>
                <w:sz w:val="24"/>
                <w:szCs w:val="24"/>
              </w:rPr>
              <w:t>３</w:t>
            </w:r>
            <w:r w:rsidRPr="00B6216F">
              <w:rPr>
                <w:rFonts w:hint="eastAsia"/>
                <w:sz w:val="24"/>
                <w:szCs w:val="24"/>
              </w:rPr>
              <w:t>期船橋市障害児福祉計画におきましては、</w:t>
            </w:r>
          </w:p>
          <w:p w:rsidR="00B6216F" w:rsidRPr="00B6216F" w:rsidRDefault="00B6216F" w:rsidP="00B6216F">
            <w:pPr>
              <w:ind w:firstLineChars="100" w:firstLine="240"/>
              <w:rPr>
                <w:sz w:val="24"/>
                <w:szCs w:val="24"/>
              </w:rPr>
            </w:pPr>
            <w:r w:rsidRPr="00B6216F">
              <w:rPr>
                <w:rFonts w:hint="eastAsia"/>
                <w:sz w:val="24"/>
                <w:szCs w:val="24"/>
              </w:rPr>
              <w:t>１</w:t>
            </w:r>
            <w:r w:rsidR="007766CD">
              <w:rPr>
                <w:rFonts w:hint="eastAsia"/>
                <w:sz w:val="24"/>
                <w:szCs w:val="24"/>
              </w:rPr>
              <w:t>.</w:t>
            </w:r>
            <w:r w:rsidR="007766CD">
              <w:rPr>
                <w:rFonts w:hint="eastAsia"/>
                <w:sz w:val="24"/>
                <w:szCs w:val="24"/>
              </w:rPr>
              <w:t xml:space="preserve">　</w:t>
            </w:r>
            <w:r w:rsidRPr="00B6216F">
              <w:rPr>
                <w:rFonts w:hint="eastAsia"/>
                <w:sz w:val="24"/>
                <w:szCs w:val="24"/>
              </w:rPr>
              <w:t>発達障害の種別を明記すること</w:t>
            </w:r>
          </w:p>
          <w:p w:rsidR="00B6216F" w:rsidRPr="00B6216F" w:rsidRDefault="00B6216F" w:rsidP="00B6216F">
            <w:pPr>
              <w:ind w:firstLineChars="100" w:firstLine="240"/>
              <w:rPr>
                <w:sz w:val="24"/>
                <w:szCs w:val="24"/>
              </w:rPr>
            </w:pPr>
            <w:r w:rsidRPr="00B6216F">
              <w:rPr>
                <w:rFonts w:hint="eastAsia"/>
                <w:sz w:val="24"/>
                <w:szCs w:val="24"/>
              </w:rPr>
              <w:t>２．１．に応じた計画を明記すること</w:t>
            </w:r>
          </w:p>
          <w:p w:rsidR="00B6216F" w:rsidRPr="00B6216F" w:rsidRDefault="00B6216F" w:rsidP="00B6216F">
            <w:pPr>
              <w:ind w:firstLineChars="100" w:firstLine="240"/>
              <w:rPr>
                <w:sz w:val="24"/>
                <w:szCs w:val="24"/>
              </w:rPr>
            </w:pPr>
            <w:r w:rsidRPr="00B6216F">
              <w:rPr>
                <w:rFonts w:hint="eastAsia"/>
                <w:sz w:val="24"/>
                <w:szCs w:val="24"/>
              </w:rPr>
              <w:t>３．上記「吃音、チック症、読み書き障害、不器用の特性に気づく『チェックリスト』活用マニュアル」の導入を検討いただけないかと思います。</w:t>
            </w:r>
          </w:p>
          <w:p w:rsidR="00B6216F" w:rsidRPr="003759F7" w:rsidRDefault="00B6216F" w:rsidP="00B6216F">
            <w:pPr>
              <w:ind w:firstLineChars="100" w:firstLine="240"/>
              <w:rPr>
                <w:sz w:val="24"/>
                <w:szCs w:val="24"/>
              </w:rPr>
            </w:pPr>
            <w:r w:rsidRPr="00B6216F">
              <w:rPr>
                <w:rFonts w:hint="eastAsia"/>
                <w:sz w:val="24"/>
                <w:szCs w:val="24"/>
              </w:rPr>
              <w:t>よろしくお願いします。</w:t>
            </w:r>
          </w:p>
        </w:tc>
        <w:tc>
          <w:tcPr>
            <w:tcW w:w="7088" w:type="dxa"/>
          </w:tcPr>
          <w:p w:rsidR="008C6209" w:rsidRPr="008C6209" w:rsidRDefault="008C6209" w:rsidP="008C6209">
            <w:pPr>
              <w:ind w:firstLineChars="100" w:firstLine="240"/>
              <w:rPr>
                <w:sz w:val="24"/>
                <w:szCs w:val="24"/>
              </w:rPr>
            </w:pPr>
            <w:r w:rsidRPr="008C6209">
              <w:rPr>
                <w:rFonts w:hint="eastAsia"/>
                <w:sz w:val="24"/>
                <w:szCs w:val="24"/>
              </w:rPr>
              <w:t>ペアレントメンター、ピアサポートの活動は、</w:t>
            </w:r>
            <w:r w:rsidR="007766CD">
              <w:rPr>
                <w:rFonts w:hint="eastAsia"/>
                <w:sz w:val="24"/>
                <w:szCs w:val="24"/>
              </w:rPr>
              <w:t>全ての</w:t>
            </w:r>
            <w:r w:rsidRPr="008C6209">
              <w:rPr>
                <w:rFonts w:hint="eastAsia"/>
                <w:sz w:val="24"/>
                <w:szCs w:val="24"/>
              </w:rPr>
              <w:t>発達障害を想定し、対象としております。</w:t>
            </w:r>
          </w:p>
          <w:p w:rsidR="008C6209" w:rsidRPr="008C6209" w:rsidRDefault="008C6209" w:rsidP="008C6209">
            <w:pPr>
              <w:ind w:firstLineChars="100" w:firstLine="240"/>
              <w:rPr>
                <w:sz w:val="24"/>
                <w:szCs w:val="24"/>
              </w:rPr>
            </w:pPr>
            <w:r w:rsidRPr="008C6209">
              <w:rPr>
                <w:rFonts w:hint="eastAsia"/>
                <w:sz w:val="24"/>
                <w:szCs w:val="24"/>
              </w:rPr>
              <w:t>ペアレントトレーニングは、注意欠如・多動性障害（</w:t>
            </w:r>
            <w:r w:rsidRPr="008C6209">
              <w:rPr>
                <w:rFonts w:hint="eastAsia"/>
                <w:sz w:val="24"/>
                <w:szCs w:val="24"/>
              </w:rPr>
              <w:t>ADHD</w:t>
            </w:r>
            <w:r w:rsidRPr="008C6209">
              <w:rPr>
                <w:rFonts w:hint="eastAsia"/>
                <w:sz w:val="24"/>
                <w:szCs w:val="24"/>
              </w:rPr>
              <w:t>）、自閉症スペクトラム（</w:t>
            </w:r>
            <w:r w:rsidRPr="008C6209">
              <w:rPr>
                <w:rFonts w:hint="eastAsia"/>
                <w:sz w:val="24"/>
                <w:szCs w:val="24"/>
              </w:rPr>
              <w:t>ASD</w:t>
            </w:r>
            <w:r w:rsidRPr="008C6209">
              <w:rPr>
                <w:rFonts w:hint="eastAsia"/>
                <w:sz w:val="24"/>
                <w:szCs w:val="24"/>
              </w:rPr>
              <w:t>）の児童の保護者を対象に開発されたプログラムであり、対象となる児童の保護者に対して行っています。</w:t>
            </w:r>
          </w:p>
          <w:p w:rsidR="008C6209" w:rsidRPr="008C6209" w:rsidRDefault="008C6209" w:rsidP="008C6209">
            <w:pPr>
              <w:ind w:firstLineChars="100" w:firstLine="240"/>
              <w:rPr>
                <w:sz w:val="24"/>
                <w:szCs w:val="24"/>
              </w:rPr>
            </w:pPr>
            <w:r w:rsidRPr="008C6209">
              <w:rPr>
                <w:rFonts w:hint="eastAsia"/>
                <w:sz w:val="24"/>
                <w:szCs w:val="24"/>
              </w:rPr>
              <w:t>限局性学習障害、その他（不器用さ、チック、吃音）に関しましては、心理士、言語聴覚士、作業療法士などが、それぞれの専門性に基づいて、個別の相談を行っています。</w:t>
            </w:r>
          </w:p>
          <w:p w:rsidR="008C6209" w:rsidRPr="008C6209" w:rsidRDefault="008C6209" w:rsidP="008C6209">
            <w:pPr>
              <w:ind w:firstLineChars="100" w:firstLine="240"/>
              <w:rPr>
                <w:sz w:val="24"/>
                <w:szCs w:val="24"/>
              </w:rPr>
            </w:pPr>
            <w:r w:rsidRPr="008C6209">
              <w:rPr>
                <w:rFonts w:hint="eastAsia"/>
                <w:sz w:val="24"/>
                <w:szCs w:val="24"/>
              </w:rPr>
              <w:t>「吃音、チック症、読み書き障害、不器用の特性に気づく『チェックリスト』活用マニュアル」は、顕在化しにくい発達障害等を幼稚園・保育園等で早期に発見し、支援の手だてを探るために作られたものと考えております。</w:t>
            </w:r>
          </w:p>
          <w:p w:rsidR="008C6209" w:rsidRPr="008C6209" w:rsidRDefault="008C6209" w:rsidP="008C6209">
            <w:pPr>
              <w:ind w:firstLineChars="100" w:firstLine="240"/>
              <w:rPr>
                <w:sz w:val="24"/>
                <w:szCs w:val="24"/>
              </w:rPr>
            </w:pPr>
            <w:r w:rsidRPr="008C6209">
              <w:rPr>
                <w:rFonts w:hint="eastAsia"/>
                <w:sz w:val="24"/>
                <w:szCs w:val="24"/>
              </w:rPr>
              <w:t>現在、本市のこども発達相談センターでは、直接の活用はしていませんが、同マニュアルの内容を踏まえた上で、専門職による相談</w:t>
            </w:r>
            <w:r w:rsidR="007766CD">
              <w:rPr>
                <w:rFonts w:hint="eastAsia"/>
                <w:sz w:val="24"/>
                <w:szCs w:val="24"/>
              </w:rPr>
              <w:t>及び</w:t>
            </w:r>
            <w:r w:rsidRPr="008C6209">
              <w:rPr>
                <w:rFonts w:hint="eastAsia"/>
                <w:sz w:val="24"/>
                <w:szCs w:val="24"/>
              </w:rPr>
              <w:t>保育所・幼稚園等を対象にした巡回相談を行っており、今後も早期からの発見と支援に努めて</w:t>
            </w:r>
            <w:r w:rsidR="007766CD">
              <w:rPr>
                <w:rFonts w:hint="eastAsia"/>
                <w:sz w:val="24"/>
                <w:szCs w:val="24"/>
              </w:rPr>
              <w:t>参ります</w:t>
            </w:r>
            <w:r w:rsidRPr="008C6209">
              <w:rPr>
                <w:rFonts w:hint="eastAsia"/>
                <w:sz w:val="24"/>
                <w:szCs w:val="24"/>
              </w:rPr>
              <w:t>。</w:t>
            </w:r>
          </w:p>
          <w:p w:rsidR="00B6216F" w:rsidRPr="008B6014" w:rsidRDefault="007766CD" w:rsidP="008C6209">
            <w:pPr>
              <w:ind w:firstLineChars="100" w:firstLine="240"/>
              <w:rPr>
                <w:sz w:val="24"/>
                <w:szCs w:val="24"/>
              </w:rPr>
            </w:pPr>
            <w:r>
              <w:rPr>
                <w:rFonts w:hint="eastAsia"/>
                <w:sz w:val="24"/>
                <w:szCs w:val="24"/>
              </w:rPr>
              <w:t>第３</w:t>
            </w:r>
            <w:r w:rsidR="008C6209" w:rsidRPr="008C6209">
              <w:rPr>
                <w:rFonts w:hint="eastAsia"/>
                <w:sz w:val="24"/>
                <w:szCs w:val="24"/>
              </w:rPr>
              <w:t>期船橋市障害児福祉計画は、障害児通所支援等の提供体制の確保や見込み量を定める計画であることから、発達障害の詳細な種別や個別のマニュアル名称を計画に明記することは難しいと考えますが、ご意見をいただいた顕在化しにくい発達障害児への取り組みは、現在、こども発達相談センターの個別相談の中で対応しており、今後も対応していく旨について追記いたします。</w:t>
            </w:r>
          </w:p>
        </w:tc>
      </w:tr>
    </w:tbl>
    <w:p w:rsidR="00BC4EFC" w:rsidRPr="003759F7" w:rsidRDefault="00BC4EFC" w:rsidP="003759F7">
      <w:pPr>
        <w:spacing w:line="20" w:lineRule="exact"/>
        <w:rPr>
          <w:sz w:val="24"/>
          <w:szCs w:val="24"/>
        </w:rPr>
      </w:pPr>
    </w:p>
    <w:sectPr w:rsidR="00BC4EFC" w:rsidRPr="003759F7" w:rsidSect="00145C3D">
      <w:pgSz w:w="16838" w:h="11906" w:orient="landscape"/>
      <w:pgMar w:top="1418" w:right="1134" w:bottom="993"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4A0" w:rsidRDefault="00F474A0" w:rsidP="00F474A0">
      <w:r>
        <w:separator/>
      </w:r>
    </w:p>
  </w:endnote>
  <w:endnote w:type="continuationSeparator" w:id="0">
    <w:p w:rsidR="00F474A0" w:rsidRDefault="00F474A0" w:rsidP="00F4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4A0" w:rsidRDefault="00F474A0" w:rsidP="00F474A0">
      <w:r>
        <w:separator/>
      </w:r>
    </w:p>
  </w:footnote>
  <w:footnote w:type="continuationSeparator" w:id="0">
    <w:p w:rsidR="00F474A0" w:rsidRDefault="00F474A0" w:rsidP="00F47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A0"/>
    <w:rsid w:val="00012BCE"/>
    <w:rsid w:val="00013C5A"/>
    <w:rsid w:val="0003510C"/>
    <w:rsid w:val="000464C6"/>
    <w:rsid w:val="00053CF1"/>
    <w:rsid w:val="0008078B"/>
    <w:rsid w:val="000B3147"/>
    <w:rsid w:val="000C4E3B"/>
    <w:rsid w:val="000C54EA"/>
    <w:rsid w:val="0010088A"/>
    <w:rsid w:val="0010350C"/>
    <w:rsid w:val="0010789B"/>
    <w:rsid w:val="001160ED"/>
    <w:rsid w:val="0012634F"/>
    <w:rsid w:val="00126A16"/>
    <w:rsid w:val="00145C3D"/>
    <w:rsid w:val="00172D50"/>
    <w:rsid w:val="001870B6"/>
    <w:rsid w:val="00196452"/>
    <w:rsid w:val="001A06F7"/>
    <w:rsid w:val="001A326B"/>
    <w:rsid w:val="00240B81"/>
    <w:rsid w:val="00243420"/>
    <w:rsid w:val="002B547F"/>
    <w:rsid w:val="002D452A"/>
    <w:rsid w:val="003063FB"/>
    <w:rsid w:val="0032252F"/>
    <w:rsid w:val="00324C75"/>
    <w:rsid w:val="00337E2F"/>
    <w:rsid w:val="003475C9"/>
    <w:rsid w:val="003573AF"/>
    <w:rsid w:val="0037480F"/>
    <w:rsid w:val="003759F7"/>
    <w:rsid w:val="00390568"/>
    <w:rsid w:val="003A761B"/>
    <w:rsid w:val="003B263C"/>
    <w:rsid w:val="003C5401"/>
    <w:rsid w:val="003C6473"/>
    <w:rsid w:val="003C7253"/>
    <w:rsid w:val="003E4AD8"/>
    <w:rsid w:val="003F0B65"/>
    <w:rsid w:val="003F3C8D"/>
    <w:rsid w:val="00402BE8"/>
    <w:rsid w:val="00403156"/>
    <w:rsid w:val="00427F9C"/>
    <w:rsid w:val="004572C9"/>
    <w:rsid w:val="004A4599"/>
    <w:rsid w:val="004B7A92"/>
    <w:rsid w:val="004D16C4"/>
    <w:rsid w:val="004F11FC"/>
    <w:rsid w:val="00505051"/>
    <w:rsid w:val="00506278"/>
    <w:rsid w:val="00515F5C"/>
    <w:rsid w:val="00517CC6"/>
    <w:rsid w:val="00522D32"/>
    <w:rsid w:val="00523423"/>
    <w:rsid w:val="005449DD"/>
    <w:rsid w:val="005561BE"/>
    <w:rsid w:val="00556813"/>
    <w:rsid w:val="00562065"/>
    <w:rsid w:val="0058159D"/>
    <w:rsid w:val="005825E6"/>
    <w:rsid w:val="0058630C"/>
    <w:rsid w:val="00594D3F"/>
    <w:rsid w:val="005A4960"/>
    <w:rsid w:val="005B7E6D"/>
    <w:rsid w:val="005C6E2D"/>
    <w:rsid w:val="005D09CD"/>
    <w:rsid w:val="005F3B0D"/>
    <w:rsid w:val="00612291"/>
    <w:rsid w:val="0062276F"/>
    <w:rsid w:val="0062578C"/>
    <w:rsid w:val="00631B85"/>
    <w:rsid w:val="0064207B"/>
    <w:rsid w:val="0064717F"/>
    <w:rsid w:val="00647834"/>
    <w:rsid w:val="0067293F"/>
    <w:rsid w:val="006729FA"/>
    <w:rsid w:val="00692B44"/>
    <w:rsid w:val="006968C4"/>
    <w:rsid w:val="006A3C0C"/>
    <w:rsid w:val="006A5DE0"/>
    <w:rsid w:val="006A6AB9"/>
    <w:rsid w:val="006D0A35"/>
    <w:rsid w:val="007079BD"/>
    <w:rsid w:val="007240FC"/>
    <w:rsid w:val="00746606"/>
    <w:rsid w:val="007578A1"/>
    <w:rsid w:val="007661C7"/>
    <w:rsid w:val="007766CD"/>
    <w:rsid w:val="00791178"/>
    <w:rsid w:val="007A0D2E"/>
    <w:rsid w:val="007A4A0A"/>
    <w:rsid w:val="007C2019"/>
    <w:rsid w:val="007D03B7"/>
    <w:rsid w:val="007D50F4"/>
    <w:rsid w:val="00800681"/>
    <w:rsid w:val="00811FD9"/>
    <w:rsid w:val="00812F73"/>
    <w:rsid w:val="008408A7"/>
    <w:rsid w:val="00840AD6"/>
    <w:rsid w:val="008418FA"/>
    <w:rsid w:val="00861210"/>
    <w:rsid w:val="008721B3"/>
    <w:rsid w:val="00882602"/>
    <w:rsid w:val="00887C8F"/>
    <w:rsid w:val="008B6014"/>
    <w:rsid w:val="008C6209"/>
    <w:rsid w:val="008D3A7C"/>
    <w:rsid w:val="008E0478"/>
    <w:rsid w:val="009047F6"/>
    <w:rsid w:val="00904944"/>
    <w:rsid w:val="0092445E"/>
    <w:rsid w:val="00925AA3"/>
    <w:rsid w:val="00942622"/>
    <w:rsid w:val="00964ED9"/>
    <w:rsid w:val="0098208B"/>
    <w:rsid w:val="009843EE"/>
    <w:rsid w:val="00985D9C"/>
    <w:rsid w:val="009A16E9"/>
    <w:rsid w:val="009B2748"/>
    <w:rsid w:val="009B5D88"/>
    <w:rsid w:val="009B6F18"/>
    <w:rsid w:val="009C76E3"/>
    <w:rsid w:val="009D5BEF"/>
    <w:rsid w:val="009F092B"/>
    <w:rsid w:val="009F189F"/>
    <w:rsid w:val="00A168C1"/>
    <w:rsid w:val="00A23A6C"/>
    <w:rsid w:val="00A41DC8"/>
    <w:rsid w:val="00A506CE"/>
    <w:rsid w:val="00A51C89"/>
    <w:rsid w:val="00A64AFD"/>
    <w:rsid w:val="00AA6C8A"/>
    <w:rsid w:val="00B00FB8"/>
    <w:rsid w:val="00B04A61"/>
    <w:rsid w:val="00B15F09"/>
    <w:rsid w:val="00B20FC9"/>
    <w:rsid w:val="00B23BB3"/>
    <w:rsid w:val="00B50E0C"/>
    <w:rsid w:val="00B6216F"/>
    <w:rsid w:val="00B83D16"/>
    <w:rsid w:val="00BA1E86"/>
    <w:rsid w:val="00BC4EFC"/>
    <w:rsid w:val="00BD7425"/>
    <w:rsid w:val="00BF1A5F"/>
    <w:rsid w:val="00C32152"/>
    <w:rsid w:val="00C32AA8"/>
    <w:rsid w:val="00C42099"/>
    <w:rsid w:val="00C51934"/>
    <w:rsid w:val="00C722D8"/>
    <w:rsid w:val="00C80389"/>
    <w:rsid w:val="00C86574"/>
    <w:rsid w:val="00CA419C"/>
    <w:rsid w:val="00CD1826"/>
    <w:rsid w:val="00D44454"/>
    <w:rsid w:val="00D81BC4"/>
    <w:rsid w:val="00D95123"/>
    <w:rsid w:val="00DA5E29"/>
    <w:rsid w:val="00DA6044"/>
    <w:rsid w:val="00DB0210"/>
    <w:rsid w:val="00DB2E45"/>
    <w:rsid w:val="00DE6B8C"/>
    <w:rsid w:val="00DE7685"/>
    <w:rsid w:val="00DE7B32"/>
    <w:rsid w:val="00DF3E96"/>
    <w:rsid w:val="00DF6B9F"/>
    <w:rsid w:val="00E1092A"/>
    <w:rsid w:val="00E1477F"/>
    <w:rsid w:val="00E2153F"/>
    <w:rsid w:val="00E2470D"/>
    <w:rsid w:val="00E27EEF"/>
    <w:rsid w:val="00E33F10"/>
    <w:rsid w:val="00E419C3"/>
    <w:rsid w:val="00E7554C"/>
    <w:rsid w:val="00E75954"/>
    <w:rsid w:val="00EB027D"/>
    <w:rsid w:val="00EB4EE3"/>
    <w:rsid w:val="00EF39F0"/>
    <w:rsid w:val="00F01C2D"/>
    <w:rsid w:val="00F068CC"/>
    <w:rsid w:val="00F36F79"/>
    <w:rsid w:val="00F474A0"/>
    <w:rsid w:val="00F57C64"/>
    <w:rsid w:val="00F9352D"/>
    <w:rsid w:val="00F94EE0"/>
    <w:rsid w:val="00FA73F6"/>
    <w:rsid w:val="00FC0CB7"/>
    <w:rsid w:val="00FC6BA5"/>
    <w:rsid w:val="00FE3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8E0DB74-219E-4DC8-A742-F3133305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4A0"/>
    <w:pPr>
      <w:tabs>
        <w:tab w:val="center" w:pos="4252"/>
        <w:tab w:val="right" w:pos="8504"/>
      </w:tabs>
      <w:snapToGrid w:val="0"/>
    </w:pPr>
  </w:style>
  <w:style w:type="character" w:customStyle="1" w:styleId="a4">
    <w:name w:val="ヘッダー (文字)"/>
    <w:basedOn w:val="a0"/>
    <w:link w:val="a3"/>
    <w:uiPriority w:val="99"/>
    <w:rsid w:val="00F474A0"/>
  </w:style>
  <w:style w:type="paragraph" w:styleId="a5">
    <w:name w:val="footer"/>
    <w:basedOn w:val="a"/>
    <w:link w:val="a6"/>
    <w:uiPriority w:val="99"/>
    <w:unhideWhenUsed/>
    <w:rsid w:val="00F474A0"/>
    <w:pPr>
      <w:tabs>
        <w:tab w:val="center" w:pos="4252"/>
        <w:tab w:val="right" w:pos="8504"/>
      </w:tabs>
      <w:snapToGrid w:val="0"/>
    </w:pPr>
  </w:style>
  <w:style w:type="character" w:customStyle="1" w:styleId="a6">
    <w:name w:val="フッター (文字)"/>
    <w:basedOn w:val="a0"/>
    <w:link w:val="a5"/>
    <w:uiPriority w:val="99"/>
    <w:rsid w:val="00F474A0"/>
  </w:style>
  <w:style w:type="table" w:styleId="a7">
    <w:name w:val="Table Grid"/>
    <w:basedOn w:val="a1"/>
    <w:uiPriority w:val="59"/>
    <w:rsid w:val="00984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843EE"/>
    <w:rPr>
      <w:sz w:val="18"/>
      <w:szCs w:val="18"/>
    </w:rPr>
  </w:style>
  <w:style w:type="paragraph" w:styleId="a9">
    <w:name w:val="annotation text"/>
    <w:basedOn w:val="a"/>
    <w:link w:val="aa"/>
    <w:uiPriority w:val="99"/>
    <w:semiHidden/>
    <w:unhideWhenUsed/>
    <w:rsid w:val="009843EE"/>
    <w:pPr>
      <w:jc w:val="left"/>
    </w:pPr>
  </w:style>
  <w:style w:type="character" w:customStyle="1" w:styleId="aa">
    <w:name w:val="コメント文字列 (文字)"/>
    <w:basedOn w:val="a0"/>
    <w:link w:val="a9"/>
    <w:uiPriority w:val="99"/>
    <w:semiHidden/>
    <w:rsid w:val="009843EE"/>
  </w:style>
  <w:style w:type="paragraph" w:styleId="ab">
    <w:name w:val="Balloon Text"/>
    <w:basedOn w:val="a"/>
    <w:link w:val="ac"/>
    <w:uiPriority w:val="99"/>
    <w:semiHidden/>
    <w:unhideWhenUsed/>
    <w:rsid w:val="009843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43EE"/>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9843EE"/>
    <w:rPr>
      <w:b/>
      <w:bCs/>
    </w:rPr>
  </w:style>
  <w:style w:type="character" w:customStyle="1" w:styleId="ae">
    <w:name w:val="コメント内容 (文字)"/>
    <w:basedOn w:val="aa"/>
    <w:link w:val="ad"/>
    <w:uiPriority w:val="99"/>
    <w:semiHidden/>
    <w:rsid w:val="009843EE"/>
    <w:rPr>
      <w:b/>
      <w:bCs/>
    </w:rPr>
  </w:style>
  <w:style w:type="paragraph" w:styleId="af">
    <w:name w:val="Revision"/>
    <w:hidden/>
    <w:uiPriority w:val="99"/>
    <w:semiHidden/>
    <w:rsid w:val="00324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4271D-1CA2-46DE-9257-0DA1ED9E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3</Pages>
  <Words>427</Words>
  <Characters>2437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山田　拓</cp:lastModifiedBy>
  <cp:revision>70</cp:revision>
  <cp:lastPrinted>2024-02-07T12:21:00Z</cp:lastPrinted>
  <dcterms:created xsi:type="dcterms:W3CDTF">2018-01-25T03:10:00Z</dcterms:created>
  <dcterms:modified xsi:type="dcterms:W3CDTF">2024-02-07T12:21:00Z</dcterms:modified>
</cp:coreProperties>
</file>