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E0" w:rsidRDefault="00830970">
      <w:r>
        <w:rPr>
          <w:rFonts w:hint="eastAsia"/>
        </w:rPr>
        <w:t>排水</w:t>
      </w:r>
      <w:r w:rsidR="00720C0B">
        <w:rPr>
          <w:rFonts w:hint="eastAsia"/>
        </w:rPr>
        <w:t>流量計等</w:t>
      </w:r>
      <w:r>
        <w:rPr>
          <w:rFonts w:hint="eastAsia"/>
        </w:rPr>
        <w:t>による汚水排除量の認定に関する基準</w:t>
      </w:r>
    </w:p>
    <w:p w:rsidR="00830970" w:rsidRDefault="00830970"/>
    <w:p w:rsidR="00830970" w:rsidRDefault="00830970">
      <w:r>
        <w:rPr>
          <w:rFonts w:hint="eastAsia"/>
        </w:rPr>
        <w:t>（目的）</w:t>
      </w:r>
    </w:p>
    <w:p w:rsidR="00830970" w:rsidRDefault="00830970">
      <w:r>
        <w:rPr>
          <w:rFonts w:hint="eastAsia"/>
        </w:rPr>
        <w:t xml:space="preserve">第１条　</w:t>
      </w:r>
      <w:r w:rsidR="00BC1767">
        <w:rPr>
          <w:rFonts w:hint="eastAsia"/>
        </w:rPr>
        <w:t>この基準は、船橋市下水道条例（昭和３６年船橋市条例第３１条。以下「条例」という。）第１８条及び第１９</w:t>
      </w:r>
      <w:r w:rsidR="00933587">
        <w:rPr>
          <w:rFonts w:hint="eastAsia"/>
        </w:rPr>
        <w:t>条及び汚水排除量の認定等に関する基準</w:t>
      </w:r>
      <w:r w:rsidR="00304DAA">
        <w:rPr>
          <w:rFonts w:hint="eastAsia"/>
        </w:rPr>
        <w:t>第４条第２項</w:t>
      </w:r>
      <w:r w:rsidR="00933587">
        <w:rPr>
          <w:rFonts w:hint="eastAsia"/>
        </w:rPr>
        <w:t>に基づき、排水</w:t>
      </w:r>
      <w:r w:rsidR="00720C0B">
        <w:rPr>
          <w:rFonts w:hint="eastAsia"/>
        </w:rPr>
        <w:t>流量計等</w:t>
      </w:r>
      <w:r w:rsidR="00404F53">
        <w:rPr>
          <w:rFonts w:hint="eastAsia"/>
        </w:rPr>
        <w:t>に</w:t>
      </w:r>
      <w:r w:rsidR="00933587">
        <w:rPr>
          <w:rFonts w:hint="eastAsia"/>
        </w:rPr>
        <w:t>よる汚水排除量の認定（以下「認定」という。）に関する事項について定める。</w:t>
      </w:r>
    </w:p>
    <w:p w:rsidR="00830970" w:rsidRDefault="00830970">
      <w:r>
        <w:rPr>
          <w:rFonts w:hint="eastAsia"/>
        </w:rPr>
        <w:t>（用語の定義）</w:t>
      </w:r>
    </w:p>
    <w:p w:rsidR="00830970" w:rsidRDefault="00830970">
      <w:r>
        <w:rPr>
          <w:rFonts w:hint="eastAsia"/>
        </w:rPr>
        <w:t>第２条　この基準において次の各号に掲げる用語の意義は、当該各号に定めるところによる。</w:t>
      </w:r>
    </w:p>
    <w:p w:rsidR="00830970" w:rsidRDefault="00830970" w:rsidP="00933587">
      <w:pPr>
        <w:pStyle w:val="a3"/>
        <w:numPr>
          <w:ilvl w:val="0"/>
          <w:numId w:val="1"/>
        </w:numPr>
        <w:ind w:leftChars="0" w:left="709" w:hanging="709"/>
      </w:pPr>
      <w:r>
        <w:rPr>
          <w:rFonts w:hint="eastAsia"/>
        </w:rPr>
        <w:t xml:space="preserve">排水メーター　</w:t>
      </w:r>
      <w:r w:rsidR="00720C0B">
        <w:rPr>
          <w:rFonts w:hint="eastAsia"/>
        </w:rPr>
        <w:t>排水口に計量器を設置し、</w:t>
      </w:r>
      <w:r>
        <w:rPr>
          <w:rFonts w:hint="eastAsia"/>
        </w:rPr>
        <w:t>下水道使用料を算出する基となる汚水排除量を</w:t>
      </w:r>
      <w:r w:rsidR="00720C0B">
        <w:rPr>
          <w:rFonts w:hint="eastAsia"/>
        </w:rPr>
        <w:t>正確に</w:t>
      </w:r>
      <w:r>
        <w:rPr>
          <w:rFonts w:hint="eastAsia"/>
        </w:rPr>
        <w:t>測定及び演算できる機器をいう。</w:t>
      </w:r>
    </w:p>
    <w:p w:rsidR="00830970" w:rsidRDefault="00830970" w:rsidP="00933587">
      <w:pPr>
        <w:pStyle w:val="a3"/>
        <w:numPr>
          <w:ilvl w:val="0"/>
          <w:numId w:val="1"/>
        </w:numPr>
        <w:ind w:leftChars="0" w:left="709" w:hanging="709"/>
      </w:pPr>
      <w:r>
        <w:rPr>
          <w:rFonts w:hint="eastAsia"/>
        </w:rPr>
        <w:t>受託者等　排水メーターの設置及び維持管理に関し、使用者から委託（請負その他これに類する行為を含む。）を受けた者をいう。</w:t>
      </w:r>
    </w:p>
    <w:p w:rsidR="00830970" w:rsidRDefault="00830970" w:rsidP="00933587">
      <w:pPr>
        <w:pStyle w:val="a3"/>
        <w:numPr>
          <w:ilvl w:val="0"/>
          <w:numId w:val="1"/>
        </w:numPr>
        <w:ind w:leftChars="0" w:left="709" w:hanging="709"/>
      </w:pPr>
      <w:r>
        <w:rPr>
          <w:rFonts w:hint="eastAsia"/>
        </w:rPr>
        <w:t>メーター製造者等　排水メーターを製造した者又は排水メーターを販売した者をいう。</w:t>
      </w:r>
    </w:p>
    <w:p w:rsidR="00830970" w:rsidRDefault="00830970" w:rsidP="00830970">
      <w:r>
        <w:rPr>
          <w:rFonts w:hint="eastAsia"/>
        </w:rPr>
        <w:t>（認定の要件）</w:t>
      </w:r>
    </w:p>
    <w:p w:rsidR="00830970" w:rsidRDefault="00404F53" w:rsidP="00830970">
      <w:r>
        <w:rPr>
          <w:rFonts w:hint="eastAsia"/>
        </w:rPr>
        <w:t>第３条　認定の要件は、次の各項</w:t>
      </w:r>
      <w:r w:rsidR="00830970">
        <w:rPr>
          <w:rFonts w:hint="eastAsia"/>
        </w:rPr>
        <w:t>のいずれにも該当することとする。</w:t>
      </w:r>
    </w:p>
    <w:p w:rsidR="00830970" w:rsidRDefault="00404F53" w:rsidP="00404F53">
      <w:r>
        <w:rPr>
          <w:rFonts w:hint="eastAsia"/>
        </w:rPr>
        <w:t xml:space="preserve">１　</w:t>
      </w:r>
      <w:r w:rsidR="00830970">
        <w:rPr>
          <w:rFonts w:hint="eastAsia"/>
        </w:rPr>
        <w:t>次に掲げるいずれかの排水メーターとする。</w:t>
      </w:r>
    </w:p>
    <w:p w:rsidR="00830970" w:rsidRDefault="00830970" w:rsidP="00830970">
      <w:pPr>
        <w:pStyle w:val="a3"/>
        <w:ind w:leftChars="0" w:left="720"/>
      </w:pPr>
      <w:r>
        <w:rPr>
          <w:rFonts w:hint="eastAsia"/>
        </w:rPr>
        <w:t>ア　計量法施行令（平成５年政令第３２９号）第２条第５号イ（７）に定める排水積算体積計</w:t>
      </w:r>
    </w:p>
    <w:p w:rsidR="00830970" w:rsidRDefault="00830970" w:rsidP="00830970">
      <w:pPr>
        <w:pStyle w:val="a3"/>
        <w:ind w:leftChars="0" w:left="720"/>
      </w:pPr>
      <w:r>
        <w:rPr>
          <w:rFonts w:hint="eastAsia"/>
        </w:rPr>
        <w:t>イ　同条第６号ロに定める排水流速計</w:t>
      </w:r>
    </w:p>
    <w:p w:rsidR="00830970" w:rsidRDefault="007F177B" w:rsidP="00830970">
      <w:pPr>
        <w:pStyle w:val="a3"/>
        <w:ind w:leftChars="0" w:left="720"/>
      </w:pPr>
      <w:r>
        <w:rPr>
          <w:rFonts w:hint="eastAsia"/>
        </w:rPr>
        <w:t>ウ　同条第９号</w:t>
      </w:r>
      <w:bookmarkStart w:id="0" w:name="_GoBack"/>
      <w:bookmarkEnd w:id="0"/>
      <w:r w:rsidR="00830970">
        <w:rPr>
          <w:rFonts w:hint="eastAsia"/>
        </w:rPr>
        <w:t>ロに定める排水</w:t>
      </w:r>
      <w:r w:rsidR="00FA464C">
        <w:rPr>
          <w:rFonts w:hint="eastAsia"/>
        </w:rPr>
        <w:t>流量計</w:t>
      </w:r>
    </w:p>
    <w:p w:rsidR="00404F53" w:rsidRDefault="00404F53" w:rsidP="00404F53">
      <w:r>
        <w:rPr>
          <w:rFonts w:hint="eastAsia"/>
        </w:rPr>
        <w:t>２　性能及び性能試験方法において日本産業規格（ＪＩＳ）に適合</w:t>
      </w:r>
      <w:r w:rsidR="00CF4F04">
        <w:rPr>
          <w:rFonts w:hint="eastAsia"/>
        </w:rPr>
        <w:t>し、準拠し、又は同等の機能を有した排水メーターとする。なお、</w:t>
      </w:r>
      <w:r w:rsidR="009C467A">
        <w:rPr>
          <w:rFonts w:hint="eastAsia"/>
        </w:rPr>
        <w:t>準拠又は同等の機能を有</w:t>
      </w:r>
      <w:r>
        <w:rPr>
          <w:rFonts w:hint="eastAsia"/>
        </w:rPr>
        <w:t>している場合は次の各号の要件を全て満たすものとする。</w:t>
      </w:r>
    </w:p>
    <w:p w:rsidR="00FA464C" w:rsidRDefault="00FA464C" w:rsidP="00FA464C">
      <w:pPr>
        <w:pStyle w:val="a3"/>
        <w:numPr>
          <w:ilvl w:val="0"/>
          <w:numId w:val="2"/>
        </w:numPr>
        <w:ind w:leftChars="0"/>
      </w:pPr>
      <w:r>
        <w:rPr>
          <w:rFonts w:hint="eastAsia"/>
        </w:rPr>
        <w:t>排水メーターの製造者は、計量法（平成４年法律第５１号）第４０条に定める事業の届出を行った業者であり、社団法人日本電気計測器工業会又は社団法人日本計量機器工業連合会の正会員となっていること。</w:t>
      </w:r>
    </w:p>
    <w:p w:rsidR="00FA464C" w:rsidRDefault="00FA464C" w:rsidP="00FA464C">
      <w:pPr>
        <w:pStyle w:val="a3"/>
        <w:numPr>
          <w:ilvl w:val="0"/>
          <w:numId w:val="2"/>
        </w:numPr>
        <w:ind w:leftChars="0"/>
      </w:pPr>
      <w:r>
        <w:rPr>
          <w:rFonts w:hint="eastAsia"/>
        </w:rPr>
        <w:t>排水メーターの流量計測の精度は、予定している汚</w:t>
      </w:r>
      <w:r w:rsidR="00404F53">
        <w:rPr>
          <w:rFonts w:hint="eastAsia"/>
        </w:rPr>
        <w:t>水排除量の範囲において誤差±３％ＲＳ（リーディングスケール）以内</w:t>
      </w:r>
      <w:r>
        <w:rPr>
          <w:rFonts w:hint="eastAsia"/>
        </w:rPr>
        <w:t>を維持するものであること。</w:t>
      </w:r>
    </w:p>
    <w:p w:rsidR="00FA464C" w:rsidRDefault="00FA464C" w:rsidP="00FA464C">
      <w:pPr>
        <w:pStyle w:val="a3"/>
        <w:numPr>
          <w:ilvl w:val="0"/>
          <w:numId w:val="2"/>
        </w:numPr>
        <w:ind w:leftChars="0"/>
      </w:pPr>
      <w:r>
        <w:rPr>
          <w:rFonts w:hint="eastAsia"/>
        </w:rPr>
        <w:t>排水メーターはローカット機能（少量排水の値を計量しない機能）を有しないこと。</w:t>
      </w:r>
    </w:p>
    <w:p w:rsidR="00304DAA" w:rsidRDefault="00404F53" w:rsidP="00304DAA">
      <w:pPr>
        <w:pStyle w:val="a3"/>
        <w:numPr>
          <w:ilvl w:val="0"/>
          <w:numId w:val="2"/>
        </w:numPr>
        <w:ind w:leftChars="0"/>
      </w:pPr>
      <w:r>
        <w:rPr>
          <w:rFonts w:hint="eastAsia"/>
        </w:rPr>
        <w:t>第１項</w:t>
      </w:r>
      <w:r w:rsidR="00304DAA">
        <w:rPr>
          <w:rFonts w:hint="eastAsia"/>
        </w:rPr>
        <w:t>に掲げる計量器に、計量機器の取替時期が明記されている場合は、その使用期限内に限り使用するものであること。</w:t>
      </w:r>
    </w:p>
    <w:p w:rsidR="00FA464C" w:rsidRDefault="00FA464C" w:rsidP="00FA464C">
      <w:pPr>
        <w:pStyle w:val="a3"/>
        <w:numPr>
          <w:ilvl w:val="0"/>
          <w:numId w:val="2"/>
        </w:numPr>
        <w:ind w:leftChars="0"/>
      </w:pPr>
      <w:r>
        <w:rPr>
          <w:rFonts w:hint="eastAsia"/>
        </w:rPr>
        <w:t>メーター製造者等による現地での点検を行ったうえで、精度保証及び設置条件の確認を示す書面を市長に提出すること。</w:t>
      </w:r>
    </w:p>
    <w:p w:rsidR="00FA464C" w:rsidRDefault="00FA464C" w:rsidP="00FA464C">
      <w:pPr>
        <w:pStyle w:val="a3"/>
        <w:numPr>
          <w:ilvl w:val="0"/>
          <w:numId w:val="2"/>
        </w:numPr>
        <w:ind w:leftChars="0"/>
      </w:pPr>
      <w:r>
        <w:rPr>
          <w:rFonts w:hint="eastAsia"/>
        </w:rPr>
        <w:lastRenderedPageBreak/>
        <w:t>排水メーターの仕様書、説明書及び積算が正確であることを示す根拠資料を、市長に提出すること。</w:t>
      </w:r>
    </w:p>
    <w:p w:rsidR="00FA464C" w:rsidRDefault="00FA464C" w:rsidP="00FA464C">
      <w:pPr>
        <w:pStyle w:val="a3"/>
        <w:numPr>
          <w:ilvl w:val="0"/>
          <w:numId w:val="2"/>
        </w:numPr>
        <w:ind w:leftChars="0"/>
      </w:pPr>
      <w:r>
        <w:rPr>
          <w:rFonts w:hint="eastAsia"/>
        </w:rPr>
        <w:t>排水メーターの維持管理に係る体制表及び点検・清掃等の計画書を市長に提出すること。</w:t>
      </w:r>
    </w:p>
    <w:p w:rsidR="00FA464C" w:rsidRDefault="00FA464C" w:rsidP="00FA464C">
      <w:pPr>
        <w:pStyle w:val="a3"/>
        <w:numPr>
          <w:ilvl w:val="0"/>
          <w:numId w:val="2"/>
        </w:numPr>
        <w:ind w:leftChars="0"/>
      </w:pPr>
      <w:r>
        <w:rPr>
          <w:rFonts w:hint="eastAsia"/>
        </w:rPr>
        <w:t>委任等を受けた者が本市と協議等を行う場合、委任等を受けた者であることを証する書類を市長に提出すること。</w:t>
      </w:r>
    </w:p>
    <w:p w:rsidR="00DB0EEB" w:rsidRDefault="00117D5E" w:rsidP="00720C0B">
      <w:pPr>
        <w:ind w:left="708" w:hangingChars="337" w:hanging="708"/>
      </w:pPr>
      <w:r>
        <w:rPr>
          <w:rFonts w:hint="eastAsia"/>
        </w:rPr>
        <w:t>（９</w:t>
      </w:r>
      <w:r w:rsidR="00720C0B">
        <w:rPr>
          <w:rFonts w:hint="eastAsia"/>
        </w:rPr>
        <w:t>）</w:t>
      </w:r>
      <w:r w:rsidR="00FA464C">
        <w:rPr>
          <w:rFonts w:hint="eastAsia"/>
        </w:rPr>
        <w:t>排水メーターが、排</w:t>
      </w:r>
      <w:r>
        <w:rPr>
          <w:rFonts w:hint="eastAsia"/>
        </w:rPr>
        <w:t>除する汚水量を算出するにあたって係数を用いる方式である場合、第５</w:t>
      </w:r>
      <w:r w:rsidR="00FA464C">
        <w:rPr>
          <w:rFonts w:hint="eastAsia"/>
        </w:rPr>
        <w:t>号の</w:t>
      </w:r>
      <w:r>
        <w:rPr>
          <w:rFonts w:hint="eastAsia"/>
        </w:rPr>
        <w:t>現地での</w:t>
      </w:r>
      <w:r w:rsidR="00FA464C">
        <w:rPr>
          <w:rFonts w:hint="eastAsia"/>
        </w:rPr>
        <w:t>点検及び精度保証については当該係数もその対象とし、</w:t>
      </w:r>
      <w:r w:rsidR="00DB0EEB">
        <w:rPr>
          <w:rFonts w:hint="eastAsia"/>
        </w:rPr>
        <w:t>当該係数及び根拠を書面で市長に提出すること。また、当該係数を変更するときは、現地において行うものとし、遠隔操作で変更可能なシステムの構築は認めないものとする。</w:t>
      </w:r>
    </w:p>
    <w:p w:rsidR="00DB0EEB" w:rsidRDefault="00117D5E" w:rsidP="00720C0B">
      <w:pPr>
        <w:ind w:left="708" w:hangingChars="337" w:hanging="708"/>
      </w:pPr>
      <w:r>
        <w:rPr>
          <w:rFonts w:hint="eastAsia"/>
        </w:rPr>
        <w:t>（１０</w:t>
      </w:r>
      <w:r w:rsidR="003728B0">
        <w:rPr>
          <w:rFonts w:hint="eastAsia"/>
        </w:rPr>
        <w:t>）</w:t>
      </w:r>
      <w:r w:rsidR="00DB0EEB">
        <w:rPr>
          <w:rFonts w:hint="eastAsia"/>
        </w:rPr>
        <w:t>前号後段の場合において、精度保証及び設置条件の確認を示す書面並びに当該係数及び根拠を書面で市長に提出すること。</w:t>
      </w:r>
    </w:p>
    <w:p w:rsidR="00DB0EEB" w:rsidRDefault="00304DAA" w:rsidP="00720C0B">
      <w:pPr>
        <w:ind w:left="850" w:hangingChars="405" w:hanging="850"/>
      </w:pPr>
      <w:r>
        <w:rPr>
          <w:rFonts w:hint="eastAsia"/>
        </w:rPr>
        <w:t>（１</w:t>
      </w:r>
      <w:r w:rsidR="00117D5E">
        <w:rPr>
          <w:rFonts w:hint="eastAsia"/>
        </w:rPr>
        <w:t>１</w:t>
      </w:r>
      <w:r w:rsidR="007607F9">
        <w:rPr>
          <w:rFonts w:hint="eastAsia"/>
        </w:rPr>
        <w:t>）</w:t>
      </w:r>
      <w:r w:rsidR="00404F53">
        <w:rPr>
          <w:rFonts w:hint="eastAsia"/>
        </w:rPr>
        <w:t>排水メーターの設置、維持管理、撤去その他一切の費用を使用者又は受託者</w:t>
      </w:r>
      <w:r w:rsidR="00DB0EEB">
        <w:rPr>
          <w:rFonts w:hint="eastAsia"/>
        </w:rPr>
        <w:t>等が負担すること。</w:t>
      </w:r>
    </w:p>
    <w:p w:rsidR="00404F53" w:rsidRDefault="00404F53" w:rsidP="00720C0B">
      <w:pPr>
        <w:ind w:left="850" w:hangingChars="405" w:hanging="850"/>
      </w:pPr>
      <w:r>
        <w:rPr>
          <w:rFonts w:hint="eastAsia"/>
        </w:rPr>
        <w:t>（猶予又は除外）</w:t>
      </w:r>
    </w:p>
    <w:p w:rsidR="00404F53" w:rsidRDefault="00404F53" w:rsidP="00404F53">
      <w:pPr>
        <w:ind w:left="850" w:hangingChars="405" w:hanging="850"/>
      </w:pPr>
      <w:r>
        <w:rPr>
          <w:rFonts w:hint="eastAsia"/>
        </w:rPr>
        <w:t>第４条　前条の規定にかかわらず、市長は、</w:t>
      </w:r>
      <w:r w:rsidR="00117D5E">
        <w:rPr>
          <w:rFonts w:hint="eastAsia"/>
        </w:rPr>
        <w:t>排水メーターの正確な計測を確認できると市長が認める場合に限り、前条</w:t>
      </w:r>
      <w:r>
        <w:rPr>
          <w:rFonts w:hint="eastAsia"/>
        </w:rPr>
        <w:t>の適用の一部の猶予又は除外をすることができる。</w:t>
      </w:r>
    </w:p>
    <w:p w:rsidR="00404F53" w:rsidRDefault="00404F53" w:rsidP="00404F53">
      <w:pPr>
        <w:ind w:left="850" w:hangingChars="405" w:hanging="850"/>
      </w:pPr>
      <w:r>
        <w:rPr>
          <w:rFonts w:hint="eastAsia"/>
        </w:rPr>
        <w:t>（事実確認）</w:t>
      </w:r>
    </w:p>
    <w:p w:rsidR="007607F9" w:rsidRDefault="00404F53" w:rsidP="00DB0EEB">
      <w:r>
        <w:rPr>
          <w:rFonts w:hint="eastAsia"/>
        </w:rPr>
        <w:t>第５条</w:t>
      </w:r>
      <w:r w:rsidR="00117D5E">
        <w:rPr>
          <w:rFonts w:hint="eastAsia"/>
        </w:rPr>
        <w:t xml:space="preserve">　市長は、第３</w:t>
      </w:r>
      <w:r>
        <w:rPr>
          <w:rFonts w:hint="eastAsia"/>
        </w:rPr>
        <w:t>条</w:t>
      </w:r>
      <w:r w:rsidR="007607F9">
        <w:rPr>
          <w:rFonts w:hint="eastAsia"/>
        </w:rPr>
        <w:t>に掲げる事項について、使用者の同意を得ることなく、メーター製造者等に事実確認を求めることができる。</w:t>
      </w:r>
    </w:p>
    <w:p w:rsidR="00304DAA" w:rsidRDefault="00304DAA" w:rsidP="00DB0EEB">
      <w:r>
        <w:rPr>
          <w:rFonts w:hint="eastAsia"/>
        </w:rPr>
        <w:t>（認定の変更）</w:t>
      </w:r>
    </w:p>
    <w:p w:rsidR="00304DAA" w:rsidRDefault="00404F53" w:rsidP="00DB0EEB">
      <w:r>
        <w:rPr>
          <w:rFonts w:hint="eastAsia"/>
        </w:rPr>
        <w:t>第６</w:t>
      </w:r>
      <w:r w:rsidR="00304DAA">
        <w:rPr>
          <w:rFonts w:hint="eastAsia"/>
        </w:rPr>
        <w:t>条　認定を受けた者（以下「使用者」という。）が、次に</w:t>
      </w:r>
      <w:r>
        <w:rPr>
          <w:rFonts w:hint="eastAsia"/>
        </w:rPr>
        <w:t>掲げる事項を変更しようとするときは、変更に関する関係書類を市長</w:t>
      </w:r>
      <w:r w:rsidR="00304DAA">
        <w:rPr>
          <w:rFonts w:hint="eastAsia"/>
        </w:rPr>
        <w:t>に提出し、承認を受けなければならない。</w:t>
      </w:r>
    </w:p>
    <w:p w:rsidR="00304DAA" w:rsidRDefault="00304DAA" w:rsidP="00304DAA">
      <w:pPr>
        <w:pStyle w:val="a3"/>
        <w:numPr>
          <w:ilvl w:val="0"/>
          <w:numId w:val="5"/>
        </w:numPr>
        <w:ind w:leftChars="0"/>
      </w:pPr>
      <w:r>
        <w:rPr>
          <w:rFonts w:hint="eastAsia"/>
        </w:rPr>
        <w:t>排水メーターを取り替えたとき。</w:t>
      </w:r>
    </w:p>
    <w:p w:rsidR="00304DAA" w:rsidRDefault="00304DAA" w:rsidP="00304DAA">
      <w:pPr>
        <w:pStyle w:val="a3"/>
        <w:numPr>
          <w:ilvl w:val="0"/>
          <w:numId w:val="5"/>
        </w:numPr>
        <w:ind w:leftChars="0"/>
      </w:pPr>
      <w:r>
        <w:rPr>
          <w:rFonts w:hint="eastAsia"/>
        </w:rPr>
        <w:t>排水メーターの汚水排除量測定に係る係数、設置条件及び点検等の条件を変更しようとするとき。</w:t>
      </w:r>
    </w:p>
    <w:p w:rsidR="007607F9" w:rsidRDefault="007607F9" w:rsidP="00DB0EEB">
      <w:r>
        <w:rPr>
          <w:rFonts w:hint="eastAsia"/>
        </w:rPr>
        <w:t>（認定の取消）</w:t>
      </w:r>
    </w:p>
    <w:p w:rsidR="007607F9" w:rsidRDefault="00304DAA" w:rsidP="00DB0EEB">
      <w:r>
        <w:rPr>
          <w:rFonts w:hint="eastAsia"/>
        </w:rPr>
        <w:t>第</w:t>
      </w:r>
      <w:r w:rsidR="00404F53">
        <w:rPr>
          <w:rFonts w:hint="eastAsia"/>
        </w:rPr>
        <w:t>７</w:t>
      </w:r>
      <w:r w:rsidR="007607F9">
        <w:rPr>
          <w:rFonts w:hint="eastAsia"/>
        </w:rPr>
        <w:t>条　市長は、次の各号のいずれかに該当するときは</w:t>
      </w:r>
      <w:r w:rsidR="00404F53">
        <w:rPr>
          <w:rFonts w:hint="eastAsia"/>
        </w:rPr>
        <w:t>、認定を取り消すことができる</w:t>
      </w:r>
      <w:r w:rsidR="007607F9">
        <w:rPr>
          <w:rFonts w:hint="eastAsia"/>
        </w:rPr>
        <w:t>。</w:t>
      </w:r>
    </w:p>
    <w:p w:rsidR="007607F9" w:rsidRDefault="007607F9" w:rsidP="007607F9">
      <w:pPr>
        <w:pStyle w:val="a3"/>
        <w:numPr>
          <w:ilvl w:val="0"/>
          <w:numId w:val="3"/>
        </w:numPr>
        <w:ind w:leftChars="0"/>
      </w:pPr>
      <w:r>
        <w:rPr>
          <w:rFonts w:hint="eastAsia"/>
        </w:rPr>
        <w:t>使用者が、第３条に掲げる事項を遵守しないと市長が認めるとき。</w:t>
      </w:r>
    </w:p>
    <w:p w:rsidR="007607F9" w:rsidRDefault="007607F9" w:rsidP="007607F9">
      <w:pPr>
        <w:pStyle w:val="a3"/>
        <w:numPr>
          <w:ilvl w:val="0"/>
          <w:numId w:val="3"/>
        </w:numPr>
        <w:ind w:leftChars="0"/>
      </w:pPr>
      <w:r>
        <w:rPr>
          <w:rFonts w:hint="eastAsia"/>
        </w:rPr>
        <w:t>使用者が、条例、規則又はこの基準に基づき報告、届出、又は申告（以下「報告等」という。）について、虚偽の報告等を行ったとき。</w:t>
      </w:r>
    </w:p>
    <w:p w:rsidR="007607F9" w:rsidRDefault="00E90DAA" w:rsidP="007607F9">
      <w:pPr>
        <w:pStyle w:val="a3"/>
        <w:numPr>
          <w:ilvl w:val="0"/>
          <w:numId w:val="3"/>
        </w:numPr>
        <w:ind w:leftChars="0"/>
      </w:pPr>
      <w:r>
        <w:rPr>
          <w:rFonts w:hint="eastAsia"/>
        </w:rPr>
        <w:t>使用者が、詐欺その他不正の行為により下水道使用料の徴収を免れたとき。</w:t>
      </w:r>
    </w:p>
    <w:p w:rsidR="00E90DAA" w:rsidRDefault="00E90DAA" w:rsidP="007607F9">
      <w:pPr>
        <w:pStyle w:val="a3"/>
        <w:numPr>
          <w:ilvl w:val="0"/>
          <w:numId w:val="3"/>
        </w:numPr>
        <w:ind w:leftChars="0"/>
      </w:pPr>
      <w:r>
        <w:rPr>
          <w:rFonts w:hint="eastAsia"/>
        </w:rPr>
        <w:t>使用者（その役員を含む。）又は受託者等が、他の地方公共団体に対する排水メーターを用いた不正行為、公序良俗に反する行為、本市との信頼関係を破壊する行為を行ったときその他認定をすることが不当であると市長が認めるとき。</w:t>
      </w:r>
    </w:p>
    <w:p w:rsidR="00BC1767" w:rsidRDefault="00BC1767" w:rsidP="00BC1767">
      <w:r>
        <w:rPr>
          <w:rFonts w:hint="eastAsia"/>
        </w:rPr>
        <w:t>（認定を受けた者の義務）</w:t>
      </w:r>
    </w:p>
    <w:p w:rsidR="00BC1767" w:rsidRDefault="00404F53" w:rsidP="00BC1767">
      <w:r>
        <w:rPr>
          <w:rFonts w:hint="eastAsia"/>
        </w:rPr>
        <w:lastRenderedPageBreak/>
        <w:t>第８</w:t>
      </w:r>
      <w:r w:rsidR="00BC1767">
        <w:rPr>
          <w:rFonts w:hint="eastAsia"/>
        </w:rPr>
        <w:t>条　認定を受けた者は、次に掲げる事項を遵守しなければならない。</w:t>
      </w:r>
    </w:p>
    <w:p w:rsidR="00BC1767" w:rsidRDefault="00BC1767" w:rsidP="00BC1767">
      <w:pPr>
        <w:pStyle w:val="a3"/>
        <w:numPr>
          <w:ilvl w:val="0"/>
          <w:numId w:val="4"/>
        </w:numPr>
        <w:ind w:leftChars="0"/>
      </w:pPr>
      <w:r>
        <w:rPr>
          <w:rFonts w:hint="eastAsia"/>
        </w:rPr>
        <w:t>毎年度１回以</w:t>
      </w:r>
      <w:r w:rsidR="00304DAA">
        <w:rPr>
          <w:rFonts w:hint="eastAsia"/>
        </w:rPr>
        <w:t>上、精度及び設置条件が適正であることの確認を行い、排水メーター定期</w:t>
      </w:r>
      <w:r>
        <w:rPr>
          <w:rFonts w:hint="eastAsia"/>
        </w:rPr>
        <w:t>検査報告を市長に提出すること。</w:t>
      </w:r>
    </w:p>
    <w:p w:rsidR="00BC1767" w:rsidRDefault="00BC1767" w:rsidP="00BC1767">
      <w:pPr>
        <w:pStyle w:val="a3"/>
        <w:numPr>
          <w:ilvl w:val="0"/>
          <w:numId w:val="4"/>
        </w:numPr>
        <w:ind w:leftChars="0"/>
      </w:pPr>
      <w:r>
        <w:rPr>
          <w:rFonts w:hint="eastAsia"/>
        </w:rPr>
        <w:t>排水メーターに、汚水排除量の測定が困難な状態が生じた場合、</w:t>
      </w:r>
      <w:r w:rsidR="00404F53">
        <w:rPr>
          <w:rFonts w:hint="eastAsia"/>
        </w:rPr>
        <w:t>速やかに市長に当該事実を連絡し</w:t>
      </w:r>
      <w:r>
        <w:rPr>
          <w:rFonts w:hint="eastAsia"/>
        </w:rPr>
        <w:t>、</w:t>
      </w:r>
      <w:r w:rsidR="00404F53">
        <w:rPr>
          <w:rFonts w:hint="eastAsia"/>
        </w:rPr>
        <w:t>その状況を書面で市長に報告</w:t>
      </w:r>
      <w:r>
        <w:rPr>
          <w:rFonts w:hint="eastAsia"/>
        </w:rPr>
        <w:t>すること。</w:t>
      </w:r>
    </w:p>
    <w:p w:rsidR="00BC1767" w:rsidRDefault="00BC1767" w:rsidP="00BC1767">
      <w:pPr>
        <w:pStyle w:val="a3"/>
        <w:numPr>
          <w:ilvl w:val="0"/>
          <w:numId w:val="4"/>
        </w:numPr>
        <w:ind w:leftChars="0"/>
      </w:pPr>
      <w:r>
        <w:rPr>
          <w:rFonts w:hint="eastAsia"/>
        </w:rPr>
        <w:t>前各号に掲げるもののほか、排水メーターの計測状況を確認するために、市長が指定する事項を遵守すること。</w:t>
      </w:r>
    </w:p>
    <w:p w:rsidR="00BC1767" w:rsidRDefault="00BC1767" w:rsidP="00BC1767">
      <w:r>
        <w:rPr>
          <w:rFonts w:hint="eastAsia"/>
        </w:rPr>
        <w:t>附則</w:t>
      </w:r>
    </w:p>
    <w:p w:rsidR="00BC1767" w:rsidRDefault="00BC1767" w:rsidP="00BC1767">
      <w:r>
        <w:rPr>
          <w:rFonts w:hint="eastAsia"/>
        </w:rPr>
        <w:t>この基準は、令和３年</w:t>
      </w:r>
      <w:r w:rsidR="00037C3B">
        <w:rPr>
          <w:rFonts w:hint="eastAsia"/>
        </w:rPr>
        <w:t>４</w:t>
      </w:r>
      <w:r>
        <w:rPr>
          <w:rFonts w:hint="eastAsia"/>
        </w:rPr>
        <w:t>月１日から施行する。</w:t>
      </w:r>
    </w:p>
    <w:sectPr w:rsidR="00BC17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DEF"/>
    <w:multiLevelType w:val="hybridMultilevel"/>
    <w:tmpl w:val="4BFA24C6"/>
    <w:lvl w:ilvl="0" w:tplc="46884E4C">
      <w:start w:val="1"/>
      <w:numFmt w:val="decimalFullWidth"/>
      <w:lvlText w:val="（%1）"/>
      <w:lvlJc w:val="left"/>
      <w:pPr>
        <w:ind w:left="930" w:hanging="720"/>
      </w:pPr>
      <w:rPr>
        <w:rFonts w:asciiTheme="minorHAnsi" w:eastAsia="ＭＳ 明朝"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B80456"/>
    <w:multiLevelType w:val="hybridMultilevel"/>
    <w:tmpl w:val="12E05CCC"/>
    <w:lvl w:ilvl="0" w:tplc="E6980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FC49D3"/>
    <w:multiLevelType w:val="hybridMultilevel"/>
    <w:tmpl w:val="7E76DA0C"/>
    <w:lvl w:ilvl="0" w:tplc="DA6A9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72E8D"/>
    <w:multiLevelType w:val="hybridMultilevel"/>
    <w:tmpl w:val="D81C64CA"/>
    <w:lvl w:ilvl="0" w:tplc="12244F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C8227F"/>
    <w:multiLevelType w:val="hybridMultilevel"/>
    <w:tmpl w:val="9D58C3E0"/>
    <w:lvl w:ilvl="0" w:tplc="7E12E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47"/>
    <w:rsid w:val="00037C3B"/>
    <w:rsid w:val="00117D5E"/>
    <w:rsid w:val="00304DAA"/>
    <w:rsid w:val="003728B0"/>
    <w:rsid w:val="00404F53"/>
    <w:rsid w:val="00492747"/>
    <w:rsid w:val="00720C0B"/>
    <w:rsid w:val="007607F9"/>
    <w:rsid w:val="007D3FBA"/>
    <w:rsid w:val="007F177B"/>
    <w:rsid w:val="00830970"/>
    <w:rsid w:val="00933587"/>
    <w:rsid w:val="009C467A"/>
    <w:rsid w:val="00BC1767"/>
    <w:rsid w:val="00CF4F04"/>
    <w:rsid w:val="00DB0EEB"/>
    <w:rsid w:val="00E90DAA"/>
    <w:rsid w:val="00F655E0"/>
    <w:rsid w:val="00FA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19235"/>
  <w15:chartTrackingRefBased/>
  <w15:docId w15:val="{89C5A80D-688F-4E3C-8C2C-772326CB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970"/>
    <w:pPr>
      <w:ind w:leftChars="400" w:left="840"/>
    </w:pPr>
  </w:style>
  <w:style w:type="paragraph" w:styleId="a4">
    <w:name w:val="Balloon Text"/>
    <w:basedOn w:val="a"/>
    <w:link w:val="a5"/>
    <w:uiPriority w:val="99"/>
    <w:semiHidden/>
    <w:unhideWhenUsed/>
    <w:rsid w:val="009335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5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宇佐見　恭史</dc:creator>
  <cp:keywords/>
  <dc:description/>
  <cp:lastModifiedBy>小林　達也</cp:lastModifiedBy>
  <cp:revision>11</cp:revision>
  <cp:lastPrinted>2021-05-21T05:03:00Z</cp:lastPrinted>
  <dcterms:created xsi:type="dcterms:W3CDTF">2021-03-22T01:29:00Z</dcterms:created>
  <dcterms:modified xsi:type="dcterms:W3CDTF">2021-06-01T02:08:00Z</dcterms:modified>
</cp:coreProperties>
</file>