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52005" w14:textId="77777777" w:rsidR="003642D5" w:rsidRPr="00341852" w:rsidRDefault="0096576C" w:rsidP="003C22EE">
      <w:pPr>
        <w:widowControl/>
        <w:jc w:val="center"/>
        <w:rPr>
          <w:rFonts w:asciiTheme="minorEastAsia" w:hAnsiTheme="minorEastAsia"/>
          <w:b/>
          <w:sz w:val="24"/>
          <w:szCs w:val="24"/>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58240" behindDoc="0" locked="0" layoutInCell="1" allowOverlap="1" wp14:anchorId="59E43FEC" wp14:editId="2475231E">
                <wp:simplePos x="0" y="0"/>
                <wp:positionH relativeFrom="column">
                  <wp:posOffset>4768850</wp:posOffset>
                </wp:positionH>
                <wp:positionV relativeFrom="paragraph">
                  <wp:posOffset>-616585</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14:paraId="40F8B372" w14:textId="45E33D9E" w:rsidR="0096576C" w:rsidRPr="00630C23" w:rsidRDefault="000D3FCF" w:rsidP="009657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A537E2">
                              <w:rPr>
                                <w:rFonts w:ascii="HG丸ｺﾞｼｯｸM-PRO" w:eastAsia="HG丸ｺﾞｼｯｸM-PRO" w:hAnsi="HG丸ｺﾞｼｯｸM-PRO" w:hint="eastAsia"/>
                                <w:sz w:val="24"/>
                                <w:szCs w:val="24"/>
                              </w:rPr>
                              <w:t>６</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43FEC" id="_x0000_t202" coordsize="21600,21600" o:spt="202" path="m,l,21600r21600,l21600,xe">
                <v:stroke joinstyle="miter"/>
                <v:path gradientshapeok="t" o:connecttype="rect"/>
              </v:shapetype>
              <v:shape id="テキスト ボックス 2" o:spid="_x0000_s1026" type="#_x0000_t202" style="position:absolute;left:0;text-align:left;margin-left:375.5pt;margin-top:-48.55pt;width:58.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">
                <v:textbox inset="5.85pt,.7pt,5.85pt,.7pt">
                  <w:txbxContent>
                    <w:p w14:paraId="40F8B372" w14:textId="45E33D9E" w:rsidR="0096576C" w:rsidRPr="00630C23" w:rsidRDefault="000D3FCF" w:rsidP="0096576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A537E2">
                        <w:rPr>
                          <w:rFonts w:ascii="HG丸ｺﾞｼｯｸM-PRO" w:eastAsia="HG丸ｺﾞｼｯｸM-PRO" w:hAnsi="HG丸ｺﾞｼｯｸM-PRO" w:hint="eastAsia"/>
                          <w:sz w:val="24"/>
                          <w:szCs w:val="24"/>
                        </w:rPr>
                        <w:t>６</w:t>
                      </w:r>
                      <w:bookmarkStart w:id="1" w:name="_GoBack"/>
                      <w:bookmarkEnd w:id="1"/>
                    </w:p>
                  </w:txbxContent>
                </v:textbox>
              </v:shape>
            </w:pict>
          </mc:Fallback>
        </mc:AlternateContent>
      </w:r>
      <w:r w:rsidR="000913C5" w:rsidRPr="00341852">
        <w:rPr>
          <w:rFonts w:asciiTheme="minorEastAsia" w:hAnsiTheme="minorEastAsia" w:hint="eastAsia"/>
          <w:b/>
          <w:sz w:val="24"/>
          <w:szCs w:val="24"/>
        </w:rPr>
        <w:t>障害者基本計画（第4</w:t>
      </w:r>
      <w:r w:rsidR="003C22EE" w:rsidRPr="00341852">
        <w:rPr>
          <w:rFonts w:asciiTheme="minorEastAsia" w:hAnsiTheme="minorEastAsia" w:hint="eastAsia"/>
          <w:b/>
          <w:sz w:val="24"/>
          <w:szCs w:val="24"/>
        </w:rPr>
        <w:t>次）　平成30年3</w:t>
      </w:r>
      <w:r w:rsidR="003642D5" w:rsidRPr="00341852">
        <w:rPr>
          <w:rFonts w:asciiTheme="minorEastAsia" w:hAnsiTheme="minorEastAsia" w:hint="eastAsia"/>
          <w:b/>
          <w:sz w:val="24"/>
          <w:szCs w:val="24"/>
        </w:rPr>
        <w:t>月　一部抜粋</w:t>
      </w:r>
    </w:p>
    <w:p w14:paraId="249A1923" w14:textId="77777777" w:rsidR="003642D5" w:rsidRDefault="003642D5" w:rsidP="003C22EE">
      <w:pPr>
        <w:widowControl/>
        <w:rPr>
          <w:rFonts w:asciiTheme="minorEastAsia" w:hAnsiTheme="minorEastAsia"/>
          <w:b/>
          <w:sz w:val="24"/>
          <w:szCs w:val="24"/>
        </w:rPr>
      </w:pPr>
    </w:p>
    <w:p w14:paraId="237A6674" w14:textId="77777777" w:rsidR="007B2A3E" w:rsidRPr="00A35C58" w:rsidRDefault="007B2A3E" w:rsidP="007B2A3E">
      <w:pPr>
        <w:widowControl/>
        <w:rPr>
          <w:b/>
          <w:sz w:val="24"/>
          <w:szCs w:val="24"/>
        </w:rPr>
      </w:pPr>
      <w:r w:rsidRPr="00A35C58">
        <w:rPr>
          <w:rFonts w:hint="eastAsia"/>
          <w:noProof/>
          <w:sz w:val="24"/>
          <w:szCs w:val="24"/>
        </w:rPr>
        <mc:AlternateContent>
          <mc:Choice Requires="wps">
            <w:drawing>
              <wp:anchor distT="0" distB="0" distL="114300" distR="114300" simplePos="0" relativeHeight="251660800" behindDoc="0" locked="0" layoutInCell="1" allowOverlap="1" wp14:anchorId="1264A3AE" wp14:editId="39E7FF90">
                <wp:simplePos x="0" y="0"/>
                <wp:positionH relativeFrom="column">
                  <wp:posOffset>-117968</wp:posOffset>
                </wp:positionH>
                <wp:positionV relativeFrom="paragraph">
                  <wp:posOffset>236874</wp:posOffset>
                </wp:positionV>
                <wp:extent cx="5629275" cy="2777319"/>
                <wp:effectExtent l="0" t="0" r="28575" b="23495"/>
                <wp:wrapNone/>
                <wp:docPr id="9" name="正方形/長方形 9"/>
                <wp:cNvGraphicFramePr/>
                <a:graphic xmlns:a="http://schemas.openxmlformats.org/drawingml/2006/main">
                  <a:graphicData uri="http://schemas.microsoft.com/office/word/2010/wordprocessingShape">
                    <wps:wsp>
                      <wps:cNvSpPr/>
                      <wps:spPr>
                        <a:xfrm>
                          <a:off x="0" y="0"/>
                          <a:ext cx="5629275" cy="2777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12EE4" id="正方形/長方形 9" o:spid="_x0000_s1026" style="position:absolute;left:0;text-align:left;margin-left:-9.3pt;margin-top:18.65pt;width:443.25pt;height:218.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" filled="f" strokecolor="#243f60 [1604]" strokeweight="2pt"/>
            </w:pict>
          </mc:Fallback>
        </mc:AlternateContent>
      </w:r>
      <w:r>
        <w:rPr>
          <w:rFonts w:hint="eastAsia"/>
          <w:b/>
          <w:sz w:val="24"/>
          <w:szCs w:val="24"/>
        </w:rPr>
        <w:t>4</w:t>
      </w:r>
      <w:r w:rsidRPr="00A35C58">
        <w:rPr>
          <w:rFonts w:hint="eastAsia"/>
          <w:b/>
          <w:sz w:val="24"/>
          <w:szCs w:val="24"/>
        </w:rPr>
        <w:t>．差別の解消、権利擁護の推進及び虐待の防止</w:t>
      </w:r>
    </w:p>
    <w:p w14:paraId="29B93EF8" w14:textId="77777777" w:rsidR="007B2A3E" w:rsidRPr="00A35C58" w:rsidRDefault="007B2A3E" w:rsidP="007B2A3E">
      <w:pPr>
        <w:widowControl/>
        <w:rPr>
          <w:sz w:val="24"/>
          <w:szCs w:val="24"/>
        </w:rPr>
      </w:pPr>
      <w:r w:rsidRPr="00A35C58">
        <w:rPr>
          <w:rFonts w:hint="eastAsia"/>
          <w:sz w:val="24"/>
          <w:szCs w:val="24"/>
        </w:rPr>
        <w:t>【基本的考え方】</w:t>
      </w:r>
    </w:p>
    <w:p w14:paraId="42B166DE" w14:textId="77777777" w:rsidR="007B2A3E" w:rsidRDefault="007B2A3E" w:rsidP="007B2A3E">
      <w:pPr>
        <w:widowControl/>
        <w:ind w:firstLineChars="100" w:firstLine="240"/>
        <w:rPr>
          <w:sz w:val="24"/>
          <w:szCs w:val="24"/>
        </w:rPr>
      </w:pPr>
      <w:r w:rsidRPr="00A35C58">
        <w:rPr>
          <w:rFonts w:hint="eastAsia"/>
          <w:sz w:val="24"/>
          <w:szCs w:val="24"/>
        </w:rPr>
        <w:t>社会のあらゆる場面において障害を理由とする差別の解消を進めるため、地方公共団体、障害者団体等の様々な主体の取組との連携を図りつつ、障害者差別解消法の一層の浸透に向けた各種の広報・啓発活動を展開するとともに、事業者や国民一般の幅広い理解の下、環境の整備に係る取組を含め、障害者差別の解消に向けた取組を幅広く実施することにより、障害者差別解消法等の実効性ある施行を図る。</w:t>
      </w:r>
    </w:p>
    <w:p w14:paraId="2AC42406" w14:textId="77777777" w:rsidR="007B2A3E" w:rsidRPr="00A35C58" w:rsidRDefault="007B2A3E" w:rsidP="007B2A3E">
      <w:pPr>
        <w:widowControl/>
        <w:ind w:firstLineChars="100" w:firstLine="240"/>
        <w:rPr>
          <w:sz w:val="24"/>
          <w:szCs w:val="24"/>
        </w:rPr>
      </w:pPr>
      <w:r w:rsidRPr="00A35C58">
        <w:rPr>
          <w:rFonts w:hint="eastAsia"/>
          <w:sz w:val="24"/>
          <w:szCs w:val="24"/>
        </w:rPr>
        <w:t>また、障害者虐待の防止、障害者の養護者に対する支援等に関する法律（平成</w:t>
      </w:r>
      <w:r w:rsidRPr="00A35C58">
        <w:rPr>
          <w:sz w:val="24"/>
          <w:szCs w:val="24"/>
        </w:rPr>
        <w:t>23</w:t>
      </w:r>
      <w:r w:rsidRPr="00A35C58">
        <w:rPr>
          <w:rFonts w:hint="eastAsia"/>
          <w:sz w:val="24"/>
          <w:szCs w:val="24"/>
        </w:rPr>
        <w:t>年法律第</w:t>
      </w:r>
      <w:r w:rsidRPr="00A35C58">
        <w:rPr>
          <w:sz w:val="24"/>
          <w:szCs w:val="24"/>
        </w:rPr>
        <w:t>79</w:t>
      </w:r>
      <w:r w:rsidRPr="00A35C58">
        <w:rPr>
          <w:rFonts w:hint="eastAsia"/>
          <w:sz w:val="24"/>
          <w:szCs w:val="24"/>
        </w:rPr>
        <w:t>号。以下「障害者虐待防止法」という。）の適正な運用を通じて障害者虐待を防止するとともに、障害者の権利侵害の防止や被害の救済を図るため、相談・紛争解決体制の充実等に取り組むことにより、障害者の権利擁護のための取組を着実に推進する。</w:t>
      </w:r>
    </w:p>
    <w:p w14:paraId="41A6B7B2" w14:textId="77777777" w:rsidR="007B2A3E" w:rsidRPr="00A35C58" w:rsidRDefault="007B2A3E" w:rsidP="007B2A3E">
      <w:pPr>
        <w:widowControl/>
        <w:rPr>
          <w:sz w:val="24"/>
          <w:szCs w:val="24"/>
        </w:rPr>
      </w:pPr>
    </w:p>
    <w:p w14:paraId="33E20660"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A35C58">
        <w:rPr>
          <w:rFonts w:hint="eastAsia"/>
          <w:b/>
          <w:sz w:val="24"/>
          <w:szCs w:val="24"/>
        </w:rPr>
        <w:t>権利擁護の推進、虐待の防止</w:t>
      </w:r>
    </w:p>
    <w:p w14:paraId="011B5B22" w14:textId="77777777" w:rsidR="007B2A3E" w:rsidRPr="00A35C58" w:rsidRDefault="007B2A3E" w:rsidP="007B2A3E">
      <w:pPr>
        <w:widowControl/>
        <w:ind w:left="240" w:hangingChars="100" w:hanging="240"/>
        <w:rPr>
          <w:sz w:val="24"/>
          <w:szCs w:val="24"/>
        </w:rPr>
      </w:pPr>
      <w:r w:rsidRPr="00A35C58">
        <w:rPr>
          <w:rFonts w:hint="eastAsia"/>
          <w:sz w:val="24"/>
          <w:szCs w:val="24"/>
        </w:rPr>
        <w:t>○障害者虐待防止法に関する積極的な広報・啓発活動を行うとともに、障害者虐待防止法の適切な運用を通じ、障害者虐待の相談支援専門員等による未然防止、一時保護に必要な居室の確保及び養護者に対する相談等の支援に取り組む。［</w:t>
      </w:r>
      <w:r w:rsidRPr="00A35C58">
        <w:rPr>
          <w:sz w:val="24"/>
          <w:szCs w:val="24"/>
        </w:rPr>
        <w:t>4-(1)-1</w:t>
      </w:r>
      <w:r w:rsidRPr="00A35C58">
        <w:rPr>
          <w:rFonts w:hint="eastAsia"/>
          <w:sz w:val="24"/>
          <w:szCs w:val="24"/>
        </w:rPr>
        <w:t>］</w:t>
      </w:r>
    </w:p>
    <w:p w14:paraId="1183DB0E" w14:textId="77777777" w:rsidR="007B2A3E" w:rsidRPr="00A35C58" w:rsidRDefault="007B2A3E" w:rsidP="007B2A3E">
      <w:pPr>
        <w:widowControl/>
        <w:ind w:left="240" w:hangingChars="100" w:hanging="240"/>
        <w:rPr>
          <w:sz w:val="24"/>
          <w:szCs w:val="24"/>
        </w:rPr>
      </w:pPr>
      <w:r w:rsidRPr="00A35C58">
        <w:rPr>
          <w:rFonts w:hint="eastAsia"/>
          <w:sz w:val="24"/>
          <w:szCs w:val="24"/>
        </w:rPr>
        <w:t>○障害者本人に対する意思決定支援を踏まえた自己決定を尊重する観点から、意思決定支援ガイドラインの普及を図るとともに、成年後見制度の適切な利用の促進に向けた取組を進める。［</w:t>
      </w:r>
      <w:r w:rsidRPr="00A35C58">
        <w:rPr>
          <w:sz w:val="24"/>
          <w:szCs w:val="24"/>
        </w:rPr>
        <w:t>4-(1)-2</w:t>
      </w:r>
      <w:r w:rsidRPr="00A35C58">
        <w:rPr>
          <w:rFonts w:hint="eastAsia"/>
          <w:sz w:val="24"/>
          <w:szCs w:val="24"/>
        </w:rPr>
        <w:t>］</w:t>
      </w:r>
    </w:p>
    <w:p w14:paraId="0A77684E" w14:textId="77777777" w:rsidR="007B2A3E" w:rsidRPr="00A35C58" w:rsidRDefault="007B2A3E" w:rsidP="007B2A3E">
      <w:pPr>
        <w:widowControl/>
        <w:ind w:left="240" w:hangingChars="100" w:hanging="240"/>
        <w:rPr>
          <w:sz w:val="24"/>
          <w:szCs w:val="24"/>
        </w:rPr>
      </w:pPr>
      <w:r w:rsidRPr="00A35C58">
        <w:rPr>
          <w:rFonts w:hint="eastAsia"/>
          <w:sz w:val="24"/>
          <w:szCs w:val="24"/>
        </w:rPr>
        <w:t>○当事者等により実施される障害者の権利擁護のための取組を支援する。［</w:t>
      </w:r>
      <w:r w:rsidRPr="00A35C58">
        <w:rPr>
          <w:sz w:val="24"/>
          <w:szCs w:val="24"/>
        </w:rPr>
        <w:t>4-(1)-3</w:t>
      </w:r>
      <w:r w:rsidRPr="00A35C58">
        <w:rPr>
          <w:rFonts w:hint="eastAsia"/>
          <w:sz w:val="24"/>
          <w:szCs w:val="24"/>
        </w:rPr>
        <w:t>］</w:t>
      </w:r>
    </w:p>
    <w:p w14:paraId="21E92A81" w14:textId="77777777" w:rsidR="007B2A3E" w:rsidRPr="00A35C58" w:rsidRDefault="007B2A3E" w:rsidP="007B2A3E">
      <w:pPr>
        <w:widowControl/>
        <w:ind w:left="240" w:hangingChars="100" w:hanging="240"/>
        <w:rPr>
          <w:sz w:val="24"/>
          <w:szCs w:val="24"/>
        </w:rPr>
      </w:pPr>
      <w:r w:rsidRPr="00A35C58">
        <w:rPr>
          <w:rFonts w:hint="eastAsia"/>
          <w:sz w:val="24"/>
          <w:szCs w:val="24"/>
        </w:rPr>
        <w:t>○障害者に対する差別及びその他の権利侵害を防止し、その被害からの救済を図るため、相談・紛争解決等を実施する体制の充実等に取り組むとともに、その利用の促進を図る。［</w:t>
      </w:r>
      <w:r w:rsidRPr="00A35C58">
        <w:rPr>
          <w:sz w:val="24"/>
          <w:szCs w:val="24"/>
        </w:rPr>
        <w:t>4-(1)-4</w:t>
      </w:r>
      <w:r w:rsidRPr="00A35C58">
        <w:rPr>
          <w:rFonts w:hint="eastAsia"/>
          <w:sz w:val="24"/>
          <w:szCs w:val="24"/>
        </w:rPr>
        <w:t>］</w:t>
      </w:r>
    </w:p>
    <w:p w14:paraId="09104E80" w14:textId="77777777" w:rsidR="007B2A3E" w:rsidRPr="00A35C58" w:rsidRDefault="007B2A3E" w:rsidP="007B2A3E">
      <w:pPr>
        <w:widowControl/>
        <w:ind w:left="240" w:hangingChars="100" w:hanging="240"/>
        <w:rPr>
          <w:sz w:val="24"/>
          <w:szCs w:val="24"/>
        </w:rPr>
      </w:pPr>
      <w:r w:rsidRPr="00A35C58">
        <w:rPr>
          <w:rFonts w:hint="eastAsia"/>
          <w:sz w:val="24"/>
          <w:szCs w:val="24"/>
        </w:rPr>
        <w:t>○知的障害又は精神障害により判断能力が不十分な者による成年後見制度の適切な利用を促進するため、必要な経費について助成を行うとともに、成年後見、保佐及び補助の業務を適正に行うことができる人材の育成及び活用を図るための研修を行う。［</w:t>
      </w:r>
      <w:r w:rsidRPr="00A35C58">
        <w:rPr>
          <w:sz w:val="24"/>
          <w:szCs w:val="24"/>
        </w:rPr>
        <w:t>4-(1)-5</w:t>
      </w:r>
      <w:r w:rsidRPr="00A35C58">
        <w:rPr>
          <w:rFonts w:hint="eastAsia"/>
          <w:sz w:val="24"/>
          <w:szCs w:val="24"/>
        </w:rPr>
        <w:t>］</w:t>
      </w:r>
    </w:p>
    <w:p w14:paraId="51A04619" w14:textId="4A2569A3" w:rsidR="000D3FCF" w:rsidRDefault="007B2A3E" w:rsidP="000D3FCF">
      <w:pPr>
        <w:widowControl/>
        <w:ind w:left="240" w:hangingChars="100" w:hanging="240"/>
        <w:rPr>
          <w:sz w:val="24"/>
          <w:szCs w:val="24"/>
        </w:rPr>
      </w:pPr>
      <w:r w:rsidRPr="00A35C58">
        <w:rPr>
          <w:rFonts w:hint="eastAsia"/>
          <w:sz w:val="24"/>
          <w:szCs w:val="24"/>
        </w:rPr>
        <w:t>○成年被後見人、被保佐人及び被補助人の権利に係る制限が設けられている制度（いわゆる欠格条項）については、成年後見制度の利用の促進に関する法律（平成</w:t>
      </w:r>
      <w:r w:rsidRPr="00A35C58">
        <w:rPr>
          <w:sz w:val="24"/>
          <w:szCs w:val="24"/>
        </w:rPr>
        <w:t>28</w:t>
      </w:r>
      <w:r w:rsidRPr="00A35C58">
        <w:rPr>
          <w:rFonts w:hint="eastAsia"/>
          <w:sz w:val="24"/>
          <w:szCs w:val="24"/>
        </w:rPr>
        <w:t>年法律第</w:t>
      </w:r>
      <w:r w:rsidRPr="00A35C58">
        <w:rPr>
          <w:sz w:val="24"/>
          <w:szCs w:val="24"/>
        </w:rPr>
        <w:t>29</w:t>
      </w:r>
      <w:r w:rsidRPr="00A35C58">
        <w:rPr>
          <w:rFonts w:hint="eastAsia"/>
          <w:sz w:val="24"/>
          <w:szCs w:val="24"/>
        </w:rPr>
        <w:t>号）及び「成年後見制度利用促進基本計画」（平成</w:t>
      </w:r>
      <w:r w:rsidRPr="00A35C58">
        <w:rPr>
          <w:sz w:val="24"/>
          <w:szCs w:val="24"/>
        </w:rPr>
        <w:lastRenderedPageBreak/>
        <w:t>29</w:t>
      </w:r>
      <w:r>
        <w:rPr>
          <w:rFonts w:hint="eastAsia"/>
          <w:sz w:val="24"/>
          <w:szCs w:val="24"/>
        </w:rPr>
        <w:t>年</w:t>
      </w:r>
      <w:r>
        <w:rPr>
          <w:rFonts w:hint="eastAsia"/>
          <w:sz w:val="24"/>
          <w:szCs w:val="24"/>
        </w:rPr>
        <w:t>3</w:t>
      </w:r>
      <w:r w:rsidRPr="00A35C58">
        <w:rPr>
          <w:rFonts w:hint="eastAsia"/>
          <w:sz w:val="24"/>
          <w:szCs w:val="24"/>
        </w:rPr>
        <w:t>月</w:t>
      </w:r>
      <w:r w:rsidRPr="00A35C58">
        <w:rPr>
          <w:sz w:val="24"/>
          <w:szCs w:val="24"/>
        </w:rPr>
        <w:t>24</w:t>
      </w:r>
      <w:r w:rsidRPr="00A35C58">
        <w:rPr>
          <w:rFonts w:hint="eastAsia"/>
          <w:sz w:val="24"/>
          <w:szCs w:val="24"/>
        </w:rPr>
        <w:t>日閣議決定）を踏まえて、今後、検討を加え、必要な見直しを行う。［</w:t>
      </w:r>
      <w:r w:rsidRPr="00A35C58">
        <w:rPr>
          <w:sz w:val="24"/>
          <w:szCs w:val="24"/>
        </w:rPr>
        <w:t>4-(1)-6</w:t>
      </w:r>
      <w:r w:rsidRPr="00A35C58">
        <w:rPr>
          <w:rFonts w:hint="eastAsia"/>
          <w:sz w:val="24"/>
          <w:szCs w:val="24"/>
        </w:rPr>
        <w:t>］</w:t>
      </w:r>
    </w:p>
    <w:p w14:paraId="18527A25" w14:textId="77777777" w:rsidR="00562037" w:rsidRDefault="00562037" w:rsidP="000D3FCF">
      <w:pPr>
        <w:widowControl/>
        <w:ind w:left="240" w:hangingChars="100" w:hanging="240"/>
        <w:rPr>
          <w:sz w:val="24"/>
          <w:szCs w:val="24"/>
        </w:rPr>
      </w:pPr>
    </w:p>
    <w:p w14:paraId="0CAE1B1E"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A35C58">
        <w:rPr>
          <w:rFonts w:hint="eastAsia"/>
          <w:b/>
          <w:sz w:val="24"/>
          <w:szCs w:val="24"/>
        </w:rPr>
        <w:t>障害を理由とする差別の解消の推進</w:t>
      </w:r>
    </w:p>
    <w:p w14:paraId="0E530A98" w14:textId="77777777" w:rsidR="007B2A3E" w:rsidRPr="00A35C58" w:rsidRDefault="007B2A3E" w:rsidP="007B2A3E">
      <w:pPr>
        <w:widowControl/>
        <w:ind w:left="240" w:hangingChars="100" w:hanging="240"/>
        <w:rPr>
          <w:sz w:val="24"/>
          <w:szCs w:val="24"/>
        </w:rPr>
      </w:pPr>
      <w:r w:rsidRPr="00A35C58">
        <w:rPr>
          <w:rFonts w:hint="eastAsia"/>
          <w:sz w:val="24"/>
          <w:szCs w:val="24"/>
        </w:rPr>
        <w:t>○障害者差別解消法並びに同法に基づく基本方針、対応要領及び対応指針に基づき、障害を理由とする不当な差別的取扱いの禁止や、障害者に対する必要かつ合理的な配慮（合理的配慮）の提供を徹底するなど、障害を理由とする差別の解消に向けて着実に取組を進めるとともに、事業者が適切に対応できるよう必要な取組を行う。［</w:t>
      </w:r>
      <w:r w:rsidRPr="00A35C58">
        <w:rPr>
          <w:sz w:val="24"/>
          <w:szCs w:val="24"/>
        </w:rPr>
        <w:t>4-(2)-1</w:t>
      </w:r>
      <w:r w:rsidRPr="00A35C58">
        <w:rPr>
          <w:rFonts w:hint="eastAsia"/>
          <w:sz w:val="24"/>
          <w:szCs w:val="24"/>
        </w:rPr>
        <w:t>］</w:t>
      </w:r>
    </w:p>
    <w:p w14:paraId="22CA21A4" w14:textId="77777777" w:rsidR="007B2A3E" w:rsidRPr="00A35C58" w:rsidRDefault="007B2A3E" w:rsidP="007B2A3E">
      <w:pPr>
        <w:widowControl/>
        <w:ind w:left="240" w:hangingChars="100" w:hanging="240"/>
        <w:rPr>
          <w:sz w:val="24"/>
          <w:szCs w:val="24"/>
        </w:rPr>
      </w:pPr>
      <w:r w:rsidRPr="00A35C58">
        <w:rPr>
          <w:rFonts w:hint="eastAsia"/>
          <w:sz w:val="24"/>
          <w:szCs w:val="24"/>
        </w:rPr>
        <w:t>○障害者差別解消法及び同法に基づく基本方針に基づき、社会的障壁の除去の実施についての合理的配慮を的確に行うため、技術進歩の動向を踏まえつつ、ハード面でのバリアフリー化施策、情報の取得・利用・発信におけるアクセシビリティ向上のための施策、職員に対する研修等の環境の整備の施策を着実に進める。その際、各施策分野の特性を踏まえつつ、当該施策分野における環境の整備に係る具体的な考え方等を指針等において具体化するなど、施策の円滑な実施に配意する。［</w:t>
      </w:r>
      <w:r w:rsidRPr="00A35C58">
        <w:rPr>
          <w:sz w:val="24"/>
          <w:szCs w:val="24"/>
        </w:rPr>
        <w:t>4-(2)-2</w:t>
      </w:r>
      <w:r w:rsidRPr="00A35C58">
        <w:rPr>
          <w:rFonts w:hint="eastAsia"/>
          <w:sz w:val="24"/>
          <w:szCs w:val="24"/>
        </w:rPr>
        <w:t>］</w:t>
      </w:r>
    </w:p>
    <w:p w14:paraId="3F7961CD" w14:textId="77777777" w:rsidR="007B2A3E" w:rsidRPr="00A35C58" w:rsidRDefault="007B2A3E" w:rsidP="007B2A3E">
      <w:pPr>
        <w:widowControl/>
        <w:ind w:left="240" w:hangingChars="100" w:hanging="240"/>
        <w:rPr>
          <w:sz w:val="24"/>
          <w:szCs w:val="24"/>
        </w:rPr>
      </w:pPr>
      <w:r w:rsidRPr="00A35C58">
        <w:rPr>
          <w:rFonts w:hint="eastAsia"/>
          <w:sz w:val="24"/>
          <w:szCs w:val="24"/>
        </w:rPr>
        <w:t>○地域における障害を理由とする差別の解消を推進するため、都道府県とも連携しつつ、地方公共団体における対応要領の策定及び障害者差別解消支援地域協議会の組織の促進に向けた取組を行うとともに、対応要領の策定状況、障害者差別解消支援地域協議会の組織状況等について把握を行い、取りまとめて公表する。［</w:t>
      </w:r>
      <w:r w:rsidRPr="00A35C58">
        <w:rPr>
          <w:sz w:val="24"/>
          <w:szCs w:val="24"/>
        </w:rPr>
        <w:t>4-(2)-3</w:t>
      </w:r>
      <w:r w:rsidRPr="00A35C58">
        <w:rPr>
          <w:rFonts w:hint="eastAsia"/>
          <w:sz w:val="24"/>
          <w:szCs w:val="24"/>
        </w:rPr>
        <w:t>］</w:t>
      </w:r>
    </w:p>
    <w:p w14:paraId="2EA9CB6B" w14:textId="77777777" w:rsidR="007B2A3E" w:rsidRPr="00A35C58" w:rsidRDefault="007B2A3E" w:rsidP="007B2A3E">
      <w:pPr>
        <w:widowControl/>
        <w:ind w:left="240" w:hangingChars="100" w:hanging="240"/>
        <w:rPr>
          <w:sz w:val="24"/>
          <w:szCs w:val="24"/>
        </w:rPr>
      </w:pPr>
      <w:r w:rsidRPr="00A35C58">
        <w:rPr>
          <w:rFonts w:hint="eastAsia"/>
          <w:sz w:val="24"/>
          <w:szCs w:val="24"/>
        </w:rPr>
        <w:t>○障害者差別解消法の意義や趣旨、求められる取組等について幅広い国民の理解を深めるため、内閣府を中心に、関係省庁、地方公共団体、事業者、障害者団体等の多様な主体との連携により、同法の一層の浸透に向けた各種の広報・啓発活動を展開するとともに、合理的配慮の事例等を収集し、整理して公表するなどの取組を行う。［</w:t>
      </w:r>
      <w:r w:rsidRPr="00A35C58">
        <w:rPr>
          <w:sz w:val="24"/>
          <w:szCs w:val="24"/>
        </w:rPr>
        <w:t>4-(2)-4</w:t>
      </w:r>
      <w:r w:rsidRPr="00A35C58">
        <w:rPr>
          <w:rFonts w:hint="eastAsia"/>
          <w:sz w:val="24"/>
          <w:szCs w:val="24"/>
        </w:rPr>
        <w:t>］</w:t>
      </w:r>
    </w:p>
    <w:p w14:paraId="42ED8876" w14:textId="77777777" w:rsidR="007B2A3E" w:rsidRPr="00A35C58" w:rsidRDefault="007B2A3E" w:rsidP="007B2A3E">
      <w:pPr>
        <w:widowControl/>
        <w:ind w:left="240" w:hangingChars="100" w:hanging="240"/>
        <w:rPr>
          <w:sz w:val="24"/>
          <w:szCs w:val="24"/>
        </w:rPr>
      </w:pPr>
      <w:r w:rsidRPr="00A35C58">
        <w:rPr>
          <w:rFonts w:hint="eastAsia"/>
          <w:sz w:val="24"/>
          <w:szCs w:val="24"/>
        </w:rPr>
        <w:t>○都道府県労働局及び公共職業安定所（以下「ハローワーク」という。）において、雇用分野における障害者に対する差別の禁止及び合理的配慮の提供に係る相談・通報等があった場合は、必要に応じて指導等を行うとともに、当事者からの求めに応じ、第三者による調停等の紛争解決援助を行う。［</w:t>
      </w:r>
      <w:r w:rsidRPr="00A35C58">
        <w:rPr>
          <w:sz w:val="24"/>
          <w:szCs w:val="24"/>
        </w:rPr>
        <w:t>4-(2)-5</w:t>
      </w:r>
      <w:r w:rsidRPr="00A35C58">
        <w:rPr>
          <w:rFonts w:hint="eastAsia"/>
          <w:sz w:val="24"/>
          <w:szCs w:val="24"/>
        </w:rPr>
        <w:t>］</w:t>
      </w:r>
    </w:p>
    <w:p w14:paraId="2D98E060" w14:textId="77777777" w:rsidR="007B2A3E" w:rsidRPr="00A35C58" w:rsidRDefault="007B2A3E" w:rsidP="007B2A3E">
      <w:pPr>
        <w:widowControl/>
        <w:ind w:left="240" w:hangingChars="100" w:hanging="240"/>
        <w:rPr>
          <w:sz w:val="24"/>
          <w:szCs w:val="24"/>
        </w:rPr>
      </w:pPr>
      <w:r w:rsidRPr="00A35C58">
        <w:rPr>
          <w:rFonts w:hint="eastAsia"/>
          <w:sz w:val="24"/>
          <w:szCs w:val="24"/>
        </w:rPr>
        <w:t>○障害者に対する差別及びその他の権利侵害を防止し、その被害からの救済を図るため、相談・紛争解決等を実施する体制の充実等に取り組むとともに、その利用の促進を図る。［</w:t>
      </w:r>
      <w:r w:rsidRPr="00A35C58">
        <w:rPr>
          <w:sz w:val="24"/>
          <w:szCs w:val="24"/>
        </w:rPr>
        <w:t>4-(2)-6</w:t>
      </w:r>
      <w:r w:rsidRPr="00A35C58">
        <w:rPr>
          <w:rFonts w:hint="eastAsia"/>
          <w:sz w:val="24"/>
          <w:szCs w:val="24"/>
        </w:rPr>
        <w:t>：再掲］</w:t>
      </w:r>
    </w:p>
    <w:p w14:paraId="5CE47D9E" w14:textId="77777777" w:rsidR="007B2A3E" w:rsidRPr="00A35C58" w:rsidRDefault="007B2A3E" w:rsidP="007B2A3E">
      <w:pPr>
        <w:widowControl/>
        <w:ind w:left="240" w:hangingChars="100" w:hanging="240"/>
        <w:rPr>
          <w:sz w:val="24"/>
          <w:szCs w:val="24"/>
        </w:rPr>
      </w:pPr>
      <w:r w:rsidRPr="00A35C58">
        <w:rPr>
          <w:rFonts w:hint="eastAsia"/>
          <w:sz w:val="24"/>
          <w:szCs w:val="24"/>
        </w:rPr>
        <w:t>○心神喪失等の状態で重大な他害行為を行った者の医療及び観察等に関する法律（平成</w:t>
      </w:r>
      <w:r w:rsidRPr="00A35C58">
        <w:rPr>
          <w:sz w:val="24"/>
          <w:szCs w:val="24"/>
        </w:rPr>
        <w:t>15</w:t>
      </w:r>
      <w:r w:rsidRPr="00A35C58">
        <w:rPr>
          <w:rFonts w:hint="eastAsia"/>
          <w:sz w:val="24"/>
          <w:szCs w:val="24"/>
        </w:rPr>
        <w:t>年法律第</w:t>
      </w:r>
      <w:r w:rsidRPr="00A35C58">
        <w:rPr>
          <w:sz w:val="24"/>
          <w:szCs w:val="24"/>
        </w:rPr>
        <w:t>110</w:t>
      </w:r>
      <w:r w:rsidRPr="00A35C58">
        <w:rPr>
          <w:rFonts w:hint="eastAsia"/>
          <w:sz w:val="24"/>
          <w:szCs w:val="24"/>
        </w:rPr>
        <w:t>号）の対象者の社会復帰の促進を図るため、同法対象者に対する差別の解消を進める。［</w:t>
      </w:r>
      <w:r w:rsidRPr="00A35C58">
        <w:rPr>
          <w:sz w:val="24"/>
          <w:szCs w:val="24"/>
        </w:rPr>
        <w:t>4-(2)-7</w:t>
      </w:r>
      <w:r w:rsidRPr="00A35C58">
        <w:rPr>
          <w:rFonts w:hint="eastAsia"/>
          <w:sz w:val="24"/>
          <w:szCs w:val="24"/>
        </w:rPr>
        <w:t>］</w:t>
      </w:r>
    </w:p>
    <w:p w14:paraId="44B3FFD3" w14:textId="77777777" w:rsidR="007B2A3E" w:rsidRPr="00A35C58" w:rsidRDefault="007B2A3E" w:rsidP="007B2A3E">
      <w:pPr>
        <w:widowControl/>
        <w:ind w:left="240" w:hangingChars="100" w:hanging="240"/>
        <w:rPr>
          <w:sz w:val="24"/>
          <w:szCs w:val="24"/>
        </w:rPr>
      </w:pPr>
      <w:r w:rsidRPr="00A35C58">
        <w:rPr>
          <w:rFonts w:hint="eastAsia"/>
          <w:sz w:val="24"/>
          <w:szCs w:val="24"/>
        </w:rPr>
        <w:t>○各種の国家資格の取得等において障害者に不利が生じないよう、試験の実施等に当たり障害特性に応じた合理的配慮を提供する。［</w:t>
      </w:r>
      <w:r w:rsidRPr="00A35C58">
        <w:rPr>
          <w:sz w:val="24"/>
          <w:szCs w:val="24"/>
        </w:rPr>
        <w:t>4-(2)-8</w:t>
      </w:r>
      <w:r w:rsidRPr="00A35C58">
        <w:rPr>
          <w:rFonts w:hint="eastAsia"/>
          <w:sz w:val="24"/>
          <w:szCs w:val="24"/>
        </w:rPr>
        <w:t>］</w:t>
      </w:r>
    </w:p>
    <w:p w14:paraId="486A0AEF" w14:textId="77777777" w:rsidR="007B2A3E" w:rsidRPr="00A35C58" w:rsidRDefault="007B2A3E" w:rsidP="007B2A3E">
      <w:pPr>
        <w:widowControl/>
        <w:ind w:left="240" w:hangingChars="100" w:hanging="240"/>
        <w:rPr>
          <w:sz w:val="24"/>
          <w:szCs w:val="24"/>
        </w:rPr>
      </w:pPr>
      <w:r w:rsidRPr="00A35C58">
        <w:rPr>
          <w:rFonts w:hint="eastAsia"/>
          <w:sz w:val="24"/>
          <w:szCs w:val="24"/>
        </w:rPr>
        <w:t>○法令上、自署によることを求められている手続を除き、本人の意思確認を適切に実施できる場合に記名捺印や代筆による対応を認めることを促すなど、書類の記入が必要な手続におけるアクセシビリティの確保に向けた対応を検討する。［</w:t>
      </w:r>
      <w:r w:rsidRPr="00A35C58">
        <w:rPr>
          <w:sz w:val="24"/>
          <w:szCs w:val="24"/>
        </w:rPr>
        <w:t>4-(2)-9</w:t>
      </w:r>
      <w:r w:rsidRPr="00A35C58">
        <w:rPr>
          <w:rFonts w:hint="eastAsia"/>
          <w:sz w:val="24"/>
          <w:szCs w:val="24"/>
        </w:rPr>
        <w:t>］</w:t>
      </w:r>
    </w:p>
    <w:p w14:paraId="27323F07" w14:textId="77777777" w:rsidR="007B2A3E" w:rsidRPr="00A35C58" w:rsidRDefault="007B2A3E" w:rsidP="007B2A3E">
      <w:pPr>
        <w:widowControl/>
        <w:ind w:left="240" w:hangingChars="100" w:hanging="240"/>
        <w:rPr>
          <w:sz w:val="24"/>
          <w:szCs w:val="24"/>
        </w:rPr>
      </w:pPr>
      <w:r w:rsidRPr="00A35C58">
        <w:rPr>
          <w:rFonts w:hint="eastAsia"/>
          <w:sz w:val="24"/>
          <w:szCs w:val="24"/>
        </w:rPr>
        <w:t>※本基本計画においては、障害者に対する合理的配慮の提供や環境の整備等に関する取組については、分野横断的なものを除き、原則として各分野において掲載している（例えば、行政サービ</w:t>
      </w:r>
      <w:r>
        <w:rPr>
          <w:rFonts w:hint="eastAsia"/>
          <w:sz w:val="24"/>
          <w:szCs w:val="24"/>
        </w:rPr>
        <w:t>ス等の分野における配慮等は</w:t>
      </w:r>
      <w:r>
        <w:rPr>
          <w:rFonts w:hint="eastAsia"/>
          <w:sz w:val="24"/>
          <w:szCs w:val="24"/>
        </w:rPr>
        <w:t>7</w:t>
      </w:r>
      <w:r>
        <w:rPr>
          <w:rFonts w:hint="eastAsia"/>
          <w:sz w:val="24"/>
          <w:szCs w:val="24"/>
        </w:rPr>
        <w:t>に、雇用・就業分野における配慮等は</w:t>
      </w:r>
      <w:r>
        <w:rPr>
          <w:rFonts w:hint="eastAsia"/>
          <w:sz w:val="24"/>
          <w:szCs w:val="24"/>
        </w:rPr>
        <w:t>8</w:t>
      </w:r>
      <w:r>
        <w:rPr>
          <w:rFonts w:hint="eastAsia"/>
          <w:sz w:val="24"/>
          <w:szCs w:val="24"/>
        </w:rPr>
        <w:t>に、教育分野における配慮等は</w:t>
      </w:r>
      <w:r>
        <w:rPr>
          <w:rFonts w:hint="eastAsia"/>
          <w:sz w:val="24"/>
          <w:szCs w:val="24"/>
        </w:rPr>
        <w:t>9</w:t>
      </w:r>
      <w:r w:rsidRPr="00A35C58">
        <w:rPr>
          <w:rFonts w:hint="eastAsia"/>
          <w:sz w:val="24"/>
          <w:szCs w:val="24"/>
        </w:rPr>
        <w:t>に掲載。）。</w:t>
      </w:r>
    </w:p>
    <w:p w14:paraId="6106D005" w14:textId="5635D7BA" w:rsidR="00F30BA3" w:rsidRDefault="00F30BA3" w:rsidP="00F33DC9">
      <w:pPr>
        <w:widowControl/>
        <w:ind w:left="240" w:hangingChars="100" w:hanging="240"/>
        <w:rPr>
          <w:rFonts w:asciiTheme="minorEastAsia" w:hAnsiTheme="minorEastAsia"/>
          <w:sz w:val="24"/>
          <w:szCs w:val="24"/>
        </w:rPr>
      </w:pPr>
      <w:r>
        <w:rPr>
          <w:rFonts w:asciiTheme="minorEastAsia" w:hAnsiTheme="minorEastAsia"/>
          <w:sz w:val="24"/>
          <w:szCs w:val="24"/>
        </w:rPr>
        <w:br w:type="page"/>
      </w:r>
    </w:p>
    <w:p w14:paraId="5D672EE6" w14:textId="77777777" w:rsidR="007B2A3E" w:rsidRPr="00A35C58" w:rsidRDefault="007B2A3E" w:rsidP="007B2A3E">
      <w:pPr>
        <w:widowControl/>
        <w:rPr>
          <w:sz w:val="24"/>
          <w:szCs w:val="24"/>
        </w:rPr>
      </w:pPr>
      <w:r w:rsidRPr="00A35C58">
        <w:rPr>
          <w:rFonts w:hint="eastAsia"/>
          <w:noProof/>
          <w:sz w:val="24"/>
          <w:szCs w:val="24"/>
        </w:rPr>
        <mc:AlternateContent>
          <mc:Choice Requires="wps">
            <w:drawing>
              <wp:anchor distT="0" distB="0" distL="114300" distR="114300" simplePos="0" relativeHeight="251661824" behindDoc="0" locked="0" layoutInCell="1" allowOverlap="1" wp14:anchorId="1443F761" wp14:editId="0E760355">
                <wp:simplePos x="0" y="0"/>
                <wp:positionH relativeFrom="column">
                  <wp:posOffset>-124792</wp:posOffset>
                </wp:positionH>
                <wp:positionV relativeFrom="paragraph">
                  <wp:posOffset>236874</wp:posOffset>
                </wp:positionV>
                <wp:extent cx="5629275" cy="1842448"/>
                <wp:effectExtent l="0" t="0" r="28575" b="24765"/>
                <wp:wrapNone/>
                <wp:docPr id="10" name="正方形/長方形 10"/>
                <wp:cNvGraphicFramePr/>
                <a:graphic xmlns:a="http://schemas.openxmlformats.org/drawingml/2006/main">
                  <a:graphicData uri="http://schemas.microsoft.com/office/word/2010/wordprocessingShape">
                    <wps:wsp>
                      <wps:cNvSpPr/>
                      <wps:spPr>
                        <a:xfrm>
                          <a:off x="0" y="0"/>
                          <a:ext cx="5629275" cy="18424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A9F8B" id="正方形/長方形 10" o:spid="_x0000_s1026" style="position:absolute;left:0;text-align:left;margin-left:-9.85pt;margin-top:18.65pt;width:443.25pt;height:145.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" filled="f" strokecolor="#243f60 [1604]" strokeweight="2pt"/>
            </w:pict>
          </mc:Fallback>
        </mc:AlternateContent>
      </w:r>
      <w:r>
        <w:rPr>
          <w:rFonts w:hint="eastAsia"/>
          <w:b/>
          <w:sz w:val="24"/>
          <w:szCs w:val="24"/>
        </w:rPr>
        <w:t>7</w:t>
      </w:r>
      <w:r w:rsidRPr="00A35C58">
        <w:rPr>
          <w:rFonts w:hint="eastAsia"/>
          <w:b/>
          <w:sz w:val="24"/>
          <w:szCs w:val="24"/>
        </w:rPr>
        <w:t>．行政等における配慮の充実</w:t>
      </w:r>
    </w:p>
    <w:p w14:paraId="5A7F1AA6" w14:textId="77777777" w:rsidR="007B2A3E" w:rsidRPr="00A35C58" w:rsidRDefault="007B2A3E" w:rsidP="007B2A3E">
      <w:pPr>
        <w:widowControl/>
        <w:rPr>
          <w:sz w:val="24"/>
          <w:szCs w:val="24"/>
        </w:rPr>
      </w:pPr>
      <w:r w:rsidRPr="00A35C58">
        <w:rPr>
          <w:rFonts w:hint="eastAsia"/>
          <w:sz w:val="24"/>
          <w:szCs w:val="24"/>
        </w:rPr>
        <w:t>【基本的考え方】</w:t>
      </w:r>
    </w:p>
    <w:p w14:paraId="592E3E20" w14:textId="77777777" w:rsidR="007B2A3E" w:rsidRPr="00A35C58" w:rsidRDefault="007B2A3E" w:rsidP="007B2A3E">
      <w:pPr>
        <w:widowControl/>
        <w:ind w:firstLineChars="100" w:firstLine="240"/>
        <w:rPr>
          <w:sz w:val="24"/>
          <w:szCs w:val="24"/>
        </w:rPr>
      </w:pPr>
      <w:r w:rsidRPr="00A35C58">
        <w:rPr>
          <w:rFonts w:hint="eastAsia"/>
          <w:sz w:val="24"/>
          <w:szCs w:val="24"/>
        </w:rPr>
        <w:t>障害者がその権利を円滑に行使できるよう、司法手続や選挙等において必要な環境の整備や障害特性に応じた合理的配慮の提供を行う。また、行政機関の窓口等における障害者への配慮を徹底するとともに、行政情報の提供等に当たっては、</w:t>
      </w:r>
      <w:r w:rsidR="000D3FCF">
        <w:rPr>
          <w:rFonts w:hint="eastAsia"/>
          <w:sz w:val="24"/>
          <w:szCs w:val="24"/>
        </w:rPr>
        <w:t>ICT</w:t>
      </w:r>
      <w:r w:rsidRPr="00A35C58">
        <w:rPr>
          <w:rFonts w:hint="eastAsia"/>
          <w:sz w:val="24"/>
          <w:szCs w:val="24"/>
        </w:rPr>
        <w:t>等の利活用も検討し、可能なものは積極的に導入するなど、アクセシビリティへの配慮に努める。さらに、いわゆる欠格条項について、各制度の趣旨も踏まえ、技術の進展、社会情勢の変化等の必要に応じた不断の見直しを行う。</w:t>
      </w:r>
    </w:p>
    <w:p w14:paraId="5E123A13" w14:textId="77777777" w:rsidR="007B2A3E" w:rsidRPr="00A35C58" w:rsidRDefault="007B2A3E" w:rsidP="007B2A3E">
      <w:pPr>
        <w:widowControl/>
        <w:rPr>
          <w:sz w:val="24"/>
          <w:szCs w:val="24"/>
        </w:rPr>
      </w:pPr>
    </w:p>
    <w:p w14:paraId="7C4ACCAE"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A35C58">
        <w:rPr>
          <w:rFonts w:hint="eastAsia"/>
          <w:b/>
          <w:sz w:val="24"/>
          <w:szCs w:val="24"/>
        </w:rPr>
        <w:t>司法手続等における配慮等</w:t>
      </w:r>
    </w:p>
    <w:p w14:paraId="5C9B30FC" w14:textId="77777777" w:rsidR="007B2A3E" w:rsidRPr="00A35C58" w:rsidRDefault="007B2A3E" w:rsidP="007B2A3E">
      <w:pPr>
        <w:widowControl/>
        <w:ind w:left="240" w:hangingChars="100" w:hanging="240"/>
        <w:rPr>
          <w:sz w:val="24"/>
          <w:szCs w:val="24"/>
        </w:rPr>
      </w:pPr>
      <w:r w:rsidRPr="00A35C58">
        <w:rPr>
          <w:rFonts w:hint="eastAsia"/>
          <w:sz w:val="24"/>
          <w:szCs w:val="24"/>
        </w:rPr>
        <w:t>〇被疑者・被告人あるいは被害者・参考人となった障害者が、意思疎通等を円滑に行うことができるよう、刑事事件における手続の運用において適切な配慮を行う。あわせて、これらの手続に携わる職員に対して、障害や障害者に対する理解を深めるため必要な研修を実施する。［</w:t>
      </w:r>
      <w:r w:rsidRPr="00A35C58">
        <w:rPr>
          <w:sz w:val="24"/>
          <w:szCs w:val="24"/>
        </w:rPr>
        <w:t>7-(1)-1</w:t>
      </w:r>
      <w:r w:rsidRPr="00A35C58">
        <w:rPr>
          <w:rFonts w:hint="eastAsia"/>
          <w:sz w:val="24"/>
          <w:szCs w:val="24"/>
        </w:rPr>
        <w:t>］</w:t>
      </w:r>
    </w:p>
    <w:p w14:paraId="48B32477" w14:textId="77777777" w:rsidR="007B2A3E" w:rsidRPr="00A35C58" w:rsidRDefault="007B2A3E" w:rsidP="007B2A3E">
      <w:pPr>
        <w:widowControl/>
        <w:ind w:left="240" w:hangingChars="100" w:hanging="240"/>
        <w:rPr>
          <w:sz w:val="24"/>
          <w:szCs w:val="24"/>
        </w:rPr>
      </w:pPr>
      <w:r w:rsidRPr="00A35C58">
        <w:rPr>
          <w:rFonts w:hint="eastAsia"/>
          <w:sz w:val="24"/>
          <w:szCs w:val="24"/>
        </w:rPr>
        <w:t>○知的障害等によりコミュニケーションに困難を抱える被疑者等に対する取調べの録音・録画や心理・福祉関係者の助言等の取組を継続するとともに、更なる検討を行う。［</w:t>
      </w:r>
      <w:r w:rsidRPr="00A35C58">
        <w:rPr>
          <w:sz w:val="24"/>
          <w:szCs w:val="24"/>
        </w:rPr>
        <w:t>7-(1)-2</w:t>
      </w:r>
      <w:r w:rsidRPr="00A35C58">
        <w:rPr>
          <w:rFonts w:hint="eastAsia"/>
          <w:sz w:val="24"/>
          <w:szCs w:val="24"/>
        </w:rPr>
        <w:t>］</w:t>
      </w:r>
    </w:p>
    <w:p w14:paraId="1B8AB8CF" w14:textId="77777777" w:rsidR="007B2A3E" w:rsidRPr="00A35C58" w:rsidRDefault="007B2A3E" w:rsidP="007B2A3E">
      <w:pPr>
        <w:widowControl/>
        <w:ind w:left="240" w:hangingChars="100" w:hanging="240"/>
        <w:rPr>
          <w:sz w:val="24"/>
          <w:szCs w:val="24"/>
        </w:rPr>
      </w:pPr>
      <w:r w:rsidRPr="00A35C58">
        <w:rPr>
          <w:rFonts w:hint="eastAsia"/>
          <w:sz w:val="24"/>
          <w:szCs w:val="24"/>
        </w:rPr>
        <w:t>○矯正施設に入所する障害者に対して、社会復帰支援のためのプログラムの提供を促進するとともに、これらの施設の職員に対して必要な研修を実施する。［</w:t>
      </w:r>
      <w:r w:rsidRPr="00A35C58">
        <w:rPr>
          <w:sz w:val="24"/>
          <w:szCs w:val="24"/>
        </w:rPr>
        <w:t>7-(1)-3</w:t>
      </w:r>
      <w:r w:rsidRPr="00A35C58">
        <w:rPr>
          <w:rFonts w:hint="eastAsia"/>
          <w:sz w:val="24"/>
          <w:szCs w:val="24"/>
        </w:rPr>
        <w:t>］</w:t>
      </w:r>
    </w:p>
    <w:p w14:paraId="33E08CEE" w14:textId="77777777" w:rsidR="007B2A3E" w:rsidRPr="00A35C58" w:rsidRDefault="007B2A3E" w:rsidP="007B2A3E">
      <w:pPr>
        <w:widowControl/>
        <w:ind w:left="240" w:hangingChars="100" w:hanging="240"/>
        <w:rPr>
          <w:sz w:val="24"/>
          <w:szCs w:val="24"/>
        </w:rPr>
      </w:pPr>
      <w:r w:rsidRPr="00A35C58">
        <w:rPr>
          <w:rFonts w:hint="eastAsia"/>
          <w:sz w:val="24"/>
          <w:szCs w:val="24"/>
        </w:rPr>
        <w:t>○矯正施設に入所する累犯障害者等の円滑な社会復帰を促進するため、地域生活定着支援センターにおいて、保護観察所等の関係機関と連携の下、矯正施設に入所する累犯障害者等が出所等後に必要な福祉サービスを受けるための支援を行う。［</w:t>
      </w:r>
      <w:r w:rsidRPr="00A35C58">
        <w:rPr>
          <w:sz w:val="24"/>
          <w:szCs w:val="24"/>
        </w:rPr>
        <w:t>7-(1)-4</w:t>
      </w:r>
      <w:r w:rsidRPr="00A35C58">
        <w:rPr>
          <w:rFonts w:hint="eastAsia"/>
          <w:sz w:val="24"/>
          <w:szCs w:val="24"/>
        </w:rPr>
        <w:t>］</w:t>
      </w:r>
    </w:p>
    <w:p w14:paraId="488B54FC" w14:textId="77777777" w:rsidR="007B2A3E" w:rsidRPr="00A35C58" w:rsidRDefault="007B2A3E" w:rsidP="007B2A3E">
      <w:pPr>
        <w:widowControl/>
        <w:ind w:left="240" w:hangingChars="100" w:hanging="240"/>
        <w:rPr>
          <w:sz w:val="24"/>
          <w:szCs w:val="24"/>
        </w:rPr>
      </w:pPr>
      <w:r w:rsidRPr="00A35C58">
        <w:rPr>
          <w:rFonts w:hint="eastAsia"/>
          <w:sz w:val="24"/>
          <w:szCs w:val="24"/>
        </w:rPr>
        <w:t>○弁護士、弁護士会、日本弁護士連合会、法テラス等の連携の下、罪を犯した知的障害者等の社会復帰の障害となり得る法的紛争の解決等に必要な支援を行うなど、再犯防止の観点からの社会復帰支援の充実を図る。［</w:t>
      </w:r>
      <w:r w:rsidRPr="00A35C58">
        <w:rPr>
          <w:sz w:val="24"/>
          <w:szCs w:val="24"/>
        </w:rPr>
        <w:t>7-(1)-5</w:t>
      </w:r>
      <w:r w:rsidRPr="00A35C58">
        <w:rPr>
          <w:rFonts w:hint="eastAsia"/>
          <w:sz w:val="24"/>
          <w:szCs w:val="24"/>
        </w:rPr>
        <w:t>］</w:t>
      </w:r>
    </w:p>
    <w:p w14:paraId="24482F2D" w14:textId="77777777" w:rsidR="007B2A3E" w:rsidRPr="00A35C58" w:rsidRDefault="007B2A3E" w:rsidP="007B2A3E">
      <w:pPr>
        <w:widowControl/>
        <w:rPr>
          <w:sz w:val="24"/>
          <w:szCs w:val="24"/>
        </w:rPr>
      </w:pPr>
    </w:p>
    <w:p w14:paraId="00468CD8"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A35C58">
        <w:rPr>
          <w:rFonts w:hint="eastAsia"/>
          <w:b/>
          <w:sz w:val="24"/>
          <w:szCs w:val="24"/>
        </w:rPr>
        <w:t>選挙等における配慮等</w:t>
      </w:r>
    </w:p>
    <w:p w14:paraId="2D95F67D" w14:textId="77777777" w:rsidR="007B2A3E" w:rsidRPr="00A35C58" w:rsidRDefault="007B2A3E" w:rsidP="007B2A3E">
      <w:pPr>
        <w:widowControl/>
        <w:ind w:left="240" w:hangingChars="100" w:hanging="240"/>
        <w:rPr>
          <w:sz w:val="24"/>
          <w:szCs w:val="24"/>
        </w:rPr>
      </w:pPr>
      <w:r w:rsidRPr="00A35C58">
        <w:rPr>
          <w:rFonts w:hint="eastAsia"/>
          <w:sz w:val="24"/>
          <w:szCs w:val="24"/>
        </w:rPr>
        <w:t>○政見放送への手話通訳・字幕の付与、点字、音声、拡大文字又はインターネットを通じた候補者情報の提供等、</w:t>
      </w:r>
      <w:r w:rsidR="000D3FCF">
        <w:rPr>
          <w:rFonts w:hint="eastAsia"/>
          <w:sz w:val="24"/>
          <w:szCs w:val="24"/>
        </w:rPr>
        <w:t>ICT</w:t>
      </w:r>
      <w:r w:rsidRPr="00A35C58">
        <w:rPr>
          <w:rFonts w:hint="eastAsia"/>
          <w:sz w:val="24"/>
          <w:szCs w:val="24"/>
        </w:rPr>
        <w:t>の進展等も踏まえながら、障害特性に応じた選挙等に関する情報提供の充実に努める。［</w:t>
      </w:r>
      <w:r w:rsidRPr="00A35C58">
        <w:rPr>
          <w:sz w:val="24"/>
          <w:szCs w:val="24"/>
        </w:rPr>
        <w:t>7-(2)-1</w:t>
      </w:r>
      <w:r w:rsidRPr="00A35C58">
        <w:rPr>
          <w:rFonts w:hint="eastAsia"/>
          <w:sz w:val="24"/>
          <w:szCs w:val="24"/>
        </w:rPr>
        <w:t>：再掲］</w:t>
      </w:r>
    </w:p>
    <w:p w14:paraId="086A78F5" w14:textId="5DBF00CD" w:rsidR="00C47533" w:rsidRDefault="007B2A3E" w:rsidP="00C47533">
      <w:pPr>
        <w:widowControl/>
        <w:ind w:left="240" w:hangingChars="100" w:hanging="240"/>
        <w:rPr>
          <w:sz w:val="24"/>
          <w:szCs w:val="24"/>
        </w:rPr>
      </w:pPr>
      <w:r w:rsidRPr="00A35C58">
        <w:rPr>
          <w:rFonts w:hint="eastAsia"/>
          <w:sz w:val="24"/>
          <w:szCs w:val="24"/>
        </w:rPr>
        <w:t>○移動に困難を抱える障害者に配慮した投票所のバリアフリー化、障害者の利用に配慮した投票設備の設置、投票所における投票環境の向上に努めるとともに、障害者が自らの意思に基づき円滑に投票できるよう、代理投票の適切な実施等の取組を促進する。［</w:t>
      </w:r>
      <w:r w:rsidRPr="00A35C58">
        <w:rPr>
          <w:sz w:val="24"/>
          <w:szCs w:val="24"/>
        </w:rPr>
        <w:t>7-(2)-2</w:t>
      </w:r>
      <w:r w:rsidRPr="00A35C58">
        <w:rPr>
          <w:rFonts w:hint="eastAsia"/>
          <w:sz w:val="24"/>
          <w:szCs w:val="24"/>
        </w:rPr>
        <w:t>］</w:t>
      </w:r>
      <w:r w:rsidR="00C47533">
        <w:rPr>
          <w:sz w:val="24"/>
          <w:szCs w:val="24"/>
        </w:rPr>
        <w:br w:type="page"/>
      </w:r>
    </w:p>
    <w:p w14:paraId="2E213FCE" w14:textId="77777777" w:rsidR="007B2A3E" w:rsidRPr="00A35C58" w:rsidRDefault="007B2A3E" w:rsidP="007B2A3E">
      <w:pPr>
        <w:widowControl/>
        <w:ind w:left="240" w:hangingChars="100" w:hanging="240"/>
        <w:rPr>
          <w:sz w:val="24"/>
          <w:szCs w:val="24"/>
        </w:rPr>
      </w:pPr>
      <w:r w:rsidRPr="00A35C58">
        <w:rPr>
          <w:rFonts w:hint="eastAsia"/>
          <w:sz w:val="24"/>
          <w:szCs w:val="24"/>
        </w:rPr>
        <w:t>○指定病院等における不在者投票、郵便等による不在者投票の適切な実施の促進により、選挙の公正を確保しつつ、投票所での投票が困難な障害者の投票機会の確保に努める。［</w:t>
      </w:r>
      <w:r w:rsidRPr="00A35C58">
        <w:rPr>
          <w:sz w:val="24"/>
          <w:szCs w:val="24"/>
        </w:rPr>
        <w:t>7-(2)-3</w:t>
      </w:r>
      <w:r w:rsidRPr="00A35C58">
        <w:rPr>
          <w:rFonts w:hint="eastAsia"/>
          <w:sz w:val="24"/>
          <w:szCs w:val="24"/>
        </w:rPr>
        <w:t>］</w:t>
      </w:r>
    </w:p>
    <w:p w14:paraId="4C998FB0" w14:textId="77777777" w:rsidR="007B2A3E" w:rsidRPr="00A35C58" w:rsidRDefault="007B2A3E" w:rsidP="007B2A3E">
      <w:pPr>
        <w:widowControl/>
        <w:rPr>
          <w:sz w:val="24"/>
          <w:szCs w:val="24"/>
        </w:rPr>
      </w:pPr>
    </w:p>
    <w:p w14:paraId="3A2A2236"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A35C58">
        <w:rPr>
          <w:rFonts w:hint="eastAsia"/>
          <w:b/>
          <w:sz w:val="24"/>
          <w:szCs w:val="24"/>
        </w:rPr>
        <w:t>行政機関等における配慮及び障害者理解の促進等</w:t>
      </w:r>
    </w:p>
    <w:p w14:paraId="7D6F5232" w14:textId="77777777" w:rsidR="007B2A3E" w:rsidRPr="00A35C58" w:rsidRDefault="007B2A3E" w:rsidP="007B2A3E">
      <w:pPr>
        <w:widowControl/>
        <w:ind w:left="240" w:hangingChars="100" w:hanging="240"/>
        <w:rPr>
          <w:sz w:val="24"/>
          <w:szCs w:val="24"/>
        </w:rPr>
      </w:pPr>
      <w:r w:rsidRPr="00A35C58">
        <w:rPr>
          <w:rFonts w:hint="eastAsia"/>
          <w:sz w:val="24"/>
          <w:szCs w:val="24"/>
        </w:rPr>
        <w:t>○各行政機関等における事務・事業の実施に当たっては、障害者差別解消法に基づき、障害者が必要とする社会的障壁の除去の実施について必要かつ合理的な配慮（合理的配慮）を行うとともに、ソフト・ハードの両面にわたり、合理的配慮を的確に行うために必要な環境の整備を着実に進める。［</w:t>
      </w:r>
      <w:r w:rsidRPr="00A35C58">
        <w:rPr>
          <w:sz w:val="24"/>
          <w:szCs w:val="24"/>
        </w:rPr>
        <w:t>7-(3)-1</w:t>
      </w:r>
      <w:r w:rsidRPr="00A35C58">
        <w:rPr>
          <w:rFonts w:hint="eastAsia"/>
          <w:sz w:val="24"/>
          <w:szCs w:val="24"/>
        </w:rPr>
        <w:t>］</w:t>
      </w:r>
    </w:p>
    <w:p w14:paraId="32B14D8A" w14:textId="77777777" w:rsidR="007B2A3E" w:rsidRPr="00A35C58" w:rsidRDefault="007B2A3E" w:rsidP="007B2A3E">
      <w:pPr>
        <w:widowControl/>
        <w:ind w:left="240" w:hangingChars="100" w:hanging="240"/>
        <w:rPr>
          <w:sz w:val="24"/>
          <w:szCs w:val="24"/>
        </w:rPr>
      </w:pPr>
      <w:r w:rsidRPr="00A35C58">
        <w:rPr>
          <w:rFonts w:hint="eastAsia"/>
          <w:sz w:val="24"/>
          <w:szCs w:val="24"/>
        </w:rPr>
        <w:t>○行政機関の職員等に対する障害者に関する理解を促進するため、より一層の理解の促進が必要な障害や、外見からは分かりにくい障害の特性、複合的に困難な状況に置かれた障害者に求められる配慮等を含めて必要な研修を実施し、窓口等における障害者への配慮の徹底を図る。［</w:t>
      </w:r>
      <w:r w:rsidRPr="00A35C58">
        <w:rPr>
          <w:sz w:val="24"/>
          <w:szCs w:val="24"/>
        </w:rPr>
        <w:t>7-(3)-2</w:t>
      </w:r>
      <w:r w:rsidRPr="00A35C58">
        <w:rPr>
          <w:rFonts w:hint="eastAsia"/>
          <w:sz w:val="24"/>
          <w:szCs w:val="24"/>
        </w:rPr>
        <w:t>］</w:t>
      </w:r>
    </w:p>
    <w:p w14:paraId="56F866E5" w14:textId="77777777" w:rsidR="007B2A3E" w:rsidRPr="00A35C58" w:rsidRDefault="007B2A3E" w:rsidP="007B2A3E">
      <w:pPr>
        <w:widowControl/>
        <w:ind w:left="240" w:hangingChars="100" w:hanging="240"/>
        <w:rPr>
          <w:sz w:val="24"/>
          <w:szCs w:val="24"/>
        </w:rPr>
      </w:pPr>
      <w:r w:rsidRPr="00A35C58">
        <w:rPr>
          <w:rFonts w:hint="eastAsia"/>
          <w:sz w:val="24"/>
          <w:szCs w:val="24"/>
        </w:rPr>
        <w:t>○各府省において、特に障害者や障害者施策に関する情報提供及び緊急時における情報提供等を行う際には、字幕・音声等の適切な活用や、知的障害者、精神障害者等にも分かりやすい情報の提供に努めるなど、多様な障害の特性に応じた配慮を行う。［</w:t>
      </w:r>
      <w:r w:rsidRPr="00A35C58">
        <w:rPr>
          <w:sz w:val="24"/>
          <w:szCs w:val="24"/>
        </w:rPr>
        <w:t>7-(3)-3</w:t>
      </w:r>
      <w:r w:rsidRPr="00A35C58">
        <w:rPr>
          <w:rFonts w:hint="eastAsia"/>
          <w:sz w:val="24"/>
          <w:szCs w:val="24"/>
        </w:rPr>
        <w:t>：再掲］</w:t>
      </w:r>
    </w:p>
    <w:p w14:paraId="12904F23" w14:textId="77777777" w:rsidR="007B2A3E" w:rsidRPr="00A35C58" w:rsidRDefault="007B2A3E" w:rsidP="007B2A3E">
      <w:pPr>
        <w:widowControl/>
        <w:ind w:left="240" w:hangingChars="100" w:hanging="240"/>
        <w:rPr>
          <w:sz w:val="24"/>
          <w:szCs w:val="24"/>
        </w:rPr>
      </w:pPr>
      <w:r w:rsidRPr="00A35C58">
        <w:rPr>
          <w:rFonts w:hint="eastAsia"/>
          <w:sz w:val="24"/>
          <w:szCs w:val="24"/>
        </w:rPr>
        <w:t>○各府省において、障害者を含む全ての人の利用しやすさに配慮した行政情報の電子的提供の充実に取り組むとともに、ウェブサイト等で情報提供を行うに当たっては、キーボードのみで操作可能な仕様の採用、動画への字幕や音声解説の付与など、「みんなの公共サイト運用ガイドライン」に即した必要な対応を行う。また、地方公共団体等の公的機関におけるウェブアクセシビリティの向上等に向けた取組を促進する。［</w:t>
      </w:r>
      <w:r w:rsidRPr="00A35C58">
        <w:rPr>
          <w:sz w:val="24"/>
          <w:szCs w:val="24"/>
        </w:rPr>
        <w:t>7-(3)-4</w:t>
      </w:r>
      <w:r w:rsidRPr="00A35C58">
        <w:rPr>
          <w:rFonts w:hint="eastAsia"/>
          <w:sz w:val="24"/>
          <w:szCs w:val="24"/>
        </w:rPr>
        <w:t>：再掲］</w:t>
      </w:r>
    </w:p>
    <w:p w14:paraId="4538B36D" w14:textId="77777777" w:rsidR="007B2A3E" w:rsidRPr="00A35C58" w:rsidRDefault="007B2A3E" w:rsidP="007B2A3E">
      <w:pPr>
        <w:widowControl/>
        <w:ind w:left="240" w:hangingChars="100" w:hanging="240"/>
        <w:rPr>
          <w:sz w:val="24"/>
          <w:szCs w:val="24"/>
        </w:rPr>
      </w:pPr>
      <w:r w:rsidRPr="00A35C58">
        <w:rPr>
          <w:rFonts w:hint="eastAsia"/>
          <w:sz w:val="24"/>
          <w:szCs w:val="24"/>
        </w:rPr>
        <w:t>○各府省における行政情報の提供等に当たっては、アクセシビリティに配慮した</w:t>
      </w:r>
      <w:r w:rsidR="000D3FCF">
        <w:rPr>
          <w:rFonts w:hint="eastAsia"/>
          <w:sz w:val="24"/>
          <w:szCs w:val="24"/>
        </w:rPr>
        <w:t>ICT</w:t>
      </w:r>
      <w:r w:rsidRPr="00A35C58">
        <w:rPr>
          <w:rFonts w:hint="eastAsia"/>
          <w:sz w:val="24"/>
          <w:szCs w:val="24"/>
        </w:rPr>
        <w:t>を始めとする新たな技術の利活用について検討を行い、利活用が可能なものについては積極的な導入を推進するなど、アクセシビリティに配慮した情報提供に努める。［</w:t>
      </w:r>
      <w:r w:rsidRPr="00A35C58">
        <w:rPr>
          <w:sz w:val="24"/>
          <w:szCs w:val="24"/>
        </w:rPr>
        <w:t>7-(3)-5</w:t>
      </w:r>
      <w:r w:rsidRPr="00A35C58">
        <w:rPr>
          <w:rFonts w:hint="eastAsia"/>
          <w:sz w:val="24"/>
          <w:szCs w:val="24"/>
        </w:rPr>
        <w:t>：再掲］</w:t>
      </w:r>
    </w:p>
    <w:p w14:paraId="2B4841E7" w14:textId="77777777" w:rsidR="007B2A3E" w:rsidRPr="00A35C58" w:rsidRDefault="007B2A3E" w:rsidP="007B2A3E">
      <w:pPr>
        <w:widowControl/>
        <w:rPr>
          <w:sz w:val="24"/>
          <w:szCs w:val="24"/>
        </w:rPr>
      </w:pPr>
    </w:p>
    <w:p w14:paraId="0E150493" w14:textId="77777777" w:rsidR="007B2A3E" w:rsidRPr="00A35C58" w:rsidRDefault="007B2A3E" w:rsidP="007B2A3E">
      <w:pPr>
        <w:widowControl/>
        <w:rPr>
          <w:b/>
          <w:sz w:val="24"/>
          <w:szCs w:val="24"/>
        </w:rPr>
      </w:pPr>
      <w:r>
        <w:rPr>
          <w:rFonts w:hint="eastAsia"/>
          <w:b/>
          <w:sz w:val="24"/>
          <w:szCs w:val="24"/>
        </w:rPr>
        <w:t>（</w:t>
      </w:r>
      <w:r>
        <w:rPr>
          <w:rFonts w:hint="eastAsia"/>
          <w:b/>
          <w:sz w:val="24"/>
          <w:szCs w:val="24"/>
        </w:rPr>
        <w:t>4</w:t>
      </w:r>
      <w:r>
        <w:rPr>
          <w:rFonts w:hint="eastAsia"/>
          <w:b/>
          <w:sz w:val="24"/>
          <w:szCs w:val="24"/>
        </w:rPr>
        <w:t>）</w:t>
      </w:r>
      <w:r w:rsidRPr="00A35C58">
        <w:rPr>
          <w:rFonts w:hint="eastAsia"/>
          <w:b/>
          <w:sz w:val="24"/>
          <w:szCs w:val="24"/>
        </w:rPr>
        <w:t>国家資格に関する配慮等</w:t>
      </w:r>
    </w:p>
    <w:p w14:paraId="3009BAD0" w14:textId="13238852" w:rsidR="007B2A3E" w:rsidRDefault="007B2A3E" w:rsidP="00F33DC9">
      <w:pPr>
        <w:widowControl/>
        <w:ind w:left="240" w:hangingChars="100" w:hanging="240"/>
        <w:rPr>
          <w:b/>
          <w:sz w:val="24"/>
          <w:szCs w:val="24"/>
        </w:rPr>
      </w:pPr>
      <w:r w:rsidRPr="00A35C58">
        <w:rPr>
          <w:rFonts w:hint="eastAsia"/>
          <w:sz w:val="24"/>
          <w:szCs w:val="24"/>
        </w:rPr>
        <w:t>○各種の国家資格の取得等において障害者に不利が生じないよう、試験の実施等に当たり障害特性に応じた合理的配慮を提供するとともに、いわゆる欠格条項について、各制度の趣旨も踏まえ、技術の進展、社会情勢の変化等の必要に応じた不断の見直しを行う。［</w:t>
      </w:r>
      <w:r w:rsidRPr="00A35C58">
        <w:rPr>
          <w:sz w:val="24"/>
          <w:szCs w:val="24"/>
        </w:rPr>
        <w:t>7-(4)-1</w:t>
      </w:r>
      <w:r w:rsidRPr="00A35C58">
        <w:rPr>
          <w:rFonts w:hint="eastAsia"/>
          <w:sz w:val="24"/>
          <w:szCs w:val="24"/>
        </w:rPr>
        <w:t>］</w:t>
      </w:r>
      <w:r>
        <w:rPr>
          <w:b/>
          <w:sz w:val="24"/>
          <w:szCs w:val="24"/>
        </w:rPr>
        <w:br w:type="page"/>
      </w:r>
    </w:p>
    <w:p w14:paraId="00508799" w14:textId="77777777" w:rsidR="007B2A3E" w:rsidRPr="00C61AE7" w:rsidRDefault="007B2A3E" w:rsidP="007B2A3E">
      <w:pPr>
        <w:widowControl/>
        <w:rPr>
          <w:b/>
          <w:sz w:val="24"/>
          <w:szCs w:val="24"/>
        </w:rPr>
      </w:pPr>
      <w:r w:rsidRPr="00C61AE7">
        <w:rPr>
          <w:rFonts w:hint="eastAsia"/>
          <w:noProof/>
          <w:sz w:val="24"/>
          <w:szCs w:val="24"/>
        </w:rPr>
        <mc:AlternateContent>
          <mc:Choice Requires="wps">
            <w:drawing>
              <wp:anchor distT="0" distB="0" distL="114300" distR="114300" simplePos="0" relativeHeight="251677696" behindDoc="0" locked="0" layoutInCell="1" allowOverlap="1" wp14:anchorId="0A9819C5" wp14:editId="08214B80">
                <wp:simplePos x="0" y="0"/>
                <wp:positionH relativeFrom="column">
                  <wp:posOffset>-63377</wp:posOffset>
                </wp:positionH>
                <wp:positionV relativeFrom="paragraph">
                  <wp:posOffset>216402</wp:posOffset>
                </wp:positionV>
                <wp:extent cx="5629275" cy="2088108"/>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629275" cy="20881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1F53D" id="正方形/長方形 1" o:spid="_x0000_s1026" style="position:absolute;left:0;text-align:left;margin-left:-5pt;margin-top:17.05pt;width:443.25pt;height:164.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" filled="f" strokecolor="#243f60 [1604]" strokeweight="2pt"/>
            </w:pict>
          </mc:Fallback>
        </mc:AlternateContent>
      </w:r>
      <w:r>
        <w:rPr>
          <w:rFonts w:hint="eastAsia"/>
          <w:b/>
          <w:sz w:val="24"/>
          <w:szCs w:val="24"/>
        </w:rPr>
        <w:t>8</w:t>
      </w:r>
      <w:r w:rsidRPr="00C61AE7">
        <w:rPr>
          <w:rFonts w:hint="eastAsia"/>
          <w:b/>
          <w:sz w:val="24"/>
          <w:szCs w:val="24"/>
        </w:rPr>
        <w:t>．雇用・就業、経済的自立の支援</w:t>
      </w:r>
    </w:p>
    <w:p w14:paraId="2C6E9761" w14:textId="77777777" w:rsidR="007B2A3E" w:rsidRPr="00C61AE7" w:rsidRDefault="007B2A3E" w:rsidP="007B2A3E">
      <w:pPr>
        <w:widowControl/>
        <w:rPr>
          <w:sz w:val="24"/>
          <w:szCs w:val="24"/>
        </w:rPr>
      </w:pPr>
      <w:r w:rsidRPr="00C61AE7">
        <w:rPr>
          <w:rFonts w:hint="eastAsia"/>
          <w:sz w:val="24"/>
          <w:szCs w:val="24"/>
        </w:rPr>
        <w:t>【基本的考え方】</w:t>
      </w:r>
    </w:p>
    <w:p w14:paraId="29B230D1" w14:textId="77777777" w:rsidR="007B2A3E" w:rsidRPr="00C61AE7" w:rsidRDefault="007B2A3E" w:rsidP="007B2A3E">
      <w:pPr>
        <w:widowControl/>
        <w:ind w:firstLineChars="100" w:firstLine="240"/>
        <w:rPr>
          <w:sz w:val="24"/>
          <w:szCs w:val="24"/>
        </w:rPr>
      </w:pPr>
      <w:r w:rsidRPr="00C61AE7">
        <w:rPr>
          <w:rFonts w:hint="eastAsia"/>
          <w:sz w:val="24"/>
          <w:szCs w:val="24"/>
        </w:rPr>
        <w:t>障害者が地域で質の高い自立した生活を営むためには就労が重要であるとの考え方の下、働く意欲のある障害者がその適性に応じて能力を十分に発揮することができるよう、多様な就業の機会を確保するとともに、就労支援の担い手の育成等を図る。また、一般就労が困難な者に対しては福祉的就労の底上げにより工賃の水準の向上を図るなど、総合的な支援を推進する。</w:t>
      </w:r>
    </w:p>
    <w:p w14:paraId="34079C37" w14:textId="77777777" w:rsidR="007B2A3E" w:rsidRPr="00C61AE7" w:rsidRDefault="007B2A3E" w:rsidP="007B2A3E">
      <w:pPr>
        <w:widowControl/>
        <w:ind w:firstLineChars="100" w:firstLine="240"/>
        <w:rPr>
          <w:sz w:val="24"/>
          <w:szCs w:val="24"/>
        </w:rPr>
      </w:pPr>
      <w:r w:rsidRPr="00C61AE7">
        <w:rPr>
          <w:rFonts w:hint="eastAsia"/>
          <w:sz w:val="24"/>
          <w:szCs w:val="24"/>
        </w:rPr>
        <w:t>さらに、雇用・就業の促進に関する施策と福祉施策との適切な組合せの下、年金や諸手当の支給、経済的負担の軽減等により障害者の経済的自立を支援する。</w:t>
      </w:r>
    </w:p>
    <w:p w14:paraId="2300BF1A" w14:textId="77777777" w:rsidR="007B2A3E" w:rsidRPr="00C61AE7" w:rsidRDefault="007B2A3E" w:rsidP="007B2A3E">
      <w:pPr>
        <w:widowControl/>
        <w:rPr>
          <w:sz w:val="24"/>
          <w:szCs w:val="24"/>
        </w:rPr>
      </w:pPr>
    </w:p>
    <w:p w14:paraId="6EB0091B"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1</w:t>
      </w:r>
      <w:r w:rsidRPr="00C61AE7">
        <w:rPr>
          <w:rFonts w:hint="eastAsia"/>
          <w:b/>
          <w:sz w:val="24"/>
          <w:szCs w:val="24"/>
        </w:rPr>
        <w:t>）総合的な就労支援</w:t>
      </w:r>
    </w:p>
    <w:p w14:paraId="725A47A4" w14:textId="77777777" w:rsidR="007B2A3E" w:rsidRPr="00C61AE7" w:rsidRDefault="007B2A3E" w:rsidP="007B2A3E">
      <w:pPr>
        <w:widowControl/>
        <w:ind w:left="240" w:hangingChars="100" w:hanging="240"/>
        <w:rPr>
          <w:sz w:val="24"/>
          <w:szCs w:val="24"/>
        </w:rPr>
      </w:pPr>
      <w:r w:rsidRPr="00C61AE7">
        <w:rPr>
          <w:rFonts w:hint="eastAsia"/>
          <w:sz w:val="24"/>
          <w:szCs w:val="24"/>
        </w:rPr>
        <w:t>○福祉、教育、医療等から雇用への一層の推進のため、ハローワークや地域障害者職業センター、障害者就業・生活支援センターを始めとする地域の関係機関が密接に連携して、職場実習の推進や雇用前の雇入れ支援から雇用後の職場定着支援までの一貫した支援を実施する。［</w:t>
      </w:r>
      <w:r w:rsidRPr="00C61AE7">
        <w:rPr>
          <w:sz w:val="24"/>
          <w:szCs w:val="24"/>
        </w:rPr>
        <w:t>8-(1)-1</w:t>
      </w:r>
      <w:r w:rsidRPr="00C61AE7">
        <w:rPr>
          <w:rFonts w:hint="eastAsia"/>
          <w:sz w:val="24"/>
          <w:szCs w:val="24"/>
        </w:rPr>
        <w:t>］</w:t>
      </w:r>
    </w:p>
    <w:p w14:paraId="0C7B6215" w14:textId="77777777" w:rsidR="007B2A3E" w:rsidRPr="00C61AE7" w:rsidRDefault="007B2A3E" w:rsidP="007B2A3E">
      <w:pPr>
        <w:widowControl/>
        <w:ind w:left="240" w:hangingChars="100" w:hanging="240"/>
        <w:rPr>
          <w:sz w:val="24"/>
          <w:szCs w:val="24"/>
        </w:rPr>
      </w:pPr>
      <w:r w:rsidRPr="00C61AE7">
        <w:rPr>
          <w:rFonts w:hint="eastAsia"/>
          <w:sz w:val="24"/>
          <w:szCs w:val="24"/>
        </w:rPr>
        <w:t>○ハローワークにおいて、障害の種類・程度に応じたきめ細かな職業相談・紹介、職場適応指導等を実施する。［</w:t>
      </w:r>
      <w:r w:rsidRPr="00C61AE7">
        <w:rPr>
          <w:sz w:val="24"/>
          <w:szCs w:val="24"/>
        </w:rPr>
        <w:t>8-(1)-2</w:t>
      </w:r>
      <w:r w:rsidRPr="00C61AE7">
        <w:rPr>
          <w:rFonts w:hint="eastAsia"/>
          <w:sz w:val="24"/>
          <w:szCs w:val="24"/>
        </w:rPr>
        <w:t>］</w:t>
      </w:r>
    </w:p>
    <w:p w14:paraId="746E6AB6" w14:textId="77777777" w:rsidR="007B2A3E" w:rsidRPr="00C61AE7" w:rsidRDefault="007B2A3E" w:rsidP="007B2A3E">
      <w:pPr>
        <w:widowControl/>
        <w:ind w:left="240" w:hangingChars="100" w:hanging="240"/>
        <w:rPr>
          <w:sz w:val="24"/>
          <w:szCs w:val="24"/>
        </w:rPr>
      </w:pPr>
      <w:r w:rsidRPr="00C61AE7">
        <w:rPr>
          <w:rFonts w:hint="eastAsia"/>
          <w:sz w:val="24"/>
          <w:szCs w:val="24"/>
        </w:rPr>
        <w:t>○障害者雇用への不安を解消するため、トライアル雇用の推進等の取組を通じて、事業主の障害者雇用への理解の促進を図る。［</w:t>
      </w:r>
      <w:r w:rsidRPr="00C61AE7">
        <w:rPr>
          <w:sz w:val="24"/>
          <w:szCs w:val="24"/>
        </w:rPr>
        <w:t>8-(1)-3</w:t>
      </w:r>
      <w:r w:rsidRPr="00C61AE7">
        <w:rPr>
          <w:rFonts w:hint="eastAsia"/>
          <w:sz w:val="24"/>
          <w:szCs w:val="24"/>
        </w:rPr>
        <w:t>］</w:t>
      </w:r>
    </w:p>
    <w:p w14:paraId="4B00B2F7" w14:textId="77777777" w:rsidR="007B2A3E" w:rsidRPr="00C61AE7" w:rsidRDefault="007B2A3E" w:rsidP="007B2A3E">
      <w:pPr>
        <w:widowControl/>
        <w:ind w:left="240" w:hangingChars="100" w:hanging="240"/>
        <w:rPr>
          <w:sz w:val="24"/>
          <w:szCs w:val="24"/>
        </w:rPr>
      </w:pPr>
      <w:r w:rsidRPr="00C61AE7">
        <w:rPr>
          <w:rFonts w:hint="eastAsia"/>
          <w:sz w:val="24"/>
          <w:szCs w:val="24"/>
        </w:rPr>
        <w:t>○障害者を雇用するための環境整備等に関する各種助成金制度を活用し、障害者を雇用する企業に対する支援を行う。</w:t>
      </w:r>
      <w:r w:rsidRPr="00C61AE7">
        <w:rPr>
          <w:sz w:val="24"/>
          <w:szCs w:val="24"/>
        </w:rPr>
        <w:t xml:space="preserve"> </w:t>
      </w:r>
      <w:r w:rsidRPr="00C61AE7">
        <w:rPr>
          <w:rFonts w:hint="eastAsia"/>
          <w:sz w:val="24"/>
          <w:szCs w:val="24"/>
        </w:rPr>
        <w:t>あわせて、障害者雇用に関するノウハウの提供等に努める。［</w:t>
      </w:r>
      <w:r w:rsidRPr="00C61AE7">
        <w:rPr>
          <w:sz w:val="24"/>
          <w:szCs w:val="24"/>
        </w:rPr>
        <w:t>8-(1)-4</w:t>
      </w:r>
      <w:r w:rsidRPr="00C61AE7">
        <w:rPr>
          <w:rFonts w:hint="eastAsia"/>
          <w:sz w:val="24"/>
          <w:szCs w:val="24"/>
        </w:rPr>
        <w:t>］</w:t>
      </w:r>
    </w:p>
    <w:p w14:paraId="74DE8877" w14:textId="77777777" w:rsidR="007B2A3E" w:rsidRPr="00C61AE7" w:rsidRDefault="007B2A3E" w:rsidP="007B2A3E">
      <w:pPr>
        <w:widowControl/>
        <w:ind w:left="240" w:hangingChars="100" w:hanging="240"/>
        <w:rPr>
          <w:sz w:val="24"/>
          <w:szCs w:val="24"/>
        </w:rPr>
      </w:pPr>
      <w:r w:rsidRPr="00C61AE7">
        <w:rPr>
          <w:rFonts w:hint="eastAsia"/>
          <w:sz w:val="24"/>
          <w:szCs w:val="24"/>
        </w:rPr>
        <w:t>○地域障害者職業センターにおいて、障害者に対する専門的な職業リハビリテーションを行うとともに、事業主に対して雇用管理に関する助言等の支援を行う。また、障害者の職場への適応を促進するため、職場適応援助者（ジョブコーチ）による直接的・専門的な支援を行うとともに、地域の就労支援機関等に対し、職業リハビリテーションサービスに関する技術的な助言・援助等を行い、地域における障害者の就労支援の担い手の育成と専門性の向上を図る。［</w:t>
      </w:r>
      <w:r w:rsidRPr="00C61AE7">
        <w:rPr>
          <w:sz w:val="24"/>
          <w:szCs w:val="24"/>
        </w:rPr>
        <w:t>8-(1)-5</w:t>
      </w:r>
      <w:r w:rsidRPr="00C61AE7">
        <w:rPr>
          <w:rFonts w:hint="eastAsia"/>
          <w:sz w:val="24"/>
          <w:szCs w:val="24"/>
        </w:rPr>
        <w:t>］</w:t>
      </w:r>
    </w:p>
    <w:p w14:paraId="50EEBA45" w14:textId="2CA4001B" w:rsidR="00C47533" w:rsidRDefault="007B2A3E" w:rsidP="00C47533">
      <w:pPr>
        <w:widowControl/>
        <w:ind w:left="240" w:hangingChars="100" w:hanging="240"/>
        <w:rPr>
          <w:sz w:val="24"/>
          <w:szCs w:val="24"/>
        </w:rPr>
      </w:pPr>
      <w:r w:rsidRPr="00C61AE7">
        <w:rPr>
          <w:rFonts w:hint="eastAsia"/>
          <w:sz w:val="24"/>
          <w:szCs w:val="24"/>
        </w:rPr>
        <w:t>○障害者の身近な地域において、雇用、保健福祉、教育等の関係機関の連携拠点である障害者就業・生活支援センターの設置の促進・機能の充実を図り、障害者に対し就業面及び生活面からの一体的な相談支援を実施する。また、地域の就労支援機関と連携をしながら、継続的な職場定着支援を実施する。［</w:t>
      </w:r>
      <w:r w:rsidRPr="00C61AE7">
        <w:rPr>
          <w:sz w:val="24"/>
          <w:szCs w:val="24"/>
        </w:rPr>
        <w:t>8-(1)-6</w:t>
      </w:r>
      <w:r w:rsidRPr="00C61AE7">
        <w:rPr>
          <w:rFonts w:hint="eastAsia"/>
          <w:sz w:val="24"/>
          <w:szCs w:val="24"/>
        </w:rPr>
        <w:t>］</w:t>
      </w:r>
    </w:p>
    <w:p w14:paraId="0DDEBF59" w14:textId="77777777" w:rsidR="007B2A3E" w:rsidRPr="00C61AE7" w:rsidRDefault="007B2A3E" w:rsidP="007B2A3E">
      <w:pPr>
        <w:widowControl/>
        <w:ind w:left="240" w:hangingChars="100" w:hanging="240"/>
        <w:rPr>
          <w:sz w:val="24"/>
          <w:szCs w:val="24"/>
        </w:rPr>
      </w:pPr>
      <w:r w:rsidRPr="00C61AE7">
        <w:rPr>
          <w:rFonts w:hint="eastAsia"/>
          <w:sz w:val="24"/>
          <w:szCs w:val="24"/>
        </w:rPr>
        <w:t>○障害者職業能力開発校における受講については、可能な限り障害者本人の希望を尊重するよう努め、障害の特性に応じた職業訓練を実施するとともに、技術革新の進展等に対応した在職者訓練等を実施する。また、一般の公共職業能力開発施設において障害者向けの職業訓練を実施するほか、民間教育訓練機関等の訓練委託先を活用し、障害者の身近な地域において障害者の態様に応じた多様な委託訓練を実施する。さらに、障害者の職業能力の開発・向上の重要性に対する事業主や国民の理解を高めるための啓発に努める。［</w:t>
      </w:r>
      <w:r w:rsidRPr="00C61AE7">
        <w:rPr>
          <w:sz w:val="24"/>
          <w:szCs w:val="24"/>
        </w:rPr>
        <w:t>8-(1)-7</w:t>
      </w:r>
      <w:r w:rsidRPr="00C61AE7">
        <w:rPr>
          <w:rFonts w:hint="eastAsia"/>
          <w:sz w:val="24"/>
          <w:szCs w:val="24"/>
        </w:rPr>
        <w:t>］</w:t>
      </w:r>
    </w:p>
    <w:p w14:paraId="355F73A1" w14:textId="77777777" w:rsidR="007B2A3E" w:rsidRPr="00C61AE7" w:rsidRDefault="007B2A3E" w:rsidP="007B2A3E">
      <w:pPr>
        <w:widowControl/>
        <w:ind w:left="240" w:hangingChars="100" w:hanging="240"/>
        <w:rPr>
          <w:sz w:val="24"/>
          <w:szCs w:val="24"/>
        </w:rPr>
      </w:pPr>
      <w:r w:rsidRPr="00C61AE7">
        <w:rPr>
          <w:rFonts w:hint="eastAsia"/>
          <w:sz w:val="24"/>
          <w:szCs w:val="24"/>
        </w:rPr>
        <w:t>○就労移行支援事業所等を利用して一般就労をした障害者については、就労に伴う生活面の課題に対する支援を行う就労定着支援により職場定着を推進する。［</w:t>
      </w:r>
      <w:r w:rsidRPr="00C61AE7">
        <w:rPr>
          <w:sz w:val="24"/>
          <w:szCs w:val="24"/>
        </w:rPr>
        <w:t>8-(1)-8</w:t>
      </w:r>
      <w:r w:rsidRPr="00C61AE7">
        <w:rPr>
          <w:rFonts w:hint="eastAsia"/>
          <w:sz w:val="24"/>
          <w:szCs w:val="24"/>
        </w:rPr>
        <w:t>］</w:t>
      </w:r>
    </w:p>
    <w:p w14:paraId="29E3A71B" w14:textId="77777777" w:rsidR="007B2A3E" w:rsidRPr="00C61AE7" w:rsidRDefault="007B2A3E" w:rsidP="007B2A3E">
      <w:pPr>
        <w:widowControl/>
        <w:ind w:left="240" w:hangingChars="100" w:hanging="240"/>
        <w:rPr>
          <w:sz w:val="24"/>
          <w:szCs w:val="24"/>
        </w:rPr>
      </w:pPr>
      <w:r w:rsidRPr="00C61AE7">
        <w:rPr>
          <w:rFonts w:hint="eastAsia"/>
          <w:sz w:val="24"/>
          <w:szCs w:val="24"/>
        </w:rPr>
        <w:t>○就労移行支援事業所等において、一般就労をより促進するため、積極的な企業での実習や求職活動の支援（施設外支援）等の推進を図る。また、好事例等を収集し周知することで支援ノウハウの共有を図り、就労の質を向上させる。［</w:t>
      </w:r>
      <w:r w:rsidRPr="00C61AE7">
        <w:rPr>
          <w:sz w:val="24"/>
          <w:szCs w:val="24"/>
        </w:rPr>
        <w:t>8-(1)-9</w:t>
      </w:r>
      <w:r w:rsidRPr="00C61AE7">
        <w:rPr>
          <w:rFonts w:hint="eastAsia"/>
          <w:sz w:val="24"/>
          <w:szCs w:val="24"/>
        </w:rPr>
        <w:t>］</w:t>
      </w:r>
    </w:p>
    <w:p w14:paraId="1D8E7274" w14:textId="77777777" w:rsidR="007B2A3E" w:rsidRPr="00C61AE7" w:rsidRDefault="007B2A3E" w:rsidP="007B2A3E">
      <w:pPr>
        <w:widowControl/>
        <w:rPr>
          <w:sz w:val="24"/>
          <w:szCs w:val="24"/>
        </w:rPr>
      </w:pPr>
    </w:p>
    <w:p w14:paraId="7CC99617"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2</w:t>
      </w:r>
      <w:r w:rsidRPr="00C61AE7">
        <w:rPr>
          <w:rFonts w:hint="eastAsia"/>
          <w:b/>
          <w:sz w:val="24"/>
          <w:szCs w:val="24"/>
        </w:rPr>
        <w:t>）経済的自立の支援</w:t>
      </w:r>
    </w:p>
    <w:p w14:paraId="5C8FFB45" w14:textId="77777777" w:rsidR="007B2A3E" w:rsidRPr="00C61AE7" w:rsidRDefault="007B2A3E" w:rsidP="007B2A3E">
      <w:pPr>
        <w:widowControl/>
        <w:ind w:left="240" w:hangingChars="100" w:hanging="240"/>
        <w:rPr>
          <w:sz w:val="24"/>
          <w:szCs w:val="24"/>
        </w:rPr>
      </w:pPr>
      <w:r w:rsidRPr="00C61AE7">
        <w:rPr>
          <w:rFonts w:hint="eastAsia"/>
          <w:sz w:val="24"/>
          <w:szCs w:val="24"/>
        </w:rPr>
        <w:t>○障害者が地域で質の高い自立した生活を営むことができるよう、雇用・就業（自営業を含む。）の促進に関する施策と福祉施策との適切な組合せの下、年金や諸手当を支給するとともに、各種の税制上の優遇措置、低所得者に対する障害福祉サービスにおける利用者負担の無料化などの各種支援制度を運用し、経済的自立を支援する。また、受給資格を有する障害者が、制度への理解が十分でないことにより、障害年金を受け取ることができないことのないよう、制度の周知に取り組む。さらに、年金生活者支援給付金制度の着実な実施により所得保障の充実を図るとともに、障害者の所得状況を定期的に把握する。［</w:t>
      </w:r>
      <w:r w:rsidRPr="00C61AE7">
        <w:rPr>
          <w:sz w:val="24"/>
          <w:szCs w:val="24"/>
        </w:rPr>
        <w:t>8-(2)-1</w:t>
      </w:r>
      <w:r w:rsidRPr="00C61AE7">
        <w:rPr>
          <w:rFonts w:hint="eastAsia"/>
          <w:sz w:val="24"/>
          <w:szCs w:val="24"/>
        </w:rPr>
        <w:t>］</w:t>
      </w:r>
    </w:p>
    <w:p w14:paraId="1AA77D48" w14:textId="77777777" w:rsidR="007B2A3E" w:rsidRPr="00C61AE7" w:rsidRDefault="007B2A3E" w:rsidP="007B2A3E">
      <w:pPr>
        <w:widowControl/>
        <w:ind w:left="240" w:hangingChars="100" w:hanging="240"/>
        <w:rPr>
          <w:sz w:val="24"/>
          <w:szCs w:val="24"/>
        </w:rPr>
      </w:pPr>
      <w:r w:rsidRPr="00C61AE7">
        <w:rPr>
          <w:rFonts w:hint="eastAsia"/>
          <w:sz w:val="24"/>
          <w:szCs w:val="24"/>
        </w:rPr>
        <w:t>○特定障害者に対する特別障害給付金の支給に関する法律（平成</w:t>
      </w:r>
      <w:r w:rsidRPr="00C61AE7">
        <w:rPr>
          <w:sz w:val="24"/>
          <w:szCs w:val="24"/>
        </w:rPr>
        <w:t>16</w:t>
      </w:r>
      <w:r w:rsidRPr="00C61AE7">
        <w:rPr>
          <w:rFonts w:hint="eastAsia"/>
          <w:sz w:val="24"/>
          <w:szCs w:val="24"/>
        </w:rPr>
        <w:t>年法律第</w:t>
      </w:r>
      <w:r w:rsidRPr="00C61AE7">
        <w:rPr>
          <w:sz w:val="24"/>
          <w:szCs w:val="24"/>
        </w:rPr>
        <w:t>166</w:t>
      </w:r>
      <w:r w:rsidRPr="00C61AE7">
        <w:rPr>
          <w:rFonts w:hint="eastAsia"/>
          <w:sz w:val="24"/>
          <w:szCs w:val="24"/>
        </w:rPr>
        <w:t>号）に基づき、同法にいう特定障害者に対し、特別障害給付金を支給する。［</w:t>
      </w:r>
      <w:r w:rsidRPr="00C61AE7">
        <w:rPr>
          <w:sz w:val="24"/>
          <w:szCs w:val="24"/>
        </w:rPr>
        <w:t>8-(2)-2</w:t>
      </w:r>
      <w:r w:rsidRPr="00C61AE7">
        <w:rPr>
          <w:rFonts w:hint="eastAsia"/>
          <w:sz w:val="24"/>
          <w:szCs w:val="24"/>
        </w:rPr>
        <w:t>］</w:t>
      </w:r>
    </w:p>
    <w:p w14:paraId="267DE642" w14:textId="77777777" w:rsidR="007B2A3E" w:rsidRPr="00C61AE7" w:rsidRDefault="007B2A3E" w:rsidP="007B2A3E">
      <w:pPr>
        <w:widowControl/>
        <w:ind w:left="240" w:hangingChars="100" w:hanging="240"/>
        <w:rPr>
          <w:sz w:val="24"/>
          <w:szCs w:val="24"/>
        </w:rPr>
      </w:pPr>
      <w:r w:rsidRPr="00C61AE7">
        <w:rPr>
          <w:rFonts w:hint="eastAsia"/>
          <w:sz w:val="24"/>
          <w:szCs w:val="24"/>
        </w:rPr>
        <w:t>○障害者による国や政府関係法人が所有・管理する施設の利用等に当たり、その必要性や利用実態を踏まえながら、利用料等に対する減免等の措置を講ずる。［</w:t>
      </w:r>
      <w:r w:rsidRPr="00C61AE7">
        <w:rPr>
          <w:sz w:val="24"/>
          <w:szCs w:val="24"/>
        </w:rPr>
        <w:t>8-(2)-3</w:t>
      </w:r>
      <w:r w:rsidRPr="00C61AE7">
        <w:rPr>
          <w:rFonts w:hint="eastAsia"/>
          <w:sz w:val="24"/>
          <w:szCs w:val="24"/>
        </w:rPr>
        <w:t>］</w:t>
      </w:r>
    </w:p>
    <w:p w14:paraId="46F7472C" w14:textId="77777777" w:rsidR="007B2A3E" w:rsidRPr="00C61AE7" w:rsidRDefault="007B2A3E" w:rsidP="007B2A3E">
      <w:pPr>
        <w:widowControl/>
        <w:rPr>
          <w:sz w:val="24"/>
          <w:szCs w:val="24"/>
        </w:rPr>
      </w:pPr>
    </w:p>
    <w:p w14:paraId="17722A9E"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3</w:t>
      </w:r>
      <w:r w:rsidRPr="00C61AE7">
        <w:rPr>
          <w:rFonts w:hint="eastAsia"/>
          <w:b/>
          <w:sz w:val="24"/>
          <w:szCs w:val="24"/>
        </w:rPr>
        <w:t>）障害者雇用の促進</w:t>
      </w:r>
    </w:p>
    <w:p w14:paraId="356B6DF0" w14:textId="2EC6CF05" w:rsidR="00C47533" w:rsidRDefault="007B2A3E" w:rsidP="00C47533">
      <w:pPr>
        <w:widowControl/>
        <w:ind w:left="240" w:hangingChars="100" w:hanging="240"/>
        <w:rPr>
          <w:sz w:val="24"/>
          <w:szCs w:val="24"/>
        </w:rPr>
      </w:pPr>
      <w:r w:rsidRPr="00C61AE7">
        <w:rPr>
          <w:rFonts w:hint="eastAsia"/>
          <w:sz w:val="24"/>
          <w:szCs w:val="24"/>
        </w:rPr>
        <w:t>○障害者雇用促進法に基づく障害者雇用率制度を中心に、引き続き、障害者雇用の促進を図る。平成</w:t>
      </w:r>
      <w:r w:rsidRPr="00C61AE7">
        <w:rPr>
          <w:sz w:val="24"/>
          <w:szCs w:val="24"/>
        </w:rPr>
        <w:t>25</w:t>
      </w:r>
      <w:r w:rsidRPr="00C61AE7">
        <w:rPr>
          <w:rFonts w:hint="eastAsia"/>
          <w:sz w:val="24"/>
          <w:szCs w:val="24"/>
        </w:rPr>
        <w:t>（</w:t>
      </w:r>
      <w:r w:rsidRPr="00C61AE7">
        <w:rPr>
          <w:sz w:val="24"/>
          <w:szCs w:val="24"/>
        </w:rPr>
        <w:t>2013</w:t>
      </w:r>
      <w:r w:rsidRPr="00C61AE7">
        <w:rPr>
          <w:rFonts w:hint="eastAsia"/>
          <w:sz w:val="24"/>
          <w:szCs w:val="24"/>
        </w:rPr>
        <w:t>）年の障害者雇用促進法の改正により、精神障害者の雇用が義務化されたことも踏まえ、精神障害者の雇用の促進のための取組を充実させる。［</w:t>
      </w:r>
      <w:r w:rsidRPr="00C61AE7">
        <w:rPr>
          <w:sz w:val="24"/>
          <w:szCs w:val="24"/>
        </w:rPr>
        <w:t>8-(3)-1</w:t>
      </w:r>
      <w:r w:rsidRPr="00C61AE7">
        <w:rPr>
          <w:rFonts w:hint="eastAsia"/>
          <w:sz w:val="24"/>
          <w:szCs w:val="24"/>
        </w:rPr>
        <w:t>］</w:t>
      </w:r>
      <w:r w:rsidR="00C47533">
        <w:rPr>
          <w:sz w:val="24"/>
          <w:szCs w:val="24"/>
        </w:rPr>
        <w:br w:type="page"/>
      </w:r>
    </w:p>
    <w:p w14:paraId="6904921C" w14:textId="77777777" w:rsidR="007B2A3E" w:rsidRPr="00C61AE7" w:rsidRDefault="007B2A3E" w:rsidP="007B2A3E">
      <w:pPr>
        <w:widowControl/>
        <w:ind w:left="240" w:hangingChars="100" w:hanging="240"/>
        <w:rPr>
          <w:sz w:val="24"/>
          <w:szCs w:val="24"/>
        </w:rPr>
      </w:pPr>
      <w:r w:rsidRPr="00C61AE7">
        <w:rPr>
          <w:rFonts w:hint="eastAsia"/>
          <w:sz w:val="24"/>
          <w:szCs w:val="24"/>
        </w:rPr>
        <w:t>○障害者雇用ゼロ企業を始め、法定雇用率を達成していない民間企業については、ハローワークによる指導などを通じ、法定雇用率の達成に向けた取組を進める。また、国の機関においては、民間企業に率先垂範して障害者雇用を進める立場であることを踏まえ、法定雇用率の完全達成に向けて取り組むなど、積極的に障害者の雇用を進める。［</w:t>
      </w:r>
      <w:r w:rsidRPr="00C61AE7">
        <w:rPr>
          <w:sz w:val="24"/>
          <w:szCs w:val="24"/>
        </w:rPr>
        <w:t>8-(3)-2</w:t>
      </w:r>
      <w:r w:rsidRPr="00C61AE7">
        <w:rPr>
          <w:rFonts w:hint="eastAsia"/>
          <w:sz w:val="24"/>
          <w:szCs w:val="24"/>
        </w:rPr>
        <w:t>］</w:t>
      </w:r>
    </w:p>
    <w:p w14:paraId="6F662272" w14:textId="77777777" w:rsidR="007B2A3E" w:rsidRPr="00C61AE7" w:rsidRDefault="007B2A3E" w:rsidP="007B2A3E">
      <w:pPr>
        <w:widowControl/>
        <w:ind w:left="240" w:hangingChars="100" w:hanging="240"/>
        <w:rPr>
          <w:sz w:val="24"/>
          <w:szCs w:val="24"/>
        </w:rPr>
      </w:pPr>
      <w:r w:rsidRPr="00C61AE7">
        <w:rPr>
          <w:rFonts w:hint="eastAsia"/>
          <w:sz w:val="24"/>
          <w:szCs w:val="24"/>
        </w:rPr>
        <w:t>○地方公共団体における障害者雇用を一層促進するため、地方公務員の募集及び採用並びに採用後の各段階において、平等取扱いの原則及び合理的配慮指針に基づく必要な措置が講じられるよう、引き続き、地方公共団体に対する周知に取り組む。［</w:t>
      </w:r>
      <w:r w:rsidRPr="00C61AE7">
        <w:rPr>
          <w:sz w:val="24"/>
          <w:szCs w:val="24"/>
        </w:rPr>
        <w:t>8-(3)-3</w:t>
      </w:r>
      <w:r w:rsidRPr="00C61AE7">
        <w:rPr>
          <w:rFonts w:hint="eastAsia"/>
          <w:sz w:val="24"/>
          <w:szCs w:val="24"/>
        </w:rPr>
        <w:t>］</w:t>
      </w:r>
    </w:p>
    <w:p w14:paraId="3C446D4B" w14:textId="77777777" w:rsidR="007B2A3E" w:rsidRPr="00C61AE7" w:rsidRDefault="007B2A3E" w:rsidP="007B2A3E">
      <w:pPr>
        <w:widowControl/>
        <w:ind w:left="240" w:hangingChars="100" w:hanging="240"/>
        <w:rPr>
          <w:sz w:val="24"/>
          <w:szCs w:val="24"/>
        </w:rPr>
      </w:pPr>
      <w:r w:rsidRPr="00C61AE7">
        <w:rPr>
          <w:rFonts w:hint="eastAsia"/>
          <w:sz w:val="24"/>
          <w:szCs w:val="24"/>
        </w:rPr>
        <w:t>○特例子会社制度等を活用し、引き続き、障害者の職域の拡大及び職場環境の整備を図るとともに、障害者雇用率制度の活用等により、引き続き、重度障害者の雇用の拡大を図る。［</w:t>
      </w:r>
      <w:r w:rsidRPr="00C61AE7">
        <w:rPr>
          <w:sz w:val="24"/>
          <w:szCs w:val="24"/>
        </w:rPr>
        <w:t>8-(3)-4</w:t>
      </w:r>
      <w:r w:rsidRPr="00C61AE7">
        <w:rPr>
          <w:rFonts w:hint="eastAsia"/>
          <w:sz w:val="24"/>
          <w:szCs w:val="24"/>
        </w:rPr>
        <w:t>］</w:t>
      </w:r>
    </w:p>
    <w:p w14:paraId="2821B615" w14:textId="77777777" w:rsidR="007B2A3E" w:rsidRPr="00C61AE7" w:rsidRDefault="007B2A3E" w:rsidP="007B2A3E">
      <w:pPr>
        <w:widowControl/>
        <w:ind w:left="240" w:hangingChars="100" w:hanging="240"/>
        <w:rPr>
          <w:sz w:val="24"/>
          <w:szCs w:val="24"/>
        </w:rPr>
      </w:pPr>
      <w:r w:rsidRPr="00C61AE7">
        <w:rPr>
          <w:rFonts w:hint="eastAsia"/>
          <w:sz w:val="24"/>
          <w:szCs w:val="24"/>
        </w:rPr>
        <w:t>○一般企業等への就職に</w:t>
      </w:r>
      <w:r>
        <w:rPr>
          <w:rFonts w:hint="eastAsia"/>
          <w:sz w:val="24"/>
          <w:szCs w:val="24"/>
        </w:rPr>
        <w:t>つなげることを目的として、各府省において知的障害者等を雇用し、</w:t>
      </w:r>
      <w:r w:rsidR="000D3FCF">
        <w:rPr>
          <w:rFonts w:hint="eastAsia"/>
          <w:sz w:val="24"/>
          <w:szCs w:val="24"/>
        </w:rPr>
        <w:t>1</w:t>
      </w:r>
      <w:r>
        <w:rPr>
          <w:rFonts w:hint="eastAsia"/>
          <w:sz w:val="24"/>
          <w:szCs w:val="24"/>
        </w:rPr>
        <w:t>から</w:t>
      </w:r>
      <w:r>
        <w:rPr>
          <w:rFonts w:hint="eastAsia"/>
          <w:sz w:val="24"/>
          <w:szCs w:val="24"/>
        </w:rPr>
        <w:t>3</w:t>
      </w:r>
      <w:r w:rsidRPr="00C61AE7">
        <w:rPr>
          <w:rFonts w:hint="eastAsia"/>
          <w:sz w:val="24"/>
          <w:szCs w:val="24"/>
        </w:rPr>
        <w:t>年の業務を経験するチャレンジ雇用を実施する。［</w:t>
      </w:r>
      <w:r w:rsidRPr="00C61AE7">
        <w:rPr>
          <w:sz w:val="24"/>
          <w:szCs w:val="24"/>
        </w:rPr>
        <w:t>8-(3)-5</w:t>
      </w:r>
      <w:r w:rsidRPr="00C61AE7">
        <w:rPr>
          <w:rFonts w:hint="eastAsia"/>
          <w:sz w:val="24"/>
          <w:szCs w:val="24"/>
        </w:rPr>
        <w:t>］</w:t>
      </w:r>
    </w:p>
    <w:p w14:paraId="30530352" w14:textId="77777777" w:rsidR="007B2A3E" w:rsidRPr="00C61AE7" w:rsidRDefault="007B2A3E" w:rsidP="007B2A3E">
      <w:pPr>
        <w:widowControl/>
        <w:ind w:left="240" w:hangingChars="100" w:hanging="240"/>
        <w:rPr>
          <w:sz w:val="24"/>
          <w:szCs w:val="24"/>
        </w:rPr>
      </w:pPr>
      <w:r w:rsidRPr="00C61AE7">
        <w:rPr>
          <w:rFonts w:hint="eastAsia"/>
          <w:sz w:val="24"/>
          <w:szCs w:val="24"/>
        </w:rPr>
        <w:t>○都道府県労働局において、使用者による障害者虐待の防止など労働者である障害者の適切な権利保護のため、個別の相談等への丁寧な対応を行うとともに、関係法令の遵守に向けた指導等を行う。［</w:t>
      </w:r>
      <w:r w:rsidRPr="00C61AE7">
        <w:rPr>
          <w:sz w:val="24"/>
          <w:szCs w:val="24"/>
        </w:rPr>
        <w:t>8-(3)-6</w:t>
      </w:r>
      <w:r w:rsidRPr="00C61AE7">
        <w:rPr>
          <w:rFonts w:hint="eastAsia"/>
          <w:sz w:val="24"/>
          <w:szCs w:val="24"/>
        </w:rPr>
        <w:t>］</w:t>
      </w:r>
    </w:p>
    <w:p w14:paraId="7BB32366" w14:textId="77777777" w:rsidR="007B2A3E" w:rsidRPr="00C61AE7" w:rsidRDefault="007B2A3E" w:rsidP="007B2A3E">
      <w:pPr>
        <w:widowControl/>
        <w:ind w:left="240" w:hangingChars="100" w:hanging="240"/>
        <w:rPr>
          <w:sz w:val="24"/>
          <w:szCs w:val="24"/>
        </w:rPr>
      </w:pPr>
      <w:r w:rsidRPr="00C61AE7">
        <w:rPr>
          <w:rFonts w:hint="eastAsia"/>
          <w:sz w:val="24"/>
          <w:szCs w:val="24"/>
        </w:rPr>
        <w:t>○都道府県労働局及びハローワークにおいて、雇用分野における障害者に対する差別の禁止及び合理的配慮の提供に係る相談・通報等があった場合は、必要に応じて指導等を行うとともに、当事者からの求めに応じ、第三者による調停等の紛争解決援助を行う。［</w:t>
      </w:r>
      <w:r w:rsidRPr="00C61AE7">
        <w:rPr>
          <w:sz w:val="24"/>
          <w:szCs w:val="24"/>
        </w:rPr>
        <w:t>8-(3)-7</w:t>
      </w:r>
      <w:r w:rsidRPr="00C61AE7">
        <w:rPr>
          <w:rFonts w:hint="eastAsia"/>
          <w:sz w:val="24"/>
          <w:szCs w:val="24"/>
        </w:rPr>
        <w:t>：再掲］</w:t>
      </w:r>
    </w:p>
    <w:p w14:paraId="2261EC41" w14:textId="77777777" w:rsidR="007B2A3E" w:rsidRPr="00C61AE7" w:rsidRDefault="007B2A3E" w:rsidP="007B2A3E">
      <w:pPr>
        <w:widowControl/>
        <w:rPr>
          <w:sz w:val="24"/>
          <w:szCs w:val="24"/>
        </w:rPr>
      </w:pPr>
    </w:p>
    <w:p w14:paraId="21B1382E"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4</w:t>
      </w:r>
      <w:r w:rsidRPr="00C61AE7">
        <w:rPr>
          <w:rFonts w:hint="eastAsia"/>
          <w:b/>
          <w:sz w:val="24"/>
          <w:szCs w:val="24"/>
        </w:rPr>
        <w:t>）障害特性に応じた就労支援及び多様な就業の機会の確保</w:t>
      </w:r>
    </w:p>
    <w:p w14:paraId="26C509E4" w14:textId="77777777" w:rsidR="007B2A3E" w:rsidRPr="00C61AE7" w:rsidRDefault="007B2A3E" w:rsidP="007B2A3E">
      <w:pPr>
        <w:widowControl/>
        <w:ind w:left="240" w:hangingChars="100" w:hanging="240"/>
        <w:rPr>
          <w:sz w:val="24"/>
          <w:szCs w:val="24"/>
        </w:rPr>
      </w:pPr>
      <w:r w:rsidRPr="00C61AE7">
        <w:rPr>
          <w:rFonts w:hint="eastAsia"/>
          <w:sz w:val="24"/>
          <w:szCs w:val="24"/>
        </w:rPr>
        <w:t>○多様な障害の特性に応じた支援の充実・強化を図る。また、採用後に障害者となった者についても、円滑な職場復帰や雇用の安定のための施策を講ずる。［</w:t>
      </w:r>
      <w:r w:rsidRPr="00C61AE7">
        <w:rPr>
          <w:sz w:val="24"/>
          <w:szCs w:val="24"/>
        </w:rPr>
        <w:t>8-(4)-1</w:t>
      </w:r>
      <w:r w:rsidRPr="00C61AE7">
        <w:rPr>
          <w:rFonts w:hint="eastAsia"/>
          <w:sz w:val="24"/>
          <w:szCs w:val="24"/>
        </w:rPr>
        <w:t>］</w:t>
      </w:r>
    </w:p>
    <w:p w14:paraId="695971AA" w14:textId="30CB65F7" w:rsidR="00C47533" w:rsidRDefault="007B2A3E" w:rsidP="00C47533">
      <w:pPr>
        <w:widowControl/>
        <w:ind w:left="240" w:hangingChars="100" w:hanging="240"/>
        <w:rPr>
          <w:sz w:val="24"/>
          <w:szCs w:val="24"/>
        </w:rPr>
      </w:pPr>
      <w:r w:rsidRPr="00C61AE7">
        <w:rPr>
          <w:rFonts w:hint="eastAsia"/>
          <w:sz w:val="24"/>
          <w:szCs w:val="24"/>
        </w:rPr>
        <w:t>○職場内で精神･発達障害のある同僚を温かく見守る精神･発達障害者しごとサポーターの養成講座を開催するなどにより精神障害に関する事業主等の理解を一層促進するとともに、精神・発達障害者の特性に応じた支援の充実・強化を通じて、精神障害者の雇用拡大と定着促進を図る。精神障害者に対する就労支援に当たっては、就労支援機関が医療機関と連携を図りつつ、「医療」から「雇用」への流れを一層促進する。また、ハローワーク等において発達障害者、難病患者等に対する専門的な支援の強化を図る。［</w:t>
      </w:r>
      <w:r w:rsidRPr="00C61AE7">
        <w:rPr>
          <w:sz w:val="24"/>
          <w:szCs w:val="24"/>
        </w:rPr>
        <w:t>8-(4)-2</w:t>
      </w:r>
      <w:r w:rsidRPr="00C61AE7">
        <w:rPr>
          <w:rFonts w:hint="eastAsia"/>
          <w:sz w:val="24"/>
          <w:szCs w:val="24"/>
        </w:rPr>
        <w:t>］</w:t>
      </w:r>
    </w:p>
    <w:p w14:paraId="6636359C" w14:textId="3778916B" w:rsidR="00C47533" w:rsidRDefault="007B2A3E" w:rsidP="00C47533">
      <w:pPr>
        <w:widowControl/>
        <w:ind w:left="240" w:hangingChars="100" w:hanging="240"/>
        <w:rPr>
          <w:sz w:val="24"/>
          <w:szCs w:val="24"/>
        </w:rPr>
      </w:pPr>
      <w:r w:rsidRPr="00C61AE7">
        <w:rPr>
          <w:rFonts w:hint="eastAsia"/>
          <w:sz w:val="24"/>
          <w:szCs w:val="24"/>
        </w:rPr>
        <w:t>○短時間労働や在宅就業、自営業など障害者が多様な働き方を選択できる環境を整備するとともに、</w:t>
      </w:r>
      <w:r>
        <w:rPr>
          <w:rFonts w:hint="eastAsia"/>
          <w:sz w:val="24"/>
          <w:szCs w:val="24"/>
        </w:rPr>
        <w:t>ICT</w:t>
      </w:r>
      <w:r w:rsidRPr="00C61AE7">
        <w:rPr>
          <w:rFonts w:hint="eastAsia"/>
          <w:sz w:val="24"/>
          <w:szCs w:val="24"/>
        </w:rPr>
        <w:t>を活用したテレワークの一層の普及・拡大を図り、時間や場所を有効活用できる柔軟な働き方を推進する。［</w:t>
      </w:r>
      <w:r w:rsidRPr="00C61AE7">
        <w:rPr>
          <w:sz w:val="24"/>
          <w:szCs w:val="24"/>
        </w:rPr>
        <w:t>8-(4)-3</w:t>
      </w:r>
      <w:r w:rsidRPr="00C61AE7">
        <w:rPr>
          <w:rFonts w:hint="eastAsia"/>
          <w:sz w:val="24"/>
          <w:szCs w:val="24"/>
        </w:rPr>
        <w:t>］</w:t>
      </w:r>
      <w:r w:rsidR="00C47533">
        <w:rPr>
          <w:sz w:val="24"/>
          <w:szCs w:val="24"/>
        </w:rPr>
        <w:br w:type="page"/>
      </w:r>
    </w:p>
    <w:p w14:paraId="167AE217" w14:textId="77777777" w:rsidR="007B2A3E" w:rsidRPr="00C61AE7" w:rsidRDefault="007B2A3E" w:rsidP="007B2A3E">
      <w:pPr>
        <w:widowControl/>
        <w:ind w:left="240" w:hangingChars="100" w:hanging="240"/>
        <w:rPr>
          <w:sz w:val="24"/>
          <w:szCs w:val="24"/>
        </w:rPr>
      </w:pPr>
      <w:r w:rsidRPr="00C61AE7">
        <w:rPr>
          <w:rFonts w:hint="eastAsia"/>
          <w:sz w:val="24"/>
          <w:szCs w:val="24"/>
        </w:rPr>
        <w:t>○国等による障害者就労施設等からの物品等の調達の推進等に関する法律（平成</w:t>
      </w:r>
      <w:r w:rsidRPr="00C61AE7">
        <w:rPr>
          <w:sz w:val="24"/>
          <w:szCs w:val="24"/>
        </w:rPr>
        <w:t>24</w:t>
      </w:r>
      <w:r w:rsidRPr="00C61AE7">
        <w:rPr>
          <w:rFonts w:hint="eastAsia"/>
          <w:sz w:val="24"/>
          <w:szCs w:val="24"/>
        </w:rPr>
        <w:t>年法律第</w:t>
      </w:r>
      <w:r w:rsidRPr="00C61AE7">
        <w:rPr>
          <w:sz w:val="24"/>
          <w:szCs w:val="24"/>
        </w:rPr>
        <w:t>50</w:t>
      </w:r>
      <w:r w:rsidRPr="00C61AE7">
        <w:rPr>
          <w:rFonts w:hint="eastAsia"/>
          <w:sz w:val="24"/>
          <w:szCs w:val="24"/>
        </w:rPr>
        <w:t>号。以下「障害者優先調達推進法」という。）に基づき、障害者就労施設等の提供する物品・サービスの優先購入（調達）を推進する。［</w:t>
      </w:r>
      <w:r w:rsidRPr="00C61AE7">
        <w:rPr>
          <w:sz w:val="24"/>
          <w:szCs w:val="24"/>
        </w:rPr>
        <w:t>8-(4)-4</w:t>
      </w:r>
      <w:r w:rsidRPr="00C61AE7">
        <w:rPr>
          <w:rFonts w:hint="eastAsia"/>
          <w:sz w:val="24"/>
          <w:szCs w:val="24"/>
        </w:rPr>
        <w:t>］</w:t>
      </w:r>
    </w:p>
    <w:p w14:paraId="03404574" w14:textId="77777777" w:rsidR="007B2A3E" w:rsidRPr="00C61AE7" w:rsidRDefault="007B2A3E" w:rsidP="007B2A3E">
      <w:pPr>
        <w:widowControl/>
        <w:ind w:left="240" w:hangingChars="100" w:hanging="240"/>
        <w:rPr>
          <w:sz w:val="24"/>
          <w:szCs w:val="24"/>
        </w:rPr>
      </w:pPr>
      <w:r w:rsidRPr="00C61AE7">
        <w:rPr>
          <w:rFonts w:hint="eastAsia"/>
          <w:sz w:val="24"/>
          <w:szCs w:val="24"/>
        </w:rPr>
        <w:t>○障害者の就労訓練及び雇用を目的とした福祉農園の整備を推進する（「農」と福祉の連携プロジェクト）。［</w:t>
      </w:r>
      <w:r w:rsidRPr="00C61AE7">
        <w:rPr>
          <w:sz w:val="24"/>
          <w:szCs w:val="24"/>
        </w:rPr>
        <w:t>8-(4)-5</w:t>
      </w:r>
      <w:r w:rsidRPr="00C61AE7">
        <w:rPr>
          <w:rFonts w:hint="eastAsia"/>
          <w:sz w:val="24"/>
          <w:szCs w:val="24"/>
        </w:rPr>
        <w:t>］</w:t>
      </w:r>
    </w:p>
    <w:p w14:paraId="53B5365A" w14:textId="77777777" w:rsidR="007B2A3E" w:rsidRPr="00C61AE7" w:rsidRDefault="007B2A3E" w:rsidP="007B2A3E">
      <w:pPr>
        <w:widowControl/>
        <w:ind w:left="240" w:hangingChars="100" w:hanging="240"/>
        <w:rPr>
          <w:sz w:val="24"/>
          <w:szCs w:val="24"/>
        </w:rPr>
      </w:pPr>
      <w:r>
        <w:rPr>
          <w:rFonts w:hint="eastAsia"/>
          <w:sz w:val="24"/>
          <w:szCs w:val="24"/>
        </w:rPr>
        <w:t>○農業に取り組む障害者就労施設や企業等に対する情報提供、</w:t>
      </w:r>
      <w:r>
        <w:rPr>
          <w:rFonts w:hint="eastAsia"/>
          <w:sz w:val="24"/>
          <w:szCs w:val="24"/>
        </w:rPr>
        <w:t>6</w:t>
      </w:r>
      <w:r w:rsidRPr="00C61AE7">
        <w:rPr>
          <w:rFonts w:hint="eastAsia"/>
          <w:sz w:val="24"/>
          <w:szCs w:val="24"/>
        </w:rPr>
        <w:t>次産業化支援等を通じて、農業分野での障害者の就労支援を推進する。［</w:t>
      </w:r>
      <w:r w:rsidRPr="00C61AE7">
        <w:rPr>
          <w:sz w:val="24"/>
          <w:szCs w:val="24"/>
        </w:rPr>
        <w:t>8-(4)-6</w:t>
      </w:r>
      <w:r w:rsidRPr="00C61AE7">
        <w:rPr>
          <w:rFonts w:hint="eastAsia"/>
          <w:sz w:val="24"/>
          <w:szCs w:val="24"/>
        </w:rPr>
        <w:t>］</w:t>
      </w:r>
    </w:p>
    <w:p w14:paraId="69F2F1E9" w14:textId="77777777" w:rsidR="007B2A3E" w:rsidRPr="00C61AE7" w:rsidRDefault="007B2A3E" w:rsidP="007B2A3E">
      <w:pPr>
        <w:widowControl/>
        <w:rPr>
          <w:sz w:val="24"/>
          <w:szCs w:val="24"/>
        </w:rPr>
      </w:pPr>
    </w:p>
    <w:p w14:paraId="283778F9" w14:textId="77777777" w:rsidR="007B2A3E" w:rsidRPr="00C61AE7" w:rsidRDefault="007B2A3E" w:rsidP="007B2A3E">
      <w:pPr>
        <w:widowControl/>
        <w:rPr>
          <w:b/>
          <w:sz w:val="24"/>
          <w:szCs w:val="24"/>
        </w:rPr>
      </w:pPr>
      <w:r w:rsidRPr="00C61AE7">
        <w:rPr>
          <w:rFonts w:hint="eastAsia"/>
          <w:b/>
          <w:sz w:val="24"/>
          <w:szCs w:val="24"/>
        </w:rPr>
        <w:t>（</w:t>
      </w:r>
      <w:r w:rsidRPr="00C61AE7">
        <w:rPr>
          <w:rFonts w:hint="eastAsia"/>
          <w:b/>
          <w:sz w:val="24"/>
          <w:szCs w:val="24"/>
        </w:rPr>
        <w:t>5</w:t>
      </w:r>
      <w:r w:rsidRPr="00C61AE7">
        <w:rPr>
          <w:rFonts w:hint="eastAsia"/>
          <w:b/>
          <w:sz w:val="24"/>
          <w:szCs w:val="24"/>
        </w:rPr>
        <w:t>）福祉的就労の底上げ</w:t>
      </w:r>
    </w:p>
    <w:p w14:paraId="7328AF90" w14:textId="77777777" w:rsidR="007B2A3E" w:rsidRPr="00C61AE7" w:rsidRDefault="007B2A3E" w:rsidP="007B2A3E">
      <w:pPr>
        <w:widowControl/>
        <w:ind w:left="240" w:hangingChars="100" w:hanging="240"/>
        <w:rPr>
          <w:sz w:val="24"/>
          <w:szCs w:val="24"/>
        </w:rPr>
      </w:pPr>
      <w:r w:rsidRPr="00C61AE7">
        <w:rPr>
          <w:rFonts w:hint="eastAsia"/>
          <w:sz w:val="24"/>
          <w:szCs w:val="24"/>
        </w:rPr>
        <w:t>○事業所の経営力強化に向けた支援、共同受注化の推進等、就労継続支援</w:t>
      </w:r>
      <w:r>
        <w:rPr>
          <w:rFonts w:hint="eastAsia"/>
          <w:sz w:val="24"/>
          <w:szCs w:val="24"/>
        </w:rPr>
        <w:t>B</w:t>
      </w:r>
      <w:r w:rsidRPr="00C61AE7">
        <w:rPr>
          <w:rFonts w:hint="eastAsia"/>
          <w:sz w:val="24"/>
          <w:szCs w:val="24"/>
        </w:rPr>
        <w:t>型事業所等における工賃の向上に向け、官民一体となった取組を推進する。また、就労継続支援</w:t>
      </w:r>
      <w:r w:rsidR="000D3FCF">
        <w:rPr>
          <w:rFonts w:hint="eastAsia"/>
          <w:sz w:val="24"/>
          <w:szCs w:val="24"/>
        </w:rPr>
        <w:t>A</w:t>
      </w:r>
      <w:r w:rsidRPr="00C61AE7">
        <w:rPr>
          <w:rFonts w:hint="eastAsia"/>
          <w:sz w:val="24"/>
          <w:szCs w:val="24"/>
        </w:rPr>
        <w:t>型事業所における就労の質を向上させるため、平成</w:t>
      </w:r>
      <w:r w:rsidRPr="00C61AE7">
        <w:rPr>
          <w:sz w:val="24"/>
          <w:szCs w:val="24"/>
        </w:rPr>
        <w:t>29</w:t>
      </w:r>
      <w:r w:rsidRPr="00C61AE7">
        <w:rPr>
          <w:rFonts w:hint="eastAsia"/>
          <w:sz w:val="24"/>
          <w:szCs w:val="24"/>
        </w:rPr>
        <w:t>（</w:t>
      </w:r>
      <w:r w:rsidRPr="00C61AE7">
        <w:rPr>
          <w:sz w:val="24"/>
          <w:szCs w:val="24"/>
        </w:rPr>
        <w:t>2017</w:t>
      </w:r>
      <w:r w:rsidRPr="00C61AE7">
        <w:rPr>
          <w:rFonts w:hint="eastAsia"/>
          <w:sz w:val="24"/>
          <w:szCs w:val="24"/>
        </w:rPr>
        <w:t>）年</w:t>
      </w:r>
      <w:r w:rsidRPr="00C61AE7">
        <w:rPr>
          <w:rFonts w:hint="eastAsia"/>
          <w:sz w:val="24"/>
          <w:szCs w:val="24"/>
        </w:rPr>
        <w:t>4</w:t>
      </w:r>
      <w:r w:rsidRPr="00C61AE7">
        <w:rPr>
          <w:rFonts w:hint="eastAsia"/>
          <w:sz w:val="24"/>
          <w:szCs w:val="24"/>
        </w:rPr>
        <w:t>月に改正した指定障害福祉サービス等基準に基づき、事業所の生産活動の収支を利用者に支払う賃金の総額以上とすることなどとした取扱いを徹底し、安易な事業参入の抑制を図るとともに、基準を満たさない事業所に経営改善計画の提出を求めることにより、事業所の経営状況を把握した上で地方公共団体が必要な指導・支援を行うことを通じ、障害者の賃金の向上を図る。［</w:t>
      </w:r>
      <w:r w:rsidRPr="00C61AE7">
        <w:rPr>
          <w:sz w:val="24"/>
          <w:szCs w:val="24"/>
        </w:rPr>
        <w:t>8-(5)-1</w:t>
      </w:r>
      <w:r w:rsidRPr="00C61AE7">
        <w:rPr>
          <w:rFonts w:hint="eastAsia"/>
          <w:sz w:val="24"/>
          <w:szCs w:val="24"/>
        </w:rPr>
        <w:t>］</w:t>
      </w:r>
    </w:p>
    <w:p w14:paraId="1A37CDE2" w14:textId="04545574" w:rsidR="007B2A3E" w:rsidRDefault="007B2A3E" w:rsidP="00F33DC9">
      <w:pPr>
        <w:widowControl/>
        <w:ind w:left="240" w:hangingChars="100" w:hanging="240"/>
        <w:rPr>
          <w:rFonts w:asciiTheme="minorEastAsia" w:hAnsiTheme="minorEastAsia"/>
          <w:sz w:val="24"/>
          <w:szCs w:val="24"/>
        </w:rPr>
      </w:pPr>
      <w:r w:rsidRPr="00C61AE7">
        <w:rPr>
          <w:rFonts w:hint="eastAsia"/>
          <w:sz w:val="24"/>
          <w:szCs w:val="24"/>
        </w:rPr>
        <w:t>○障害者優先調達推進法に基づき、障害者就労施設等の提供する物品・サービスの優先購入（調達）を推進する。［</w:t>
      </w:r>
      <w:r w:rsidRPr="00C61AE7">
        <w:rPr>
          <w:sz w:val="24"/>
          <w:szCs w:val="24"/>
        </w:rPr>
        <w:t>8-(5)-2</w:t>
      </w:r>
      <w:r w:rsidRPr="00C61AE7">
        <w:rPr>
          <w:rFonts w:hint="eastAsia"/>
          <w:sz w:val="24"/>
          <w:szCs w:val="24"/>
        </w:rPr>
        <w:t>：再掲］</w:t>
      </w:r>
      <w:r>
        <w:rPr>
          <w:rFonts w:asciiTheme="minorEastAsia" w:hAnsiTheme="minorEastAsia"/>
          <w:sz w:val="24"/>
          <w:szCs w:val="24"/>
        </w:rPr>
        <w:br w:type="page"/>
      </w:r>
    </w:p>
    <w:p w14:paraId="69E21477" w14:textId="77777777" w:rsidR="007B2A3E" w:rsidRPr="00275D67" w:rsidRDefault="007B2A3E" w:rsidP="007B2A3E">
      <w:pPr>
        <w:widowControl/>
        <w:rPr>
          <w:sz w:val="24"/>
          <w:szCs w:val="24"/>
        </w:rPr>
      </w:pPr>
      <w:r w:rsidRPr="00275D67">
        <w:rPr>
          <w:rFonts w:hint="eastAsia"/>
          <w:noProof/>
          <w:sz w:val="24"/>
          <w:szCs w:val="24"/>
        </w:rPr>
        <mc:AlternateContent>
          <mc:Choice Requires="wps">
            <w:drawing>
              <wp:anchor distT="0" distB="0" distL="114300" distR="114300" simplePos="0" relativeHeight="251657728" behindDoc="0" locked="0" layoutInCell="1" allowOverlap="1" wp14:anchorId="4C9B7764" wp14:editId="03402673">
                <wp:simplePos x="0" y="0"/>
                <wp:positionH relativeFrom="column">
                  <wp:posOffset>-117968</wp:posOffset>
                </wp:positionH>
                <wp:positionV relativeFrom="paragraph">
                  <wp:posOffset>230050</wp:posOffset>
                </wp:positionV>
                <wp:extent cx="5629275" cy="2582412"/>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5629275" cy="25824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0DED2" id="正方形/長方形 6" o:spid="_x0000_s1026" style="position:absolute;left:0;text-align:left;margin-left:-9.3pt;margin-top:18.1pt;width:443.25pt;height:203.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" filled="f" strokecolor="#243f60 [1604]" strokeweight="2pt"/>
            </w:pict>
          </mc:Fallback>
        </mc:AlternateContent>
      </w:r>
      <w:r>
        <w:rPr>
          <w:rFonts w:hint="eastAsia"/>
          <w:b/>
          <w:sz w:val="24"/>
          <w:szCs w:val="24"/>
        </w:rPr>
        <w:t>9</w:t>
      </w:r>
      <w:r w:rsidRPr="00275D67">
        <w:rPr>
          <w:rFonts w:hint="eastAsia"/>
          <w:b/>
          <w:sz w:val="24"/>
          <w:szCs w:val="24"/>
        </w:rPr>
        <w:t>．教育の振興</w:t>
      </w:r>
    </w:p>
    <w:p w14:paraId="2138105E" w14:textId="77777777" w:rsidR="007B2A3E" w:rsidRPr="00275D67" w:rsidRDefault="007B2A3E" w:rsidP="007B2A3E">
      <w:pPr>
        <w:widowControl/>
        <w:rPr>
          <w:sz w:val="24"/>
          <w:szCs w:val="24"/>
        </w:rPr>
      </w:pPr>
      <w:r w:rsidRPr="00275D67">
        <w:rPr>
          <w:rFonts w:hint="eastAsia"/>
          <w:sz w:val="24"/>
          <w:szCs w:val="24"/>
        </w:rPr>
        <w:t>【基本的考え方】</w:t>
      </w:r>
    </w:p>
    <w:p w14:paraId="7ED8B8A4" w14:textId="77777777" w:rsidR="007B2A3E" w:rsidRPr="00275D67" w:rsidRDefault="007B2A3E" w:rsidP="007B2A3E">
      <w:pPr>
        <w:widowControl/>
        <w:ind w:firstLineChars="100" w:firstLine="240"/>
        <w:rPr>
          <w:sz w:val="24"/>
          <w:szCs w:val="24"/>
        </w:rPr>
      </w:pPr>
      <w:r w:rsidRPr="00275D67">
        <w:rPr>
          <w:rFonts w:hint="eastAsia"/>
          <w:sz w:val="24"/>
          <w:szCs w:val="24"/>
        </w:rPr>
        <w:t>障害の有無によって分け隔てられることなく、国民が相互に人格と個性を尊重し合う共生社会の実現に向け、可能な限り共に教育を受けることのできる仕組みの整備を進めるとともに、いわゆる「社会モデル」を踏まえつつ、障害に対する理解を深めるための取組を推進する。また、高等教育における障害学生に対する支援を推進するため、合理的配慮の提供等の一層の充実を図るとともに、障害学生に対する適切な支援を行うことができるよう環境の整備に努める。さらに、障害者が、学校卒業後も含めたその一生を通じて、自らの可能性を追求できる環境を整え、地域の一員として豊かな人生を送ることができるよう、生涯を通じて教育やスポーツ、文化等の様々な機会に親しむための関係施策を横断的かつ総合的に推進するとともに、共生社会の実現を目指す。</w:t>
      </w:r>
    </w:p>
    <w:p w14:paraId="5B306B41" w14:textId="77777777" w:rsidR="007B2A3E" w:rsidRPr="00275D67" w:rsidRDefault="007B2A3E" w:rsidP="007B2A3E">
      <w:pPr>
        <w:widowControl/>
        <w:rPr>
          <w:sz w:val="24"/>
          <w:szCs w:val="24"/>
        </w:rPr>
      </w:pPr>
    </w:p>
    <w:p w14:paraId="6B8F8A3B"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275D67">
        <w:rPr>
          <w:rFonts w:hint="eastAsia"/>
          <w:b/>
          <w:sz w:val="24"/>
          <w:szCs w:val="24"/>
        </w:rPr>
        <w:t>インクルーシブ教育システムの推進</w:t>
      </w:r>
    </w:p>
    <w:p w14:paraId="7CB6EFAB"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幼児児童生徒の自立と社会参加に向けた主体的な取組を支援するという視点に立ち、基礎的環境の整備を進めつつ、個別の指導計画や個別の教育支援計画の活用を通じて、幼稚園、小・中学校、高等学校、特別支援学校等（以下「全ての学校」という。）に在籍する障害のある幼児児童生徒が合理的配慮の提供を受けながら、適切な指導や必要な支援を受けられるようにする。こうした取組を通じて、障害のある幼児児童生徒に提供される配慮や学びの場の選択肢を増やし、障害の有無にかかわらず可能な限り共に教育を受けられるように条件整備を進めるとともに、個々の幼児児童生徒の教育的ニーズに最も的確に応える指導を受けることのできる、インクルーシブ教育システム（包容する教育制度）の整備を推進する。［</w:t>
      </w:r>
      <w:r w:rsidRPr="00275D67">
        <w:rPr>
          <w:sz w:val="24"/>
          <w:szCs w:val="24"/>
        </w:rPr>
        <w:t>9-(1)-1</w:t>
      </w:r>
      <w:r w:rsidRPr="00275D67">
        <w:rPr>
          <w:rFonts w:hint="eastAsia"/>
          <w:sz w:val="24"/>
          <w:szCs w:val="24"/>
        </w:rPr>
        <w:t>］</w:t>
      </w:r>
    </w:p>
    <w:p w14:paraId="1115653D" w14:textId="77777777" w:rsidR="007B2A3E" w:rsidRPr="00275D67" w:rsidRDefault="007B2A3E" w:rsidP="007B2A3E">
      <w:pPr>
        <w:widowControl/>
        <w:ind w:left="240" w:hangingChars="100" w:hanging="240"/>
        <w:rPr>
          <w:sz w:val="24"/>
          <w:szCs w:val="24"/>
        </w:rPr>
      </w:pPr>
      <w:r w:rsidRPr="00275D67">
        <w:rPr>
          <w:rFonts w:hint="eastAsia"/>
          <w:sz w:val="24"/>
          <w:szCs w:val="24"/>
        </w:rPr>
        <w:t>○あわせて、「いじめの防止等のための基本的な方針」を踏まえ、障害のある児童生徒が関わるいじめの防止や早期発見等のための適切な措置を講ずるとともに、いわゆる「社会モデル」を踏まえ、学校の教育活動全体を通じた障害に対する理解や交流及び共同学習の一層の推進を図り、偏見や差別を乗り越え、障害の有無等にかかわらず互いを尊重し合いながら協働する社会を目指す。［</w:t>
      </w:r>
      <w:r w:rsidRPr="00275D67">
        <w:rPr>
          <w:sz w:val="24"/>
          <w:szCs w:val="24"/>
        </w:rPr>
        <w:t>9-(1)-2</w:t>
      </w:r>
      <w:r w:rsidRPr="00275D67">
        <w:rPr>
          <w:rFonts w:hint="eastAsia"/>
          <w:sz w:val="24"/>
          <w:szCs w:val="24"/>
        </w:rPr>
        <w:t>］</w:t>
      </w:r>
    </w:p>
    <w:p w14:paraId="7CD9A136" w14:textId="77777777" w:rsidR="000D3FCF" w:rsidRDefault="007B2A3E" w:rsidP="000D3FCF">
      <w:pPr>
        <w:widowControl/>
        <w:ind w:left="240" w:hangingChars="100" w:hanging="240"/>
        <w:rPr>
          <w:sz w:val="24"/>
          <w:szCs w:val="24"/>
        </w:rPr>
      </w:pPr>
      <w:r w:rsidRPr="00275D67">
        <w:rPr>
          <w:rFonts w:hint="eastAsia"/>
          <w:sz w:val="24"/>
          <w:szCs w:val="24"/>
        </w:rPr>
        <w:t>○障害のある児童生徒の就学先決定に当たっては、本人・保護者に対する十分な情報提供の下、本人・保護者の意見を最大限尊重しつつ、本人・保護者と市町村教育委員会、学校等が、教育的ニーズと必要な支援について合意形成を行うことを原則とするとともに、発達の程度や適応の状況等に応じて、柔軟に「学びの場」を変更できることについて、引き続き、関係者への周知を行う。［</w:t>
      </w:r>
      <w:r w:rsidRPr="00275D67">
        <w:rPr>
          <w:sz w:val="24"/>
          <w:szCs w:val="24"/>
        </w:rPr>
        <w:t>9-(1)-3</w:t>
      </w:r>
      <w:r w:rsidRPr="00275D67">
        <w:rPr>
          <w:rFonts w:hint="eastAsia"/>
          <w:sz w:val="24"/>
          <w:szCs w:val="24"/>
        </w:rPr>
        <w:t>］</w:t>
      </w:r>
      <w:r w:rsidR="000D3FCF">
        <w:rPr>
          <w:sz w:val="24"/>
          <w:szCs w:val="24"/>
        </w:rPr>
        <w:br w:type="page"/>
      </w:r>
    </w:p>
    <w:p w14:paraId="440A7C78" w14:textId="77777777" w:rsidR="007B2A3E" w:rsidRPr="00275D67" w:rsidRDefault="007B2A3E" w:rsidP="007B2A3E">
      <w:pPr>
        <w:widowControl/>
        <w:ind w:left="240" w:hangingChars="100" w:hanging="240"/>
        <w:rPr>
          <w:sz w:val="24"/>
          <w:szCs w:val="24"/>
        </w:rPr>
      </w:pPr>
      <w:r w:rsidRPr="00275D67">
        <w:rPr>
          <w:rFonts w:hint="eastAsia"/>
          <w:sz w:val="24"/>
          <w:szCs w:val="24"/>
        </w:rPr>
        <w:t>○校長のリーダーシップの下、特別支援教育コーディネーターを中心とした校内支援体制を構築するとともに、スクールカウンセラー、スクールソーシャルワーカー、看護師、言語聴覚士、作業療法士、理学療法士等の専門家及び特別支援教育支援員の活用を図ることで、学校が組織として、障害のある幼児児童生徒の多様なニーズに応じた支援を提供できるよう促す。［</w:t>
      </w:r>
      <w:r w:rsidRPr="00275D67">
        <w:rPr>
          <w:sz w:val="24"/>
          <w:szCs w:val="24"/>
        </w:rPr>
        <w:t>9-(1)-4</w:t>
      </w:r>
      <w:r w:rsidRPr="00275D67">
        <w:rPr>
          <w:rFonts w:hint="eastAsia"/>
          <w:sz w:val="24"/>
          <w:szCs w:val="24"/>
        </w:rPr>
        <w:t>］</w:t>
      </w:r>
    </w:p>
    <w:p w14:paraId="6155D824" w14:textId="77777777" w:rsidR="007B2A3E" w:rsidRPr="00275D67" w:rsidRDefault="007B2A3E" w:rsidP="007B2A3E">
      <w:pPr>
        <w:widowControl/>
        <w:ind w:left="240" w:hangingChars="100" w:hanging="240"/>
        <w:rPr>
          <w:sz w:val="24"/>
          <w:szCs w:val="24"/>
        </w:rPr>
      </w:pPr>
      <w:r w:rsidRPr="00275D67">
        <w:rPr>
          <w:rFonts w:hint="eastAsia"/>
          <w:sz w:val="24"/>
          <w:szCs w:val="24"/>
        </w:rPr>
        <w:t>○各学校における障害のある幼児児童生徒に対する合理的配慮の提供に当たっては、情報保障やコミュニケーションの方法について配慮するとともに、幼児児童生徒一人一人の障害の状態や教育的ニーズ等を把握し、それに応じて設置者・学校と本人・保護者間で可能な限り合意形成を図った上で決定・提供されることが望ましいことを引き続き周知する。［</w:t>
      </w:r>
      <w:r w:rsidRPr="00275D67">
        <w:rPr>
          <w:sz w:val="24"/>
          <w:szCs w:val="24"/>
        </w:rPr>
        <w:t>9-(1)-5</w:t>
      </w:r>
      <w:r w:rsidRPr="00275D67">
        <w:rPr>
          <w:rFonts w:hint="eastAsia"/>
          <w:sz w:val="24"/>
          <w:szCs w:val="24"/>
        </w:rPr>
        <w:t>］</w:t>
      </w:r>
    </w:p>
    <w:p w14:paraId="3551C109" w14:textId="77777777" w:rsidR="007B2A3E" w:rsidRPr="00275D67" w:rsidRDefault="007B2A3E" w:rsidP="007B2A3E">
      <w:pPr>
        <w:widowControl/>
        <w:ind w:left="240" w:hangingChars="100" w:hanging="240"/>
        <w:rPr>
          <w:sz w:val="24"/>
          <w:szCs w:val="24"/>
        </w:rPr>
      </w:pPr>
      <w:r w:rsidRPr="00275D67">
        <w:rPr>
          <w:rFonts w:hint="eastAsia"/>
          <w:sz w:val="24"/>
          <w:szCs w:val="24"/>
        </w:rPr>
        <w:t>○医療的ケアを必要とする幼児児童生徒や長期入院を余儀なくされている幼児児童生徒が教育を受けたり、他の幼児児童生徒と共に学んだりする機会を確保するため、医療的ケアのための看護師の配置やこれらの幼児児童生徒への支援体制の整備に向けた調査研究等の施策の充実に努める。［</w:t>
      </w:r>
      <w:r w:rsidRPr="00275D67">
        <w:rPr>
          <w:sz w:val="24"/>
          <w:szCs w:val="24"/>
        </w:rPr>
        <w:t>9-(1)-6</w:t>
      </w:r>
      <w:r w:rsidRPr="00275D67">
        <w:rPr>
          <w:rFonts w:hint="eastAsia"/>
          <w:sz w:val="24"/>
          <w:szCs w:val="24"/>
        </w:rPr>
        <w:t>］</w:t>
      </w:r>
    </w:p>
    <w:p w14:paraId="1C673596"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○障害のある生徒の後期中等教育への就学を促進するため、入学試験の実施に際して、</w:t>
      </w:r>
      <w:r w:rsidR="000D3FCF">
        <w:rPr>
          <w:rFonts w:hint="eastAsia"/>
          <w:sz w:val="24"/>
          <w:szCs w:val="24"/>
        </w:rPr>
        <w:t>ICT</w:t>
      </w:r>
      <w:r w:rsidRPr="00275D67">
        <w:rPr>
          <w:rFonts w:hint="eastAsia"/>
          <w:sz w:val="24"/>
          <w:szCs w:val="24"/>
        </w:rPr>
        <w:t>の活用など、個別のニーズに応じた配慮の充実を図る。［</w:t>
      </w:r>
      <w:r w:rsidRPr="00275D67">
        <w:rPr>
          <w:sz w:val="24"/>
          <w:szCs w:val="24"/>
        </w:rPr>
        <w:t>9-(1)-7</w:t>
      </w:r>
      <w:r w:rsidRPr="00275D67">
        <w:rPr>
          <w:rFonts w:hint="eastAsia"/>
          <w:sz w:val="24"/>
          <w:szCs w:val="24"/>
        </w:rPr>
        <w:t>］</w:t>
      </w:r>
    </w:p>
    <w:p w14:paraId="3E7F81A0" w14:textId="77777777" w:rsidR="007B2A3E" w:rsidRPr="00275D67" w:rsidRDefault="007B2A3E" w:rsidP="007B2A3E">
      <w:pPr>
        <w:widowControl/>
        <w:ind w:left="240" w:hangingChars="100" w:hanging="240"/>
        <w:rPr>
          <w:sz w:val="24"/>
          <w:szCs w:val="24"/>
        </w:rPr>
      </w:pPr>
      <w:r w:rsidRPr="00275D67">
        <w:rPr>
          <w:rFonts w:hint="eastAsia"/>
          <w:sz w:val="24"/>
          <w:szCs w:val="24"/>
        </w:rPr>
        <w:t>○平成</w:t>
      </w:r>
      <w:r>
        <w:rPr>
          <w:sz w:val="24"/>
          <w:szCs w:val="24"/>
        </w:rPr>
        <w:t>29</w:t>
      </w:r>
      <w:r>
        <w:rPr>
          <w:rFonts w:hint="eastAsia"/>
          <w:sz w:val="24"/>
          <w:szCs w:val="24"/>
        </w:rPr>
        <w:t>（</w:t>
      </w:r>
      <w:r>
        <w:rPr>
          <w:sz w:val="24"/>
          <w:szCs w:val="24"/>
        </w:rPr>
        <w:t>2017</w:t>
      </w:r>
      <w:r>
        <w:rPr>
          <w:rFonts w:hint="eastAsia"/>
          <w:sz w:val="24"/>
          <w:szCs w:val="24"/>
        </w:rPr>
        <w:t>）</w:t>
      </w:r>
      <w:r w:rsidRPr="00275D67">
        <w:rPr>
          <w:rFonts w:hint="eastAsia"/>
          <w:sz w:val="24"/>
          <w:szCs w:val="24"/>
        </w:rPr>
        <w:t>年３月の公立義務教育諸学校の学級編制及び教職員定数の標準に関する法律（昭和</w:t>
      </w:r>
      <w:r w:rsidRPr="00275D67">
        <w:rPr>
          <w:sz w:val="24"/>
          <w:szCs w:val="24"/>
        </w:rPr>
        <w:t>33</w:t>
      </w:r>
      <w:r w:rsidRPr="00275D67">
        <w:rPr>
          <w:rFonts w:hint="eastAsia"/>
          <w:sz w:val="24"/>
          <w:szCs w:val="24"/>
        </w:rPr>
        <w:t>年法律第</w:t>
      </w:r>
      <w:r w:rsidRPr="00275D67">
        <w:rPr>
          <w:sz w:val="24"/>
          <w:szCs w:val="24"/>
        </w:rPr>
        <w:t>116</w:t>
      </w:r>
      <w:r w:rsidRPr="00275D67">
        <w:rPr>
          <w:rFonts w:hint="eastAsia"/>
          <w:sz w:val="24"/>
          <w:szCs w:val="24"/>
        </w:rPr>
        <w:t>号）の改正により、小・中学校における通級による指導を担当する教師に係る定数が基礎定数化されたことや、高等学校においても通級による指導が行えるようになったことを踏まえ、通級による指導がより一層普及するよう努める。［</w:t>
      </w:r>
      <w:r w:rsidRPr="00275D67">
        <w:rPr>
          <w:sz w:val="24"/>
          <w:szCs w:val="24"/>
        </w:rPr>
        <w:t>9-(1)-8</w:t>
      </w:r>
      <w:r w:rsidRPr="00275D67">
        <w:rPr>
          <w:rFonts w:hint="eastAsia"/>
          <w:sz w:val="24"/>
          <w:szCs w:val="24"/>
        </w:rPr>
        <w:t>］</w:t>
      </w:r>
    </w:p>
    <w:p w14:paraId="3C9CB190"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○障害のある児童生徒が様々な支援を利用しつつ、自立と社会参加を促進できるよう、福祉、労働等との連携の下、障害のある児童生徒のキャリア教育や就労支援の充実を図る。［</w:t>
      </w:r>
      <w:r w:rsidRPr="00275D67">
        <w:rPr>
          <w:sz w:val="24"/>
          <w:szCs w:val="24"/>
        </w:rPr>
        <w:t>9-(1)-9</w:t>
      </w:r>
      <w:r w:rsidRPr="00275D67">
        <w:rPr>
          <w:rFonts w:hint="eastAsia"/>
          <w:sz w:val="24"/>
          <w:szCs w:val="24"/>
        </w:rPr>
        <w:t>］</w:t>
      </w:r>
    </w:p>
    <w:p w14:paraId="6254C45E" w14:textId="77777777" w:rsidR="007B2A3E" w:rsidRPr="00275D67" w:rsidRDefault="007B2A3E" w:rsidP="007B2A3E">
      <w:pPr>
        <w:widowControl/>
        <w:ind w:left="240" w:hangingChars="100" w:hanging="240"/>
        <w:rPr>
          <w:sz w:val="24"/>
          <w:szCs w:val="24"/>
        </w:rPr>
      </w:pPr>
      <w:r w:rsidRPr="00275D67">
        <w:rPr>
          <w:rFonts w:hint="eastAsia"/>
          <w:sz w:val="24"/>
          <w:szCs w:val="24"/>
        </w:rPr>
        <w:t>○早期のうちに障害に気付き、適切な支援につなげるため、医療、保健、福祉等との連携の下、乳幼児に対する健康診査や就学時の健康診断の結果、入学後の児童生徒の状態等を踏まえ、本人や保護者に対する早期からの教育相談・支援体制の充実を図る。［</w:t>
      </w:r>
      <w:r w:rsidRPr="00275D67">
        <w:rPr>
          <w:sz w:val="24"/>
          <w:szCs w:val="24"/>
        </w:rPr>
        <w:t>9-(1)-10</w:t>
      </w:r>
      <w:r w:rsidRPr="00275D67">
        <w:rPr>
          <w:rFonts w:hint="eastAsia"/>
          <w:sz w:val="24"/>
          <w:szCs w:val="24"/>
        </w:rPr>
        <w:t>］</w:t>
      </w:r>
    </w:p>
    <w:p w14:paraId="68FE28EE" w14:textId="77777777" w:rsidR="007B2A3E" w:rsidRPr="00275D67" w:rsidRDefault="007B2A3E" w:rsidP="007B2A3E">
      <w:pPr>
        <w:widowControl/>
        <w:ind w:left="240" w:hangingChars="100" w:hanging="240"/>
        <w:rPr>
          <w:sz w:val="24"/>
          <w:szCs w:val="24"/>
        </w:rPr>
      </w:pPr>
      <w:r w:rsidRPr="00275D67">
        <w:rPr>
          <w:rFonts w:hint="eastAsia"/>
          <w:sz w:val="24"/>
          <w:szCs w:val="24"/>
        </w:rPr>
        <w:t>○障害者が就学前から卒業後まで切れ目ない指導・支援を受けられるよう、幼児児童生徒の成長記録や指導内容等に関する情報を、情報の取扱いに留意しながら、必要に応じて関係機関間で共有・活用するため、保護者の参画を得つつ、医療、保健、福祉、労働等との連携の下、個別の指導計画や個別の教育支援計画の策定・活用を促進する。［</w:t>
      </w:r>
      <w:r w:rsidRPr="00275D67">
        <w:rPr>
          <w:sz w:val="24"/>
          <w:szCs w:val="24"/>
        </w:rPr>
        <w:t>9-(1)-11</w:t>
      </w:r>
      <w:r w:rsidRPr="00275D67">
        <w:rPr>
          <w:rFonts w:hint="eastAsia"/>
          <w:sz w:val="24"/>
          <w:szCs w:val="24"/>
        </w:rPr>
        <w:t>］</w:t>
      </w:r>
    </w:p>
    <w:p w14:paraId="79752A0B" w14:textId="5552650D" w:rsidR="007B2A3E" w:rsidRDefault="007B2A3E" w:rsidP="007B2A3E">
      <w:pPr>
        <w:widowControl/>
        <w:jc w:val="left"/>
        <w:rPr>
          <w:sz w:val="24"/>
          <w:szCs w:val="24"/>
        </w:rPr>
      </w:pPr>
    </w:p>
    <w:p w14:paraId="1EDAE44E"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275D67">
        <w:rPr>
          <w:rFonts w:hint="eastAsia"/>
          <w:b/>
          <w:sz w:val="24"/>
          <w:szCs w:val="24"/>
        </w:rPr>
        <w:t>教育環境の整備</w:t>
      </w:r>
    </w:p>
    <w:p w14:paraId="4E754500" w14:textId="77777777" w:rsidR="007B2A3E" w:rsidRPr="00275D67" w:rsidRDefault="007B2A3E" w:rsidP="007B2A3E">
      <w:pPr>
        <w:widowControl/>
        <w:ind w:left="240" w:hangingChars="100" w:hanging="240"/>
        <w:rPr>
          <w:sz w:val="24"/>
          <w:szCs w:val="24"/>
        </w:rPr>
      </w:pPr>
      <w:r w:rsidRPr="00275D67">
        <w:rPr>
          <w:rFonts w:hint="eastAsia"/>
          <w:sz w:val="24"/>
          <w:szCs w:val="24"/>
        </w:rPr>
        <w:t>○障害により特別な支援を必要とする幼児児童生徒は、全ての学校、全ての学級に在籍することを前提に、全ての学校における特別支援教育の体制の整備を促すとともに、最新の知見も踏まえながら、管理職を含む全ての教職員が障害に対する理解や特別支援教育に係る専門性を深める取組を推進する。［</w:t>
      </w:r>
      <w:r w:rsidRPr="00275D67">
        <w:rPr>
          <w:sz w:val="24"/>
          <w:szCs w:val="24"/>
        </w:rPr>
        <w:t>9-(2)-1</w:t>
      </w:r>
      <w:r w:rsidRPr="00275D67">
        <w:rPr>
          <w:rFonts w:hint="eastAsia"/>
          <w:sz w:val="24"/>
          <w:szCs w:val="24"/>
        </w:rPr>
        <w:t>］</w:t>
      </w:r>
    </w:p>
    <w:p w14:paraId="03E4E17A" w14:textId="77777777" w:rsidR="007B2A3E" w:rsidRPr="00275D67" w:rsidRDefault="007B2A3E" w:rsidP="007B2A3E">
      <w:pPr>
        <w:widowControl/>
        <w:ind w:left="240" w:hangingChars="100" w:hanging="240"/>
        <w:rPr>
          <w:sz w:val="24"/>
          <w:szCs w:val="24"/>
        </w:rPr>
      </w:pPr>
      <w:r w:rsidRPr="00275D67">
        <w:rPr>
          <w:rFonts w:hint="eastAsia"/>
          <w:sz w:val="24"/>
          <w:szCs w:val="24"/>
        </w:rPr>
        <w:t>○幼稚園、小・中学校、高等学校等における特別支援教育の体制整備や地域における障害のある幼児児童生徒の支援強化に資するよう、特別支援学校の地域における特別支援教育のセンターとしての機能を充実する。［</w:t>
      </w:r>
      <w:r w:rsidRPr="00275D67">
        <w:rPr>
          <w:sz w:val="24"/>
          <w:szCs w:val="24"/>
        </w:rPr>
        <w:t>9-(2)-2</w:t>
      </w:r>
      <w:r w:rsidRPr="00275D67">
        <w:rPr>
          <w:rFonts w:hint="eastAsia"/>
          <w:sz w:val="24"/>
          <w:szCs w:val="24"/>
        </w:rPr>
        <w:t>］</w:t>
      </w:r>
    </w:p>
    <w:p w14:paraId="7EAABBF1" w14:textId="77777777" w:rsidR="007B2A3E" w:rsidRPr="00275D67" w:rsidRDefault="007B2A3E" w:rsidP="007B2A3E">
      <w:pPr>
        <w:widowControl/>
        <w:ind w:left="240" w:hangingChars="100" w:hanging="240"/>
        <w:rPr>
          <w:sz w:val="24"/>
          <w:szCs w:val="24"/>
        </w:rPr>
      </w:pPr>
      <w:r w:rsidRPr="00275D67">
        <w:rPr>
          <w:rFonts w:hint="eastAsia"/>
          <w:sz w:val="24"/>
          <w:szCs w:val="24"/>
        </w:rPr>
        <w:t>○幼稚園、小・中学校、高等学校等に在籍する障害のある幼児児童生徒の支援における特別支援教育支援員の役割の重要性に鑑み、各地方公共団体における特別支援教育支援員の配置の促進を図る。［</w:t>
      </w:r>
      <w:r w:rsidRPr="00275D67">
        <w:rPr>
          <w:sz w:val="24"/>
          <w:szCs w:val="24"/>
        </w:rPr>
        <w:t>9-(2)-3</w:t>
      </w:r>
      <w:r w:rsidRPr="00275D67">
        <w:rPr>
          <w:rFonts w:hint="eastAsia"/>
          <w:sz w:val="24"/>
          <w:szCs w:val="24"/>
        </w:rPr>
        <w:t>］</w:t>
      </w:r>
    </w:p>
    <w:p w14:paraId="76F8F659"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○障害のある児童生徒の教育機会の確保や自立と社会参加の推進に当たってのコミュニケーションの重要性に鑑み、デジタル教科書等の円滑な制作・供給やコミュニケーションに関する</w:t>
      </w:r>
      <w:r w:rsidR="000D3FCF">
        <w:rPr>
          <w:rFonts w:hint="eastAsia"/>
          <w:sz w:val="24"/>
          <w:szCs w:val="24"/>
        </w:rPr>
        <w:t>ICT</w:t>
      </w:r>
      <w:r w:rsidRPr="00275D67">
        <w:rPr>
          <w:rFonts w:hint="eastAsia"/>
          <w:sz w:val="24"/>
          <w:szCs w:val="24"/>
        </w:rPr>
        <w:t>の活用も含め、障害のある児童生徒一人一人の教育的ニーズに応じた教科書、教材、支援機器等の活用を促進する。［</w:t>
      </w:r>
      <w:r w:rsidRPr="00275D67">
        <w:rPr>
          <w:sz w:val="24"/>
          <w:szCs w:val="24"/>
        </w:rPr>
        <w:t>9-(2)-4</w:t>
      </w:r>
      <w:r w:rsidRPr="00275D67">
        <w:rPr>
          <w:rFonts w:hint="eastAsia"/>
          <w:sz w:val="24"/>
          <w:szCs w:val="24"/>
        </w:rPr>
        <w:t>］</w:t>
      </w:r>
    </w:p>
    <w:p w14:paraId="480FA074" w14:textId="77777777" w:rsidR="007B2A3E" w:rsidRPr="00275D67" w:rsidRDefault="007B2A3E" w:rsidP="007B2A3E">
      <w:pPr>
        <w:widowControl/>
        <w:ind w:left="240" w:hangingChars="100" w:hanging="240"/>
        <w:rPr>
          <w:sz w:val="24"/>
          <w:szCs w:val="24"/>
        </w:rPr>
      </w:pPr>
      <w:r w:rsidRPr="00275D67">
        <w:rPr>
          <w:rFonts w:hint="eastAsia"/>
          <w:sz w:val="24"/>
          <w:szCs w:val="24"/>
        </w:rPr>
        <w:t>○学校施設のバリアフリー化や特別支援学校の教室不足解消に向けた取組等を推進する。特に、災害発生時の避難所として活用されることもある公立小・中学校施設のバリアフリー化やトイレの洋式化については、学校設置者の要望を踏まえて、必要な支援に努める。［</w:t>
      </w:r>
      <w:r w:rsidRPr="00275D67">
        <w:rPr>
          <w:sz w:val="24"/>
          <w:szCs w:val="24"/>
        </w:rPr>
        <w:t>9-(2)-5</w:t>
      </w:r>
      <w:r w:rsidRPr="00275D67">
        <w:rPr>
          <w:rFonts w:hint="eastAsia"/>
          <w:sz w:val="24"/>
          <w:szCs w:val="24"/>
        </w:rPr>
        <w:t>］</w:t>
      </w:r>
    </w:p>
    <w:p w14:paraId="1A8B602E" w14:textId="77777777" w:rsidR="007B2A3E" w:rsidRPr="00275D67" w:rsidRDefault="007B2A3E" w:rsidP="007B2A3E">
      <w:pPr>
        <w:widowControl/>
        <w:ind w:left="240" w:hangingChars="100" w:hanging="240"/>
        <w:rPr>
          <w:sz w:val="24"/>
          <w:szCs w:val="24"/>
        </w:rPr>
      </w:pPr>
      <w:r w:rsidRPr="00275D67">
        <w:rPr>
          <w:rFonts w:hint="eastAsia"/>
          <w:sz w:val="24"/>
          <w:szCs w:val="24"/>
        </w:rPr>
        <w:t>○</w:t>
      </w:r>
      <w:r>
        <w:rPr>
          <w:rFonts w:hint="eastAsia"/>
          <w:sz w:val="24"/>
          <w:szCs w:val="24"/>
        </w:rPr>
        <w:t>障害</w:t>
      </w:r>
      <w:r w:rsidRPr="00275D67">
        <w:rPr>
          <w:rFonts w:hint="eastAsia"/>
          <w:sz w:val="24"/>
          <w:szCs w:val="24"/>
        </w:rPr>
        <w:t>のある幼児児童生徒の学校教育活動に伴う移動に係る支援の充実に努めるとともに、各地域における教育と福祉部局との連携を促す。［</w:t>
      </w:r>
      <w:r w:rsidRPr="00275D67">
        <w:rPr>
          <w:sz w:val="24"/>
          <w:szCs w:val="24"/>
        </w:rPr>
        <w:t>9-(2)-6</w:t>
      </w:r>
      <w:r w:rsidRPr="00275D67">
        <w:rPr>
          <w:rFonts w:hint="eastAsia"/>
          <w:sz w:val="24"/>
          <w:szCs w:val="24"/>
        </w:rPr>
        <w:t>］</w:t>
      </w:r>
    </w:p>
    <w:p w14:paraId="6FF5769C" w14:textId="77777777" w:rsidR="007B2A3E" w:rsidRPr="00275D67" w:rsidRDefault="007B2A3E" w:rsidP="007B2A3E">
      <w:pPr>
        <w:widowControl/>
        <w:ind w:left="240" w:hangingChars="100" w:hanging="240"/>
        <w:rPr>
          <w:sz w:val="24"/>
          <w:szCs w:val="24"/>
        </w:rPr>
      </w:pPr>
      <w:r w:rsidRPr="00275D67">
        <w:rPr>
          <w:rFonts w:hint="eastAsia"/>
          <w:sz w:val="24"/>
          <w:szCs w:val="24"/>
        </w:rPr>
        <w:t>○特別支援学校、特別支援学級、通級による指導を担当する教師については、特別支援教育に関する専門性が特に求められることに鑑み、特別支援学校教諭等免許状保有率の向上の推進を含め、専門性向上のための施策を進める。［</w:t>
      </w:r>
      <w:r w:rsidRPr="00275D67">
        <w:rPr>
          <w:sz w:val="24"/>
          <w:szCs w:val="24"/>
        </w:rPr>
        <w:t>9-(2)-7</w:t>
      </w:r>
      <w:r w:rsidRPr="00275D67">
        <w:rPr>
          <w:rFonts w:hint="eastAsia"/>
          <w:sz w:val="24"/>
          <w:szCs w:val="24"/>
        </w:rPr>
        <w:t>］</w:t>
      </w:r>
    </w:p>
    <w:p w14:paraId="36D43DD3" w14:textId="77777777" w:rsidR="007B2A3E" w:rsidRPr="00275D67" w:rsidRDefault="007B2A3E" w:rsidP="007B2A3E">
      <w:pPr>
        <w:widowControl/>
        <w:rPr>
          <w:sz w:val="24"/>
          <w:szCs w:val="24"/>
        </w:rPr>
      </w:pPr>
    </w:p>
    <w:p w14:paraId="0754AAF0"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275D67">
        <w:rPr>
          <w:rFonts w:hint="eastAsia"/>
          <w:b/>
          <w:sz w:val="24"/>
          <w:szCs w:val="24"/>
        </w:rPr>
        <w:t>高等教育における障害学生支援の推進</w:t>
      </w:r>
    </w:p>
    <w:p w14:paraId="562E6026" w14:textId="77777777" w:rsidR="007B2A3E" w:rsidRPr="00275D67" w:rsidRDefault="007B2A3E" w:rsidP="007B2A3E">
      <w:pPr>
        <w:widowControl/>
        <w:ind w:left="240" w:hangingChars="100" w:hanging="240"/>
        <w:rPr>
          <w:sz w:val="24"/>
          <w:szCs w:val="24"/>
        </w:rPr>
      </w:pPr>
      <w:r w:rsidRPr="00275D67">
        <w:rPr>
          <w:rFonts w:hint="eastAsia"/>
          <w:sz w:val="24"/>
          <w:szCs w:val="24"/>
        </w:rPr>
        <w:t>○大学等が提供する様々な機会において、障害のある学生が障害のない学生と平等に参加できるよう、授業等における情報保障やコミュニケーション上の配慮、教科書・教材に関する配慮等及び施設のバリアフリー化を促進する。［</w:t>
      </w:r>
      <w:r w:rsidRPr="00275D67">
        <w:rPr>
          <w:sz w:val="24"/>
          <w:szCs w:val="24"/>
        </w:rPr>
        <w:t>9-(3)-1</w:t>
      </w:r>
      <w:r w:rsidRPr="00275D67">
        <w:rPr>
          <w:rFonts w:hint="eastAsia"/>
          <w:sz w:val="24"/>
          <w:szCs w:val="24"/>
        </w:rPr>
        <w:t>］</w:t>
      </w:r>
    </w:p>
    <w:p w14:paraId="4C2B7D07" w14:textId="1BEC9A91" w:rsidR="007B2A3E" w:rsidRPr="00275D67" w:rsidRDefault="007B2A3E" w:rsidP="007B2A3E">
      <w:pPr>
        <w:widowControl/>
        <w:ind w:left="240" w:hangingChars="100" w:hanging="240"/>
        <w:rPr>
          <w:sz w:val="24"/>
          <w:szCs w:val="24"/>
        </w:rPr>
      </w:pPr>
      <w:r w:rsidRPr="00275D67">
        <w:rPr>
          <w:rFonts w:hint="eastAsia"/>
          <w:sz w:val="24"/>
          <w:szCs w:val="24"/>
        </w:rPr>
        <w:t>○障害のある学生一人一人の個別のニーズを踏まえた建設的対話に基づく支援を促進するため、各大学等における相談窓口の統一や支援担当部署の設置、支援人材の養成・配置など、支援体制の整備や、大学間連携等の支援担当者間ネットワークの構築を推進する。［</w:t>
      </w:r>
      <w:r w:rsidRPr="00275D67">
        <w:rPr>
          <w:sz w:val="24"/>
          <w:szCs w:val="24"/>
        </w:rPr>
        <w:t>9-(3)-2</w:t>
      </w:r>
      <w:r w:rsidRPr="00275D67">
        <w:rPr>
          <w:rFonts w:hint="eastAsia"/>
          <w:sz w:val="24"/>
          <w:szCs w:val="24"/>
        </w:rPr>
        <w:t>］</w:t>
      </w:r>
    </w:p>
    <w:p w14:paraId="4E3714DA" w14:textId="057DED97" w:rsidR="00C47533" w:rsidRDefault="007B2A3E" w:rsidP="00C47533">
      <w:pPr>
        <w:widowControl/>
        <w:ind w:left="240" w:hangingChars="100" w:hanging="240"/>
        <w:rPr>
          <w:sz w:val="24"/>
          <w:szCs w:val="24"/>
        </w:rPr>
      </w:pPr>
      <w:r w:rsidRPr="00275D67">
        <w:rPr>
          <w:rFonts w:hint="eastAsia"/>
          <w:sz w:val="24"/>
          <w:szCs w:val="24"/>
        </w:rPr>
        <w:t>○障害学生支援についての姿勢・方針、手続などに関する学内規程や、支援事例を大学ホームページで公表することを促進する。加えて、これらの学内規程や支援事例のガイダンスにおける学生への周知を促進する。［</w:t>
      </w:r>
      <w:r w:rsidRPr="00275D67">
        <w:rPr>
          <w:sz w:val="24"/>
          <w:szCs w:val="24"/>
        </w:rPr>
        <w:t>9-(3)-3</w:t>
      </w:r>
      <w:r w:rsidRPr="00275D67">
        <w:rPr>
          <w:rFonts w:hint="eastAsia"/>
          <w:sz w:val="24"/>
          <w:szCs w:val="24"/>
        </w:rPr>
        <w:t>］</w:t>
      </w:r>
      <w:r w:rsidR="00C47533">
        <w:rPr>
          <w:sz w:val="24"/>
          <w:szCs w:val="24"/>
        </w:rPr>
        <w:br w:type="page"/>
      </w:r>
    </w:p>
    <w:p w14:paraId="2B4FD90F"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学生の就職を支援するため、学内の修学支援担当と就職支援担当、障害のある学生への支援を行う部署等の連携を図り、学外における、地域の労働・福祉機関等就職・定着支援を行う機関、就職先となる企業・団体等との連携やネットワークづくりを促進する。［</w:t>
      </w:r>
      <w:r w:rsidRPr="00275D67">
        <w:rPr>
          <w:sz w:val="24"/>
          <w:szCs w:val="24"/>
        </w:rPr>
        <w:t>9-(3)-4</w:t>
      </w:r>
      <w:r w:rsidRPr="00275D67">
        <w:rPr>
          <w:rFonts w:hint="eastAsia"/>
          <w:sz w:val="24"/>
          <w:szCs w:val="24"/>
        </w:rPr>
        <w:t>］</w:t>
      </w:r>
    </w:p>
    <w:p w14:paraId="3146ECDE"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○障害のある学生の支援について理解促進・普及啓発を行うため、その基礎となる調査研究や様々な機会を通じた情報提供、教職員に対する研修等の充実を図る。［</w:t>
      </w:r>
      <w:r w:rsidRPr="00275D67">
        <w:rPr>
          <w:sz w:val="24"/>
          <w:szCs w:val="24"/>
        </w:rPr>
        <w:t>9-(3)-5</w:t>
      </w:r>
      <w:r w:rsidRPr="00275D67">
        <w:rPr>
          <w:rFonts w:hint="eastAsia"/>
          <w:sz w:val="24"/>
          <w:szCs w:val="24"/>
        </w:rPr>
        <w:t>］</w:t>
      </w:r>
    </w:p>
    <w:p w14:paraId="08F9C104" w14:textId="77777777" w:rsidR="007B2A3E" w:rsidRPr="00275D67" w:rsidRDefault="007B2A3E" w:rsidP="007B2A3E">
      <w:pPr>
        <w:widowControl/>
        <w:ind w:left="240" w:hangingChars="100" w:hanging="240"/>
        <w:rPr>
          <w:sz w:val="24"/>
          <w:szCs w:val="24"/>
        </w:rPr>
      </w:pPr>
      <w:r w:rsidRPr="00275D67">
        <w:rPr>
          <w:rFonts w:hint="eastAsia"/>
          <w:sz w:val="24"/>
          <w:szCs w:val="24"/>
        </w:rPr>
        <w:t>○大学入試センター試験において実施されている障害のある受験者の配慮については、障害者一人一人のニーズに応じて、</w:t>
      </w:r>
      <w:r w:rsidR="000D3FCF">
        <w:rPr>
          <w:rFonts w:hint="eastAsia"/>
          <w:sz w:val="24"/>
          <w:szCs w:val="24"/>
        </w:rPr>
        <w:t>ICT</w:t>
      </w:r>
      <w:r w:rsidRPr="00275D67">
        <w:rPr>
          <w:rFonts w:hint="eastAsia"/>
          <w:sz w:val="24"/>
          <w:szCs w:val="24"/>
        </w:rPr>
        <w:t>の活用等により、より柔軟な対応に努めるとともに、高等学校及び大学関係者に対し、配慮の取組について、一層の周知を図る。［</w:t>
      </w:r>
      <w:r w:rsidRPr="00275D67">
        <w:rPr>
          <w:sz w:val="24"/>
          <w:szCs w:val="24"/>
        </w:rPr>
        <w:t>9-(3)-6</w:t>
      </w:r>
      <w:r w:rsidRPr="00275D67">
        <w:rPr>
          <w:rFonts w:hint="eastAsia"/>
          <w:sz w:val="24"/>
          <w:szCs w:val="24"/>
        </w:rPr>
        <w:t>］</w:t>
      </w:r>
    </w:p>
    <w:p w14:paraId="706E6B0D" w14:textId="77777777" w:rsidR="007B2A3E" w:rsidRPr="00275D67" w:rsidRDefault="007B2A3E" w:rsidP="007B2A3E">
      <w:pPr>
        <w:widowControl/>
        <w:ind w:left="240" w:hangingChars="100" w:hanging="240"/>
        <w:rPr>
          <w:sz w:val="24"/>
          <w:szCs w:val="24"/>
        </w:rPr>
      </w:pPr>
      <w:r w:rsidRPr="00275D67">
        <w:rPr>
          <w:rFonts w:hint="eastAsia"/>
          <w:sz w:val="24"/>
          <w:szCs w:val="24"/>
        </w:rPr>
        <w:t>○障害のある学生の能力・適性、学習の成果等を適切に評価するため、大学等の入試や単位認定等の試験における適切な配慮の実施を促進する。［</w:t>
      </w:r>
      <w:r w:rsidRPr="00275D67">
        <w:rPr>
          <w:sz w:val="24"/>
          <w:szCs w:val="24"/>
        </w:rPr>
        <w:t>9-(3)-7</w:t>
      </w:r>
      <w:r w:rsidRPr="00275D67">
        <w:rPr>
          <w:rFonts w:hint="eastAsia"/>
          <w:sz w:val="24"/>
          <w:szCs w:val="24"/>
        </w:rPr>
        <w:t>］</w:t>
      </w:r>
    </w:p>
    <w:p w14:paraId="570DBF31" w14:textId="77777777" w:rsidR="007B2A3E" w:rsidRPr="00275D67" w:rsidRDefault="007B2A3E" w:rsidP="007B2A3E">
      <w:pPr>
        <w:widowControl/>
        <w:ind w:left="240" w:hangingChars="100" w:hanging="240"/>
        <w:rPr>
          <w:sz w:val="24"/>
          <w:szCs w:val="24"/>
        </w:rPr>
      </w:pPr>
      <w:r w:rsidRPr="00275D67">
        <w:rPr>
          <w:rFonts w:hint="eastAsia"/>
          <w:sz w:val="24"/>
          <w:szCs w:val="24"/>
        </w:rPr>
        <w:t>○大学等の入試における配慮の内容、施設のバリアフリー化の状況、学生に対する支援内容・支援体制、障害のある学生の受入れ実績等に関する大学等の情報公開を促進する。［</w:t>
      </w:r>
      <w:r w:rsidRPr="00275D67">
        <w:rPr>
          <w:sz w:val="24"/>
          <w:szCs w:val="24"/>
        </w:rPr>
        <w:t>9-(3)-8</w:t>
      </w:r>
      <w:r w:rsidRPr="00275D67">
        <w:rPr>
          <w:rFonts w:hint="eastAsia"/>
          <w:sz w:val="24"/>
          <w:szCs w:val="24"/>
        </w:rPr>
        <w:t>］</w:t>
      </w:r>
    </w:p>
    <w:p w14:paraId="456CA32D" w14:textId="77777777" w:rsidR="007B2A3E" w:rsidRPr="00275D67" w:rsidRDefault="007B2A3E" w:rsidP="007B2A3E">
      <w:pPr>
        <w:widowControl/>
        <w:rPr>
          <w:sz w:val="24"/>
          <w:szCs w:val="24"/>
        </w:rPr>
      </w:pPr>
    </w:p>
    <w:p w14:paraId="73BCD028" w14:textId="77777777" w:rsidR="007B2A3E" w:rsidRPr="00275D67" w:rsidRDefault="007B2A3E" w:rsidP="007B2A3E">
      <w:pPr>
        <w:widowControl/>
        <w:rPr>
          <w:sz w:val="24"/>
          <w:szCs w:val="24"/>
        </w:rPr>
      </w:pPr>
      <w:r>
        <w:rPr>
          <w:rFonts w:hint="eastAsia"/>
          <w:b/>
          <w:sz w:val="24"/>
          <w:szCs w:val="24"/>
        </w:rPr>
        <w:t>（</w:t>
      </w:r>
      <w:r>
        <w:rPr>
          <w:rFonts w:hint="eastAsia"/>
          <w:b/>
          <w:sz w:val="24"/>
          <w:szCs w:val="24"/>
        </w:rPr>
        <w:t>4</w:t>
      </w:r>
      <w:r>
        <w:rPr>
          <w:rFonts w:hint="eastAsia"/>
          <w:b/>
          <w:sz w:val="24"/>
          <w:szCs w:val="24"/>
        </w:rPr>
        <w:t>）</w:t>
      </w:r>
      <w:r w:rsidRPr="00275D67">
        <w:rPr>
          <w:rFonts w:hint="eastAsia"/>
          <w:b/>
          <w:sz w:val="24"/>
          <w:szCs w:val="24"/>
        </w:rPr>
        <w:t>生涯を通じた多様な学習活動の充実</w:t>
      </w:r>
    </w:p>
    <w:p w14:paraId="2D8A946E" w14:textId="77777777" w:rsidR="007B2A3E" w:rsidRPr="00275D67" w:rsidRDefault="007B2A3E" w:rsidP="007B2A3E">
      <w:pPr>
        <w:widowControl/>
        <w:ind w:left="240" w:hangingChars="100" w:hanging="240"/>
        <w:rPr>
          <w:sz w:val="24"/>
          <w:szCs w:val="24"/>
        </w:rPr>
      </w:pPr>
      <w:r w:rsidRPr="00275D67">
        <w:rPr>
          <w:rFonts w:hint="eastAsia"/>
          <w:sz w:val="24"/>
          <w:szCs w:val="24"/>
        </w:rPr>
        <w:t>○学校卒業後の障害者が社会で自立して生きるために必要となる力を生涯にわたり維持・開発・伸長するため、効果的な学習や支援の在り方等に関する研究や成果普及等を行い、障害者の各ライフステージにおける学びを支援する。このことを通じ、障害者の地域や社会への参加を促進し、共生社会の実現につなげる。［</w:t>
      </w:r>
      <w:r w:rsidRPr="00275D67">
        <w:rPr>
          <w:sz w:val="24"/>
          <w:szCs w:val="24"/>
        </w:rPr>
        <w:t>9-(4)-1</w:t>
      </w:r>
      <w:r w:rsidRPr="00275D67">
        <w:rPr>
          <w:rFonts w:hint="eastAsia"/>
          <w:sz w:val="24"/>
          <w:szCs w:val="24"/>
        </w:rPr>
        <w:t>］</w:t>
      </w:r>
    </w:p>
    <w:p w14:paraId="386D0A37" w14:textId="77777777" w:rsidR="007B2A3E" w:rsidRPr="00275D67" w:rsidRDefault="007B2A3E" w:rsidP="007B2A3E">
      <w:pPr>
        <w:widowControl/>
        <w:ind w:left="240" w:hangingChars="100" w:hanging="240"/>
        <w:rPr>
          <w:sz w:val="24"/>
          <w:szCs w:val="24"/>
        </w:rPr>
      </w:pPr>
      <w:r w:rsidRPr="00275D67">
        <w:rPr>
          <w:rFonts w:hint="eastAsia"/>
          <w:sz w:val="24"/>
          <w:szCs w:val="24"/>
        </w:rPr>
        <w:t>○地域と学校の連携・協働の下、地域全体で子供たちの成長を支え、地域を創生する「地域学校協働活動」を、特別支援学校等を含めて全国的に推進し、障害のある子供たちの放課後や土曜日等の学習・体験プログラムの充実や、企業等の外部人材等の活用を促進する。［</w:t>
      </w:r>
      <w:r w:rsidRPr="00275D67">
        <w:rPr>
          <w:sz w:val="24"/>
          <w:szCs w:val="24"/>
        </w:rPr>
        <w:t>9-(4)-2</w:t>
      </w:r>
      <w:r w:rsidRPr="00275D67">
        <w:rPr>
          <w:rFonts w:hint="eastAsia"/>
          <w:sz w:val="24"/>
          <w:szCs w:val="24"/>
        </w:rPr>
        <w:t>］</w:t>
      </w:r>
    </w:p>
    <w:p w14:paraId="4A2DBA0B" w14:textId="77777777" w:rsidR="007B2A3E" w:rsidRPr="00275D67" w:rsidRDefault="007B2A3E" w:rsidP="007B2A3E">
      <w:pPr>
        <w:widowControl/>
        <w:ind w:left="240" w:hangingChars="100" w:hanging="240"/>
        <w:rPr>
          <w:sz w:val="24"/>
          <w:szCs w:val="24"/>
        </w:rPr>
      </w:pPr>
      <w:r w:rsidRPr="00275D67">
        <w:rPr>
          <w:rFonts w:hint="eastAsia"/>
          <w:sz w:val="24"/>
          <w:szCs w:val="24"/>
        </w:rPr>
        <w:t>○放送大学において、テレビ授業への字幕の付与や点字試験問題の作成など、障害のある学生への学習支援を一層充実する。［</w:t>
      </w:r>
      <w:r w:rsidRPr="00275D67">
        <w:rPr>
          <w:sz w:val="24"/>
          <w:szCs w:val="24"/>
        </w:rPr>
        <w:t>9-(4)-3</w:t>
      </w:r>
      <w:r w:rsidRPr="00275D67">
        <w:rPr>
          <w:rFonts w:hint="eastAsia"/>
          <w:sz w:val="24"/>
          <w:szCs w:val="24"/>
        </w:rPr>
        <w:t>］</w:t>
      </w:r>
    </w:p>
    <w:p w14:paraId="57471E92" w14:textId="2A6F671B" w:rsidR="000D3FCF" w:rsidRDefault="007B2A3E" w:rsidP="000D3FCF">
      <w:pPr>
        <w:widowControl/>
        <w:ind w:left="240" w:hangingChars="100" w:hanging="240"/>
        <w:rPr>
          <w:sz w:val="24"/>
          <w:szCs w:val="24"/>
        </w:rPr>
      </w:pPr>
      <w:r w:rsidRPr="00275D67">
        <w:rPr>
          <w:rFonts w:hint="eastAsia"/>
          <w:sz w:val="24"/>
          <w:szCs w:val="24"/>
        </w:rPr>
        <w:t>○公共図書館、学校図書館における障害者の読書環境の整備を促進する。［</w:t>
      </w:r>
      <w:r w:rsidRPr="00275D67">
        <w:rPr>
          <w:sz w:val="24"/>
          <w:szCs w:val="24"/>
        </w:rPr>
        <w:t>9-(4)-4</w:t>
      </w:r>
      <w:r w:rsidRPr="00275D67">
        <w:rPr>
          <w:rFonts w:hint="eastAsia"/>
          <w:sz w:val="24"/>
          <w:szCs w:val="24"/>
        </w:rPr>
        <w:t>］</w:t>
      </w:r>
    </w:p>
    <w:p w14:paraId="5E6CBA6D" w14:textId="77777777" w:rsidR="007B2A3E" w:rsidRPr="00275D67" w:rsidRDefault="007B2A3E" w:rsidP="007B2A3E">
      <w:pPr>
        <w:widowControl/>
        <w:ind w:left="240" w:hangingChars="100" w:hanging="240"/>
        <w:rPr>
          <w:b/>
          <w:sz w:val="24"/>
          <w:szCs w:val="24"/>
        </w:rPr>
      </w:pPr>
      <w:r w:rsidRPr="00275D67">
        <w:rPr>
          <w:rFonts w:hint="eastAsia"/>
          <w:sz w:val="24"/>
          <w:szCs w:val="24"/>
        </w:rPr>
        <w:t>○障害者が生涯にわたり教育やスポーツ、文化などの様々な機会に親しむことができるよう、多様な学習活動を行う機会を提供・充実する。［</w:t>
      </w:r>
      <w:r w:rsidRPr="00275D67">
        <w:rPr>
          <w:sz w:val="24"/>
          <w:szCs w:val="24"/>
        </w:rPr>
        <w:t>9-(4)-5</w:t>
      </w:r>
      <w:r w:rsidRPr="00275D67">
        <w:rPr>
          <w:rFonts w:hint="eastAsia"/>
          <w:sz w:val="24"/>
          <w:szCs w:val="24"/>
        </w:rPr>
        <w:t>］</w:t>
      </w:r>
      <w:r w:rsidRPr="00275D67">
        <w:rPr>
          <w:b/>
          <w:sz w:val="24"/>
          <w:szCs w:val="24"/>
        </w:rPr>
        <w:br w:type="page"/>
      </w:r>
    </w:p>
    <w:p w14:paraId="0C38DD50" w14:textId="77777777" w:rsidR="007B2A3E" w:rsidRPr="00275D67" w:rsidRDefault="007B2A3E" w:rsidP="007B2A3E">
      <w:pPr>
        <w:widowControl/>
        <w:rPr>
          <w:b/>
          <w:sz w:val="24"/>
          <w:szCs w:val="24"/>
        </w:rPr>
      </w:pPr>
      <w:r w:rsidRPr="00275D67">
        <w:rPr>
          <w:rFonts w:hint="eastAsia"/>
          <w:noProof/>
          <w:sz w:val="24"/>
          <w:szCs w:val="24"/>
        </w:rPr>
        <mc:AlternateContent>
          <mc:Choice Requires="wps">
            <w:drawing>
              <wp:anchor distT="0" distB="0" distL="114300" distR="114300" simplePos="0" relativeHeight="251658752" behindDoc="0" locked="0" layoutInCell="1" allowOverlap="1" wp14:anchorId="4F0FCB90" wp14:editId="2C013F96">
                <wp:simplePos x="0" y="0"/>
                <wp:positionH relativeFrom="column">
                  <wp:posOffset>-131616</wp:posOffset>
                </wp:positionH>
                <wp:positionV relativeFrom="paragraph">
                  <wp:posOffset>236874</wp:posOffset>
                </wp:positionV>
                <wp:extent cx="5629275" cy="1617260"/>
                <wp:effectExtent l="0" t="0" r="28575" b="21590"/>
                <wp:wrapNone/>
                <wp:docPr id="7" name="正方形/長方形 7"/>
                <wp:cNvGraphicFramePr/>
                <a:graphic xmlns:a="http://schemas.openxmlformats.org/drawingml/2006/main">
                  <a:graphicData uri="http://schemas.microsoft.com/office/word/2010/wordprocessingShape">
                    <wps:wsp>
                      <wps:cNvSpPr/>
                      <wps:spPr>
                        <a:xfrm>
                          <a:off x="0" y="0"/>
                          <a:ext cx="5629275" cy="1617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CAF62" id="正方形/長方形 7" o:spid="_x0000_s1026" style="position:absolute;left:0;text-align:left;margin-left:-10.35pt;margin-top:18.65pt;width:443.25pt;height:127.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" filled="f" strokecolor="#243f60 [1604]" strokeweight="2pt"/>
            </w:pict>
          </mc:Fallback>
        </mc:AlternateContent>
      </w:r>
      <w:r w:rsidRPr="00275D67">
        <w:rPr>
          <w:b/>
          <w:sz w:val="24"/>
          <w:szCs w:val="24"/>
        </w:rPr>
        <w:t>10</w:t>
      </w:r>
      <w:r w:rsidRPr="00275D67">
        <w:rPr>
          <w:rFonts w:hint="eastAsia"/>
          <w:b/>
          <w:sz w:val="24"/>
          <w:szCs w:val="24"/>
        </w:rPr>
        <w:t>．文化芸術活動・スポーツ等の振興</w:t>
      </w:r>
    </w:p>
    <w:p w14:paraId="7C8F073F" w14:textId="77777777" w:rsidR="007B2A3E" w:rsidRPr="00275D67" w:rsidRDefault="007B2A3E" w:rsidP="007B2A3E">
      <w:pPr>
        <w:widowControl/>
        <w:rPr>
          <w:sz w:val="24"/>
          <w:szCs w:val="24"/>
        </w:rPr>
      </w:pPr>
      <w:r w:rsidRPr="00275D67">
        <w:rPr>
          <w:rFonts w:hint="eastAsia"/>
          <w:sz w:val="24"/>
          <w:szCs w:val="24"/>
        </w:rPr>
        <w:t>【基本的考え方】</w:t>
      </w:r>
    </w:p>
    <w:p w14:paraId="1615FD24" w14:textId="77777777" w:rsidR="007B2A3E" w:rsidRPr="00275D67" w:rsidRDefault="007B2A3E" w:rsidP="007B2A3E">
      <w:pPr>
        <w:widowControl/>
        <w:ind w:firstLineChars="100" w:firstLine="240"/>
        <w:rPr>
          <w:sz w:val="24"/>
          <w:szCs w:val="24"/>
        </w:rPr>
      </w:pPr>
      <w:r w:rsidRPr="00275D67">
        <w:rPr>
          <w:rFonts w:hint="eastAsia"/>
          <w:sz w:val="24"/>
          <w:szCs w:val="24"/>
        </w:rPr>
        <w:t>全ての障害者の芸術及び文化活動への参加を通じて、障害者の生活を豊かにするとともに、国民の障害への理解と認識を深め、障害者の自立と社会参加の促進に寄与する。また、レクリエーション活動を通じて、障害者等の体力の増強や交流、余暇の充実等を図る。さらに、地域における障害者スポーツの一層の普及に努めるとともに、競技性の高い障害者スポーツにおけるアスリートの育成強化を図る。</w:t>
      </w:r>
    </w:p>
    <w:p w14:paraId="649D0E4A" w14:textId="77777777" w:rsidR="007B2A3E" w:rsidRPr="00275D67" w:rsidRDefault="007B2A3E" w:rsidP="007B2A3E">
      <w:pPr>
        <w:widowControl/>
        <w:rPr>
          <w:sz w:val="24"/>
          <w:szCs w:val="24"/>
        </w:rPr>
      </w:pPr>
    </w:p>
    <w:p w14:paraId="783A2045"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275D67">
        <w:rPr>
          <w:rFonts w:hint="eastAsia"/>
          <w:b/>
          <w:w w:val="95"/>
          <w:sz w:val="24"/>
          <w:szCs w:val="24"/>
        </w:rPr>
        <w:t>文化芸術活動、余暇・レクリエーション活動の充実に向けた社会環境の整備</w:t>
      </w:r>
    </w:p>
    <w:p w14:paraId="68F4ECC7" w14:textId="77777777" w:rsidR="007B2A3E" w:rsidRPr="00275D67" w:rsidRDefault="007B2A3E" w:rsidP="007B2A3E">
      <w:pPr>
        <w:widowControl/>
        <w:ind w:left="240" w:hangingChars="100" w:hanging="240"/>
        <w:rPr>
          <w:sz w:val="24"/>
          <w:szCs w:val="24"/>
        </w:rPr>
      </w:pPr>
      <w:r w:rsidRPr="00275D67">
        <w:rPr>
          <w:rFonts w:hint="eastAsia"/>
          <w:sz w:val="24"/>
          <w:szCs w:val="24"/>
        </w:rPr>
        <w:t>○特別支援学校において、一流の文化芸術活動団体による実演芸術の公演や、芸術家の派遣により、特別支援学校の子供たちに対し質の高い文化芸術の鑑賞・体験等の機会を提供するとともに、小・中学校等の子供たちに、障害のある芸術家等を派遣し、文化芸術活動の機会の充実を図る。［</w:t>
      </w:r>
      <w:r w:rsidRPr="00275D67">
        <w:rPr>
          <w:sz w:val="24"/>
          <w:szCs w:val="24"/>
        </w:rPr>
        <w:t>10-(1)-1</w:t>
      </w:r>
      <w:r w:rsidRPr="00275D67">
        <w:rPr>
          <w:rFonts w:hint="eastAsia"/>
          <w:sz w:val="24"/>
          <w:szCs w:val="24"/>
        </w:rPr>
        <w:t>］</w:t>
      </w:r>
    </w:p>
    <w:p w14:paraId="172C75EC" w14:textId="77777777" w:rsidR="007B2A3E" w:rsidRPr="00275D67" w:rsidRDefault="007B2A3E" w:rsidP="007B2A3E">
      <w:pPr>
        <w:widowControl/>
        <w:ind w:left="240" w:hangingChars="100" w:hanging="240"/>
        <w:rPr>
          <w:sz w:val="24"/>
          <w:szCs w:val="24"/>
        </w:rPr>
      </w:pPr>
      <w:r w:rsidRPr="00275D67">
        <w:rPr>
          <w:rFonts w:hint="eastAsia"/>
          <w:sz w:val="24"/>
          <w:szCs w:val="24"/>
        </w:rPr>
        <w:t>○障害者が地域において文化芸術活動に親しむことができる施設・設備の整備等を進めるとともに、障害者のニーズに応じた文化芸術活動に関する人材の養成、相談体制の整備、関係者のネットワークづくり等の取組を行い、障害の有無にかかわらず文化芸術活動を行うことのできる環境づくりに取り組む。特に、障害者の文化芸術活動に対する支援や、障害者の優れた芸術作品の展示等の推進を図る。［</w:t>
      </w:r>
      <w:r w:rsidRPr="00275D67">
        <w:rPr>
          <w:sz w:val="24"/>
          <w:szCs w:val="24"/>
        </w:rPr>
        <w:t>10-(1)-2</w:t>
      </w:r>
      <w:r w:rsidRPr="00275D67">
        <w:rPr>
          <w:rFonts w:hint="eastAsia"/>
          <w:sz w:val="24"/>
          <w:szCs w:val="24"/>
        </w:rPr>
        <w:t>］</w:t>
      </w:r>
    </w:p>
    <w:p w14:paraId="1FB49A3B" w14:textId="77777777" w:rsidR="007B2A3E" w:rsidRPr="00275D67" w:rsidRDefault="007B2A3E" w:rsidP="007B2A3E">
      <w:pPr>
        <w:widowControl/>
        <w:ind w:left="240" w:hangingChars="100" w:hanging="240"/>
        <w:rPr>
          <w:sz w:val="24"/>
          <w:szCs w:val="24"/>
        </w:rPr>
      </w:pPr>
      <w:r w:rsidRPr="00275D67">
        <w:rPr>
          <w:rFonts w:hint="eastAsia"/>
          <w:sz w:val="24"/>
          <w:szCs w:val="24"/>
        </w:rPr>
        <w:t>○国立博物館、国立美術館、国立劇場等における文化芸術活動の公演、展示等において、字幕、音声案内サービスや触察資料の提供等、障害者のニーズを踏まえつつ、ユニバーサルデザインの理念に立った工夫・配慮が提供されるよう努める。［</w:t>
      </w:r>
      <w:r w:rsidRPr="00275D67">
        <w:rPr>
          <w:sz w:val="24"/>
          <w:szCs w:val="24"/>
        </w:rPr>
        <w:t>10-(1)-3</w:t>
      </w:r>
      <w:r w:rsidRPr="00275D67">
        <w:rPr>
          <w:rFonts w:hint="eastAsia"/>
          <w:sz w:val="24"/>
          <w:szCs w:val="24"/>
        </w:rPr>
        <w:t>］</w:t>
      </w:r>
    </w:p>
    <w:p w14:paraId="6E8D8573" w14:textId="77777777" w:rsidR="007B2A3E" w:rsidRPr="00275D67" w:rsidRDefault="007B2A3E" w:rsidP="007B2A3E">
      <w:pPr>
        <w:widowControl/>
        <w:ind w:left="240" w:hangingChars="100" w:hanging="240"/>
        <w:rPr>
          <w:sz w:val="24"/>
          <w:szCs w:val="24"/>
        </w:rPr>
      </w:pPr>
      <w:r w:rsidRPr="00275D67">
        <w:rPr>
          <w:rFonts w:hint="eastAsia"/>
          <w:sz w:val="24"/>
          <w:szCs w:val="24"/>
        </w:rPr>
        <w:t>○全ての障害者の芸術及び文化活動への参加を通じて障害者の生活を豊かにするとともに、国民の障害への理解と認識を深め、障害者の自立と社会参加の促進に寄与するため、障害者芸術・文化祭を開催し、障害者の文化芸術活動の普及を図る。また、民間団体等が行う文化芸術活動等に関する取組を支援する。［</w:t>
      </w:r>
      <w:r w:rsidRPr="00275D67">
        <w:rPr>
          <w:sz w:val="24"/>
          <w:szCs w:val="24"/>
        </w:rPr>
        <w:t>10-(1)-4</w:t>
      </w:r>
      <w:r w:rsidRPr="00275D67">
        <w:rPr>
          <w:rFonts w:hint="eastAsia"/>
          <w:sz w:val="24"/>
          <w:szCs w:val="24"/>
        </w:rPr>
        <w:t>］</w:t>
      </w:r>
    </w:p>
    <w:p w14:paraId="46457993" w14:textId="77777777" w:rsidR="007B2A3E" w:rsidRPr="00275D67" w:rsidRDefault="007B2A3E" w:rsidP="007B2A3E">
      <w:pPr>
        <w:widowControl/>
        <w:ind w:left="240" w:hangingChars="100" w:hanging="240"/>
        <w:rPr>
          <w:sz w:val="24"/>
          <w:szCs w:val="24"/>
        </w:rPr>
      </w:pPr>
      <w:r w:rsidRPr="00275D67">
        <w:rPr>
          <w:rFonts w:hint="eastAsia"/>
          <w:sz w:val="24"/>
          <w:szCs w:val="24"/>
        </w:rPr>
        <w:t>○文化芸術振興費補助金において、聴覚障害者のためのバリアフリー字幕及び視覚障害者のための音声ガイド制作支援を行うことにより、我が国の映像芸術の普及・振興を図る。［</w:t>
      </w:r>
      <w:r w:rsidRPr="00275D67">
        <w:rPr>
          <w:sz w:val="24"/>
          <w:szCs w:val="24"/>
        </w:rPr>
        <w:t>10-(1)-5</w:t>
      </w:r>
      <w:r w:rsidRPr="00275D67">
        <w:rPr>
          <w:rFonts w:hint="eastAsia"/>
          <w:sz w:val="24"/>
          <w:szCs w:val="24"/>
        </w:rPr>
        <w:t>］</w:t>
      </w:r>
    </w:p>
    <w:p w14:paraId="7255CC59" w14:textId="77777777" w:rsidR="000D3FCF" w:rsidRDefault="007B2A3E" w:rsidP="000D3FCF">
      <w:pPr>
        <w:widowControl/>
        <w:ind w:left="240" w:hangingChars="100" w:hanging="240"/>
        <w:rPr>
          <w:sz w:val="24"/>
          <w:szCs w:val="24"/>
        </w:rPr>
      </w:pPr>
      <w:r w:rsidRPr="00275D67">
        <w:rPr>
          <w:rFonts w:hint="eastAsia"/>
          <w:sz w:val="24"/>
          <w:szCs w:val="24"/>
        </w:rPr>
        <w:t>○レクリエーション活動を通じて、障害者等の体力増強、交流、余暇活動等に資するため、各種レクリエーション教室や大会・運動会などを開催し、障害者等が地域社会における様々な活動に参加するための環境の整備や必要な支援を行う。［</w:t>
      </w:r>
      <w:r w:rsidRPr="00275D67">
        <w:rPr>
          <w:sz w:val="24"/>
          <w:szCs w:val="24"/>
        </w:rPr>
        <w:t>10-(1)-6</w:t>
      </w:r>
      <w:r w:rsidRPr="00275D67">
        <w:rPr>
          <w:rFonts w:hint="eastAsia"/>
          <w:sz w:val="24"/>
          <w:szCs w:val="24"/>
        </w:rPr>
        <w:t>］</w:t>
      </w:r>
      <w:r w:rsidR="000D3FCF">
        <w:rPr>
          <w:sz w:val="24"/>
          <w:szCs w:val="24"/>
        </w:rPr>
        <w:br w:type="page"/>
      </w:r>
    </w:p>
    <w:p w14:paraId="608D6B44"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275D67">
        <w:rPr>
          <w:rFonts w:hint="eastAsia"/>
          <w:b/>
          <w:w w:val="88"/>
          <w:sz w:val="24"/>
          <w:szCs w:val="24"/>
        </w:rPr>
        <w:t>スポーツに親しめる環境の整備、パラリンピック等競技スポーツに係る取組の推進</w:t>
      </w:r>
    </w:p>
    <w:p w14:paraId="2C58F023" w14:textId="77777777" w:rsidR="007B2A3E" w:rsidRPr="00275D67" w:rsidRDefault="007B2A3E" w:rsidP="007B2A3E">
      <w:pPr>
        <w:widowControl/>
        <w:ind w:left="240" w:hangingChars="100" w:hanging="240"/>
        <w:rPr>
          <w:sz w:val="24"/>
          <w:szCs w:val="24"/>
        </w:rPr>
      </w:pPr>
      <w:r w:rsidRPr="00275D67">
        <w:rPr>
          <w:rFonts w:hint="eastAsia"/>
          <w:sz w:val="24"/>
          <w:szCs w:val="24"/>
        </w:rPr>
        <w:t>○障害者が地域においてスポーツに親しむことができる施設・設備の整備等を進めるとともに、障害者のニーズに応じたスポーツに関する人材の養成及び活用の推進等の取組を行い、障害の有無にかかわらずスポーツを行うことのできる環境づくりに取り組む。その際、指導者になる障害者の増加や障害者自身のボランティアへの参画を図る。さらに、障害のない者も含む誰もが障害者スポーツ種目に親しめる機会をつくり、国を挙げてパラリンピック等の障害者スポーツの振興を図る。［</w:t>
      </w:r>
      <w:r w:rsidRPr="00275D67">
        <w:rPr>
          <w:sz w:val="24"/>
          <w:szCs w:val="24"/>
        </w:rPr>
        <w:t>10-(2)-1</w:t>
      </w:r>
      <w:r w:rsidRPr="00275D67">
        <w:rPr>
          <w:rFonts w:hint="eastAsia"/>
          <w:sz w:val="24"/>
          <w:szCs w:val="24"/>
        </w:rPr>
        <w:t>］</w:t>
      </w:r>
    </w:p>
    <w:p w14:paraId="6B013FC9" w14:textId="77777777" w:rsidR="007B2A3E" w:rsidRPr="00275D67" w:rsidRDefault="007B2A3E" w:rsidP="007B2A3E">
      <w:pPr>
        <w:widowControl/>
        <w:ind w:left="240" w:hangingChars="100" w:hanging="240"/>
        <w:rPr>
          <w:sz w:val="24"/>
          <w:szCs w:val="24"/>
        </w:rPr>
      </w:pPr>
      <w:r w:rsidRPr="00275D67">
        <w:rPr>
          <w:rFonts w:hint="eastAsia"/>
          <w:sz w:val="24"/>
          <w:szCs w:val="24"/>
        </w:rPr>
        <w:t>○全国障害者スポーツ大会の開催を通じて障害者スポーツの普及を図るとともに、民間団体等が行うスポーツ等に関する取組を支援する。特に、身体障害者や知的障害者に比べて普及が遅れている精神障害者のスポーツについて、精神障害者が参加できる競技大会の拡大も含め、引き続き振興に取り組む。［</w:t>
      </w:r>
      <w:r w:rsidRPr="00275D67">
        <w:rPr>
          <w:sz w:val="24"/>
          <w:szCs w:val="24"/>
        </w:rPr>
        <w:t>10-(2)-2</w:t>
      </w:r>
      <w:r w:rsidRPr="00275D67">
        <w:rPr>
          <w:rFonts w:hint="eastAsia"/>
          <w:sz w:val="24"/>
          <w:szCs w:val="24"/>
        </w:rPr>
        <w:t>］</w:t>
      </w:r>
    </w:p>
    <w:p w14:paraId="29F8F064" w14:textId="77777777" w:rsidR="007B2A3E" w:rsidRPr="00275D67" w:rsidRDefault="007B2A3E" w:rsidP="007B2A3E">
      <w:pPr>
        <w:widowControl/>
        <w:ind w:left="240" w:hangingChars="100" w:hanging="240"/>
        <w:rPr>
          <w:sz w:val="24"/>
          <w:szCs w:val="24"/>
        </w:rPr>
      </w:pPr>
      <w:r w:rsidRPr="00275D67">
        <w:rPr>
          <w:rFonts w:hint="eastAsia"/>
          <w:sz w:val="24"/>
          <w:szCs w:val="24"/>
        </w:rPr>
        <w:t>○パラリンピック競技大会、デフリンピック競技大会、スペシャルオリンピックス世界大会等への参加の支援等、スポーツ等における障害者の国内外の交流を支援するとともに、パラリンピック等の競技性の高い障害者スポーツにおけるアスリートの育成強化を図る。［</w:t>
      </w:r>
      <w:r w:rsidRPr="00275D67">
        <w:rPr>
          <w:sz w:val="24"/>
          <w:szCs w:val="24"/>
        </w:rPr>
        <w:t>10-(2)-3</w:t>
      </w:r>
      <w:r w:rsidRPr="00275D67">
        <w:rPr>
          <w:rFonts w:hint="eastAsia"/>
          <w:sz w:val="24"/>
          <w:szCs w:val="24"/>
        </w:rPr>
        <w:t>］</w:t>
      </w:r>
    </w:p>
    <w:p w14:paraId="4E2AF53C" w14:textId="68E5570C" w:rsidR="007B2A3E" w:rsidRDefault="007B2A3E" w:rsidP="007B2A3E">
      <w:pPr>
        <w:widowControl/>
        <w:ind w:left="240" w:hangingChars="100" w:hanging="240"/>
        <w:rPr>
          <w:sz w:val="24"/>
          <w:szCs w:val="24"/>
        </w:rPr>
      </w:pPr>
      <w:r w:rsidRPr="00275D67">
        <w:rPr>
          <w:rFonts w:hint="eastAsia"/>
          <w:sz w:val="24"/>
          <w:szCs w:val="24"/>
        </w:rPr>
        <w:t>○</w:t>
      </w:r>
      <w:r w:rsidRPr="00275D67">
        <w:rPr>
          <w:sz w:val="24"/>
          <w:szCs w:val="24"/>
        </w:rPr>
        <w:t>2020</w:t>
      </w:r>
      <w:r w:rsidRPr="00275D67">
        <w:rPr>
          <w:rFonts w:hint="eastAsia"/>
          <w:sz w:val="24"/>
          <w:szCs w:val="24"/>
        </w:rPr>
        <w:t>年に全国の特別支援学校でスポーツ・文化・教育の全国的な祭典を開催することにより、</w:t>
      </w:r>
      <w:r w:rsidR="00F33DC9">
        <w:rPr>
          <w:rFonts w:hint="eastAsia"/>
          <w:sz w:val="24"/>
          <w:szCs w:val="24"/>
        </w:rPr>
        <w:t>2020</w:t>
      </w:r>
      <w:r w:rsidRPr="00275D67">
        <w:rPr>
          <w:rFonts w:hint="eastAsia"/>
          <w:sz w:val="24"/>
          <w:szCs w:val="24"/>
        </w:rPr>
        <w:t>年東京大会のレガシーとして地域の共生社会の拠点づくりを推進する。［</w:t>
      </w:r>
      <w:r w:rsidRPr="00275D67">
        <w:rPr>
          <w:sz w:val="24"/>
          <w:szCs w:val="24"/>
        </w:rPr>
        <w:t>10-(2)-4</w:t>
      </w:r>
      <w:r w:rsidRPr="00275D67">
        <w:rPr>
          <w:rFonts w:hint="eastAsia"/>
          <w:sz w:val="24"/>
          <w:szCs w:val="24"/>
        </w:rPr>
        <w:t>］</w:t>
      </w:r>
    </w:p>
    <w:p w14:paraId="610ECE85" w14:textId="77777777" w:rsidR="007B2A3E" w:rsidRPr="00275D67" w:rsidRDefault="007B2A3E" w:rsidP="007B2A3E">
      <w:pPr>
        <w:widowControl/>
        <w:ind w:left="240" w:hangingChars="100" w:hanging="240"/>
        <w:rPr>
          <w:sz w:val="24"/>
          <w:szCs w:val="24"/>
        </w:rPr>
      </w:pPr>
      <w:r w:rsidRPr="00275D67">
        <w:rPr>
          <w:rFonts w:hint="eastAsia"/>
          <w:sz w:val="24"/>
          <w:szCs w:val="24"/>
        </w:rPr>
        <w:t>○スポーツ施設のバリアフリー・ユニバーサルデザインについて、関連する基準や先進事例の情報提供等により、障害者の観戦のしやすさの向上を促進する。［</w:t>
      </w:r>
      <w:r w:rsidRPr="00275D67">
        <w:rPr>
          <w:sz w:val="24"/>
          <w:szCs w:val="24"/>
        </w:rPr>
        <w:t>10-(2)-5</w:t>
      </w:r>
      <w:r w:rsidRPr="00275D67">
        <w:rPr>
          <w:rFonts w:hint="eastAsia"/>
          <w:sz w:val="24"/>
          <w:szCs w:val="24"/>
        </w:rPr>
        <w:t>］</w:t>
      </w:r>
      <w:r w:rsidRPr="00275D67">
        <w:rPr>
          <w:sz w:val="24"/>
          <w:szCs w:val="24"/>
        </w:rPr>
        <w:br w:type="page"/>
      </w:r>
    </w:p>
    <w:p w14:paraId="1015A859" w14:textId="77777777" w:rsidR="007B2A3E" w:rsidRPr="00275D67" w:rsidRDefault="007B2A3E" w:rsidP="007B2A3E">
      <w:pPr>
        <w:widowControl/>
        <w:rPr>
          <w:b/>
          <w:sz w:val="24"/>
          <w:szCs w:val="24"/>
        </w:rPr>
      </w:pPr>
      <w:r w:rsidRPr="00275D67">
        <w:rPr>
          <w:rFonts w:hint="eastAsia"/>
          <w:noProof/>
          <w:sz w:val="24"/>
          <w:szCs w:val="24"/>
        </w:rPr>
        <mc:AlternateContent>
          <mc:Choice Requires="wps">
            <w:drawing>
              <wp:anchor distT="0" distB="0" distL="114300" distR="114300" simplePos="0" relativeHeight="251659776" behindDoc="0" locked="0" layoutInCell="1" allowOverlap="1" wp14:anchorId="46F13A07" wp14:editId="2F4C04E5">
                <wp:simplePos x="0" y="0"/>
                <wp:positionH relativeFrom="column">
                  <wp:posOffset>-131616</wp:posOffset>
                </wp:positionH>
                <wp:positionV relativeFrom="paragraph">
                  <wp:posOffset>243698</wp:posOffset>
                </wp:positionV>
                <wp:extent cx="5629275" cy="1849271"/>
                <wp:effectExtent l="0" t="0" r="28575" b="17780"/>
                <wp:wrapNone/>
                <wp:docPr id="8" name="正方形/長方形 8"/>
                <wp:cNvGraphicFramePr/>
                <a:graphic xmlns:a="http://schemas.openxmlformats.org/drawingml/2006/main">
                  <a:graphicData uri="http://schemas.microsoft.com/office/word/2010/wordprocessingShape">
                    <wps:wsp>
                      <wps:cNvSpPr/>
                      <wps:spPr>
                        <a:xfrm>
                          <a:off x="0" y="0"/>
                          <a:ext cx="5629275" cy="18492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15EC8D" id="正方形/長方形 8" o:spid="_x0000_s1026" style="position:absolute;left:0;text-align:left;margin-left:-10.35pt;margin-top:19.2pt;width:443.25pt;height:145.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" filled="f" strokecolor="#243f60 [1604]" strokeweight="2pt"/>
            </w:pict>
          </mc:Fallback>
        </mc:AlternateContent>
      </w:r>
      <w:r w:rsidRPr="00275D67">
        <w:rPr>
          <w:b/>
          <w:sz w:val="24"/>
          <w:szCs w:val="24"/>
        </w:rPr>
        <w:t>11</w:t>
      </w:r>
      <w:r w:rsidRPr="00275D67">
        <w:rPr>
          <w:rFonts w:hint="eastAsia"/>
          <w:b/>
          <w:sz w:val="24"/>
          <w:szCs w:val="24"/>
        </w:rPr>
        <w:t>．国際社会での協力・連携の推進</w:t>
      </w:r>
    </w:p>
    <w:p w14:paraId="29E8249E" w14:textId="77777777" w:rsidR="007B2A3E" w:rsidRPr="00275D67" w:rsidRDefault="007B2A3E" w:rsidP="007B2A3E">
      <w:pPr>
        <w:widowControl/>
        <w:rPr>
          <w:sz w:val="24"/>
          <w:szCs w:val="24"/>
        </w:rPr>
      </w:pPr>
      <w:r w:rsidRPr="00275D67">
        <w:rPr>
          <w:rFonts w:hint="eastAsia"/>
          <w:sz w:val="24"/>
          <w:szCs w:val="24"/>
        </w:rPr>
        <w:t>【基本的考え方】</w:t>
      </w:r>
    </w:p>
    <w:p w14:paraId="49D18369" w14:textId="77777777" w:rsidR="007B2A3E" w:rsidRPr="00275D67" w:rsidRDefault="007B2A3E" w:rsidP="007B2A3E">
      <w:pPr>
        <w:widowControl/>
        <w:rPr>
          <w:sz w:val="24"/>
          <w:szCs w:val="24"/>
        </w:rPr>
      </w:pPr>
      <w:r w:rsidRPr="00275D67">
        <w:rPr>
          <w:rFonts w:hint="eastAsia"/>
          <w:sz w:val="24"/>
          <w:szCs w:val="24"/>
        </w:rPr>
        <w:t>条約の締約国として、障害者権利委員会による審査等に適切に対応するとともに、障害者施策を国際的な協調の下に推進するため、障害分野における国際的な取組に積極的に参加する。また、開発協力の実施に当たっては、</w:t>
      </w:r>
      <w:r w:rsidR="000D3FCF">
        <w:rPr>
          <w:rFonts w:hint="eastAsia"/>
          <w:sz w:val="24"/>
          <w:szCs w:val="24"/>
        </w:rPr>
        <w:t>SDGs</w:t>
      </w:r>
      <w:r w:rsidRPr="00275D67">
        <w:rPr>
          <w:rFonts w:hint="eastAsia"/>
          <w:sz w:val="24"/>
          <w:szCs w:val="24"/>
        </w:rPr>
        <w:t>の達成に向けて、条約が規定するように、障害者を包容し、かつ、障害者にとって利用しやすいものであることを確保するとともに、能力の開発を容易にし、及び支援することなどに取り組む。さらに、文化芸術活動やスポーツ等の分野を含め、障害者の国際交流等を推進する。</w:t>
      </w:r>
    </w:p>
    <w:p w14:paraId="05AB2DF6" w14:textId="77777777" w:rsidR="007B2A3E" w:rsidRPr="00275D67" w:rsidRDefault="007B2A3E" w:rsidP="007B2A3E">
      <w:pPr>
        <w:widowControl/>
        <w:rPr>
          <w:sz w:val="24"/>
          <w:szCs w:val="24"/>
        </w:rPr>
      </w:pPr>
    </w:p>
    <w:p w14:paraId="130EEF8A"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1</w:t>
      </w:r>
      <w:r>
        <w:rPr>
          <w:rFonts w:hint="eastAsia"/>
          <w:b/>
          <w:sz w:val="24"/>
          <w:szCs w:val="24"/>
        </w:rPr>
        <w:t>）</w:t>
      </w:r>
      <w:r w:rsidRPr="00275D67">
        <w:rPr>
          <w:rFonts w:hint="eastAsia"/>
          <w:b/>
          <w:sz w:val="24"/>
          <w:szCs w:val="24"/>
        </w:rPr>
        <w:t>国際社会に向けた情報発信の推進等</w:t>
      </w:r>
    </w:p>
    <w:p w14:paraId="3F084B50" w14:textId="77777777" w:rsidR="007B2A3E" w:rsidRPr="00275D67" w:rsidRDefault="007B2A3E" w:rsidP="007B2A3E">
      <w:pPr>
        <w:widowControl/>
        <w:ind w:left="240" w:hangingChars="100" w:hanging="240"/>
        <w:rPr>
          <w:sz w:val="24"/>
          <w:szCs w:val="24"/>
        </w:rPr>
      </w:pPr>
      <w:r w:rsidRPr="00275D67">
        <w:rPr>
          <w:rFonts w:hint="eastAsia"/>
          <w:sz w:val="24"/>
          <w:szCs w:val="24"/>
        </w:rPr>
        <w:t>○我が国の障害者施策について、国連や地域の国際機関等、国際的な非政府機関における障害者のための取組への積極的な参加や、障害者権利委員会による審査等への適切な対応も含めて、その特徴や先進性に留意しつつ、対外的な情報発信を推進する。［</w:t>
      </w:r>
      <w:r w:rsidRPr="00275D67">
        <w:rPr>
          <w:sz w:val="24"/>
          <w:szCs w:val="24"/>
        </w:rPr>
        <w:t>11-(1)-1</w:t>
      </w:r>
      <w:r w:rsidRPr="00275D67">
        <w:rPr>
          <w:rFonts w:hint="eastAsia"/>
          <w:sz w:val="24"/>
          <w:szCs w:val="24"/>
        </w:rPr>
        <w:t>］</w:t>
      </w:r>
    </w:p>
    <w:p w14:paraId="3C3E0F29" w14:textId="77777777" w:rsidR="007B2A3E" w:rsidRPr="00275D67" w:rsidRDefault="007B2A3E" w:rsidP="007B2A3E">
      <w:pPr>
        <w:widowControl/>
        <w:ind w:left="240" w:hangingChars="100" w:hanging="240"/>
        <w:rPr>
          <w:sz w:val="24"/>
          <w:szCs w:val="24"/>
        </w:rPr>
      </w:pPr>
      <w:r w:rsidRPr="00275D67">
        <w:rPr>
          <w:rFonts w:hint="eastAsia"/>
          <w:sz w:val="24"/>
          <w:szCs w:val="24"/>
        </w:rPr>
        <w:t>○障害者権利委員会を始めとする国際機関や外国政府等の障害者施策に関する情報の収集及び提供に努める。［</w:t>
      </w:r>
      <w:r w:rsidRPr="00275D67">
        <w:rPr>
          <w:sz w:val="24"/>
          <w:szCs w:val="24"/>
        </w:rPr>
        <w:t>11-(1)-2</w:t>
      </w:r>
      <w:r w:rsidRPr="00275D67">
        <w:rPr>
          <w:rFonts w:hint="eastAsia"/>
          <w:sz w:val="24"/>
          <w:szCs w:val="24"/>
        </w:rPr>
        <w:t>］</w:t>
      </w:r>
    </w:p>
    <w:p w14:paraId="33D85C3B" w14:textId="77777777" w:rsidR="007B2A3E" w:rsidRPr="00275D67" w:rsidRDefault="007B2A3E" w:rsidP="007B2A3E">
      <w:pPr>
        <w:widowControl/>
        <w:rPr>
          <w:sz w:val="24"/>
          <w:szCs w:val="24"/>
        </w:rPr>
      </w:pPr>
    </w:p>
    <w:p w14:paraId="0E571017"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2</w:t>
      </w:r>
      <w:r>
        <w:rPr>
          <w:rFonts w:hint="eastAsia"/>
          <w:b/>
          <w:sz w:val="24"/>
          <w:szCs w:val="24"/>
        </w:rPr>
        <w:t>）</w:t>
      </w:r>
      <w:r w:rsidRPr="00275D67">
        <w:rPr>
          <w:rFonts w:hint="eastAsia"/>
          <w:b/>
          <w:sz w:val="24"/>
          <w:szCs w:val="24"/>
        </w:rPr>
        <w:t>国際的枠組みとの連携の推進</w:t>
      </w:r>
    </w:p>
    <w:p w14:paraId="3D10EEDD" w14:textId="77777777" w:rsidR="007B2A3E" w:rsidRPr="00275D67" w:rsidRDefault="007B2A3E" w:rsidP="007B2A3E">
      <w:pPr>
        <w:widowControl/>
        <w:ind w:left="240" w:hangingChars="100" w:hanging="240"/>
        <w:rPr>
          <w:sz w:val="24"/>
          <w:szCs w:val="24"/>
        </w:rPr>
      </w:pPr>
      <w:r w:rsidRPr="00275D67">
        <w:rPr>
          <w:rFonts w:hint="eastAsia"/>
          <w:sz w:val="24"/>
          <w:szCs w:val="24"/>
        </w:rPr>
        <w:t>○障害者施策は国際的な協調の下に行われることが必要であり、国連や地域の国際機関等、国際的な非政府機関における障害者のための取組に積極的に参加するほか、条約の締約国として、障害者権利委員会による審査等に適切に対応する。［</w:t>
      </w:r>
      <w:r w:rsidRPr="00275D67">
        <w:rPr>
          <w:sz w:val="24"/>
          <w:szCs w:val="24"/>
        </w:rPr>
        <w:t>11-(2)-1</w:t>
      </w:r>
      <w:r w:rsidRPr="00275D67">
        <w:rPr>
          <w:rFonts w:hint="eastAsia"/>
          <w:sz w:val="24"/>
          <w:szCs w:val="24"/>
        </w:rPr>
        <w:t>］</w:t>
      </w:r>
    </w:p>
    <w:p w14:paraId="4DA86A14" w14:textId="77777777" w:rsidR="007B2A3E" w:rsidRPr="00275D67" w:rsidRDefault="007B2A3E" w:rsidP="007B2A3E">
      <w:pPr>
        <w:widowControl/>
        <w:ind w:left="240" w:hangingChars="100" w:hanging="240"/>
        <w:rPr>
          <w:sz w:val="24"/>
          <w:szCs w:val="24"/>
        </w:rPr>
      </w:pPr>
      <w:r w:rsidRPr="00275D67">
        <w:rPr>
          <w:rFonts w:hint="eastAsia"/>
          <w:sz w:val="24"/>
          <w:szCs w:val="24"/>
        </w:rPr>
        <w:t>○平成</w:t>
      </w:r>
      <w:r w:rsidRPr="00275D67">
        <w:rPr>
          <w:sz w:val="24"/>
          <w:szCs w:val="24"/>
        </w:rPr>
        <w:t>27</w:t>
      </w:r>
      <w:r>
        <w:rPr>
          <w:rFonts w:hint="eastAsia"/>
          <w:sz w:val="24"/>
          <w:szCs w:val="24"/>
        </w:rPr>
        <w:t>（</w:t>
      </w:r>
      <w:r>
        <w:rPr>
          <w:sz w:val="24"/>
          <w:szCs w:val="24"/>
        </w:rPr>
        <w:t>2015</w:t>
      </w:r>
      <w:r>
        <w:rPr>
          <w:rFonts w:hint="eastAsia"/>
          <w:sz w:val="24"/>
          <w:szCs w:val="24"/>
        </w:rPr>
        <w:t>）</w:t>
      </w:r>
      <w:r w:rsidRPr="00275D67">
        <w:rPr>
          <w:rFonts w:hint="eastAsia"/>
          <w:sz w:val="24"/>
          <w:szCs w:val="24"/>
        </w:rPr>
        <w:t>年に国連で採択された「持続可能な開発のための</w:t>
      </w:r>
      <w:r>
        <w:rPr>
          <w:sz w:val="24"/>
          <w:szCs w:val="24"/>
        </w:rPr>
        <w:t>2030</w:t>
      </w:r>
      <w:r w:rsidRPr="00275D67">
        <w:rPr>
          <w:rFonts w:hint="eastAsia"/>
          <w:sz w:val="24"/>
          <w:szCs w:val="24"/>
        </w:rPr>
        <w:t>アジェンダ」に基づき、</w:t>
      </w:r>
      <w:r w:rsidR="000D3FCF">
        <w:rPr>
          <w:rFonts w:hint="eastAsia"/>
          <w:sz w:val="24"/>
          <w:szCs w:val="24"/>
        </w:rPr>
        <w:t>SDGs</w:t>
      </w:r>
      <w:r w:rsidRPr="00275D67">
        <w:rPr>
          <w:rFonts w:hint="eastAsia"/>
          <w:sz w:val="24"/>
          <w:szCs w:val="24"/>
        </w:rPr>
        <w:t>の達成のため、障害者を含めた「誰一人取り残さない」取組を推進する。［</w:t>
      </w:r>
      <w:r w:rsidRPr="00275D67">
        <w:rPr>
          <w:sz w:val="24"/>
          <w:szCs w:val="24"/>
        </w:rPr>
        <w:t>11-(2)-2</w:t>
      </w:r>
      <w:r w:rsidRPr="00275D67">
        <w:rPr>
          <w:rFonts w:hint="eastAsia"/>
          <w:sz w:val="24"/>
          <w:szCs w:val="24"/>
        </w:rPr>
        <w:t>］</w:t>
      </w:r>
    </w:p>
    <w:p w14:paraId="50FA5A48" w14:textId="77777777" w:rsidR="007B2A3E" w:rsidRPr="00275D67" w:rsidRDefault="007B2A3E" w:rsidP="007B2A3E">
      <w:pPr>
        <w:widowControl/>
        <w:ind w:left="240" w:hangingChars="100" w:hanging="240"/>
        <w:rPr>
          <w:sz w:val="24"/>
          <w:szCs w:val="24"/>
        </w:rPr>
      </w:pPr>
      <w:r w:rsidRPr="00275D67">
        <w:rPr>
          <w:rFonts w:hint="eastAsia"/>
          <w:sz w:val="24"/>
          <w:szCs w:val="24"/>
        </w:rPr>
        <w:t>○平成</w:t>
      </w:r>
      <w:r w:rsidRPr="00275D67">
        <w:rPr>
          <w:sz w:val="24"/>
          <w:szCs w:val="24"/>
        </w:rPr>
        <w:t>25</w:t>
      </w:r>
      <w:r>
        <w:rPr>
          <w:rFonts w:hint="eastAsia"/>
          <w:sz w:val="24"/>
          <w:szCs w:val="24"/>
        </w:rPr>
        <w:t>（</w:t>
      </w:r>
      <w:r>
        <w:rPr>
          <w:sz w:val="24"/>
          <w:szCs w:val="24"/>
        </w:rPr>
        <w:t>2013</w:t>
      </w:r>
      <w:r>
        <w:rPr>
          <w:rFonts w:hint="eastAsia"/>
          <w:sz w:val="24"/>
          <w:szCs w:val="24"/>
        </w:rPr>
        <w:t>）</w:t>
      </w:r>
      <w:r w:rsidRPr="00275D67">
        <w:rPr>
          <w:rFonts w:hint="eastAsia"/>
          <w:sz w:val="24"/>
          <w:szCs w:val="24"/>
        </w:rPr>
        <w:t>年から</w:t>
      </w:r>
      <w:r w:rsidRPr="00275D67">
        <w:rPr>
          <w:sz w:val="24"/>
          <w:szCs w:val="24"/>
        </w:rPr>
        <w:t xml:space="preserve">10 </w:t>
      </w:r>
      <w:r w:rsidRPr="00275D67">
        <w:rPr>
          <w:rFonts w:hint="eastAsia"/>
          <w:sz w:val="24"/>
          <w:szCs w:val="24"/>
        </w:rPr>
        <w:t>年間の「アジア太平洋障害者の十年</w:t>
      </w:r>
      <w:r>
        <w:rPr>
          <w:rFonts w:hint="eastAsia"/>
          <w:sz w:val="24"/>
          <w:szCs w:val="24"/>
        </w:rPr>
        <w:t>（</w:t>
      </w:r>
      <w:r w:rsidRPr="00275D67">
        <w:rPr>
          <w:sz w:val="24"/>
          <w:szCs w:val="24"/>
        </w:rPr>
        <w:t>2013</w:t>
      </w:r>
      <w:r w:rsidRPr="00275D67">
        <w:rPr>
          <w:rFonts w:hint="eastAsia"/>
          <w:sz w:val="24"/>
          <w:szCs w:val="24"/>
        </w:rPr>
        <w:t>～</w:t>
      </w:r>
      <w:r>
        <w:rPr>
          <w:sz w:val="24"/>
          <w:szCs w:val="24"/>
        </w:rPr>
        <w:t>2022</w:t>
      </w:r>
      <w:r>
        <w:rPr>
          <w:rFonts w:hint="eastAsia"/>
          <w:sz w:val="24"/>
          <w:szCs w:val="24"/>
        </w:rPr>
        <w:t>）</w:t>
      </w:r>
      <w:r w:rsidRPr="00275D67">
        <w:rPr>
          <w:rFonts w:hint="eastAsia"/>
          <w:sz w:val="24"/>
          <w:szCs w:val="24"/>
        </w:rPr>
        <w:t>」について、アジア太平洋経済社会委員会（</w:t>
      </w:r>
      <w:r w:rsidR="000D3FCF">
        <w:rPr>
          <w:rFonts w:hint="eastAsia"/>
          <w:sz w:val="24"/>
          <w:szCs w:val="24"/>
        </w:rPr>
        <w:t>ESCAP</w:t>
      </w:r>
      <w:r w:rsidRPr="00275D67">
        <w:rPr>
          <w:rFonts w:hint="eastAsia"/>
          <w:sz w:val="24"/>
          <w:szCs w:val="24"/>
        </w:rPr>
        <w:t>）事務局や他加盟国と十分に連携しながら、域内の障害分野における国際協力に積極的に取り組む。［</w:t>
      </w:r>
      <w:r w:rsidRPr="00275D67">
        <w:rPr>
          <w:sz w:val="24"/>
          <w:szCs w:val="24"/>
        </w:rPr>
        <w:t>11-(2)-3</w:t>
      </w:r>
      <w:r w:rsidRPr="00275D67">
        <w:rPr>
          <w:rFonts w:hint="eastAsia"/>
          <w:sz w:val="24"/>
          <w:szCs w:val="24"/>
        </w:rPr>
        <w:t>］</w:t>
      </w:r>
    </w:p>
    <w:p w14:paraId="2F664DE8" w14:textId="77777777" w:rsidR="007B2A3E" w:rsidRPr="00275D67" w:rsidRDefault="007B2A3E" w:rsidP="007B2A3E">
      <w:pPr>
        <w:widowControl/>
        <w:rPr>
          <w:sz w:val="24"/>
          <w:szCs w:val="24"/>
        </w:rPr>
      </w:pPr>
    </w:p>
    <w:p w14:paraId="02C77748"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3</w:t>
      </w:r>
      <w:r>
        <w:rPr>
          <w:rFonts w:hint="eastAsia"/>
          <w:b/>
          <w:sz w:val="24"/>
          <w:szCs w:val="24"/>
        </w:rPr>
        <w:t>）</w:t>
      </w:r>
      <w:r w:rsidRPr="00275D67">
        <w:rPr>
          <w:rFonts w:hint="eastAsia"/>
          <w:b/>
          <w:sz w:val="24"/>
          <w:szCs w:val="24"/>
        </w:rPr>
        <w:t>政府開発援助を通じた国際協力の推進等</w:t>
      </w:r>
    </w:p>
    <w:p w14:paraId="3937A8E6" w14:textId="77777777" w:rsidR="007B2A3E" w:rsidRPr="00275D67" w:rsidRDefault="007B2A3E" w:rsidP="007B2A3E">
      <w:pPr>
        <w:widowControl/>
        <w:ind w:left="240" w:hangingChars="100" w:hanging="240"/>
        <w:rPr>
          <w:sz w:val="24"/>
          <w:szCs w:val="24"/>
        </w:rPr>
      </w:pPr>
      <w:r w:rsidRPr="00275D67">
        <w:rPr>
          <w:rFonts w:hint="eastAsia"/>
          <w:sz w:val="24"/>
          <w:szCs w:val="24"/>
        </w:rPr>
        <w:t>○「開発協力大綱」（平成</w:t>
      </w:r>
      <w:r>
        <w:rPr>
          <w:sz w:val="24"/>
          <w:szCs w:val="24"/>
        </w:rPr>
        <w:t>27</w:t>
      </w:r>
      <w:r w:rsidRPr="00275D67">
        <w:rPr>
          <w:rFonts w:hint="eastAsia"/>
          <w:sz w:val="24"/>
          <w:szCs w:val="24"/>
        </w:rPr>
        <w:t>年</w:t>
      </w:r>
      <w:r>
        <w:rPr>
          <w:sz w:val="24"/>
          <w:szCs w:val="24"/>
        </w:rPr>
        <w:t>2</w:t>
      </w:r>
      <w:r w:rsidRPr="00275D67">
        <w:rPr>
          <w:rFonts w:hint="eastAsia"/>
          <w:sz w:val="24"/>
          <w:szCs w:val="24"/>
        </w:rPr>
        <w:t>月</w:t>
      </w:r>
      <w:r>
        <w:rPr>
          <w:sz w:val="24"/>
          <w:szCs w:val="24"/>
        </w:rPr>
        <w:t>10</w:t>
      </w:r>
      <w:r w:rsidRPr="00275D67">
        <w:rPr>
          <w:rFonts w:hint="eastAsia"/>
          <w:sz w:val="24"/>
          <w:szCs w:val="24"/>
        </w:rPr>
        <w:t>日閣議決定）に基づき、開発協力の実施に当たっては、相手国の実情やニーズを踏まえるとともに、障害者を含む社会的弱者に特に焦点を当て、その保護と能力強化を通じて、人間の安全保障の実現に向けた努力を行い、相手国においてもこうした我が国の理念が理解され、浸透するように努め、国際社会における主流化を一層推進する。［</w:t>
      </w:r>
      <w:r w:rsidRPr="00275D67">
        <w:rPr>
          <w:sz w:val="24"/>
          <w:szCs w:val="24"/>
        </w:rPr>
        <w:t>11-(3)-1</w:t>
      </w:r>
      <w:r w:rsidRPr="00275D67">
        <w:rPr>
          <w:rFonts w:hint="eastAsia"/>
          <w:sz w:val="24"/>
          <w:szCs w:val="24"/>
        </w:rPr>
        <w:t>］</w:t>
      </w:r>
    </w:p>
    <w:p w14:paraId="27574BB0" w14:textId="77777777" w:rsidR="007B2A3E" w:rsidRPr="00275D67" w:rsidRDefault="007B2A3E" w:rsidP="007B2A3E">
      <w:pPr>
        <w:widowControl/>
        <w:ind w:left="240" w:hangingChars="100" w:hanging="240"/>
        <w:rPr>
          <w:sz w:val="24"/>
          <w:szCs w:val="24"/>
        </w:rPr>
      </w:pPr>
      <w:r w:rsidRPr="00275D67">
        <w:rPr>
          <w:rFonts w:hint="eastAsia"/>
          <w:sz w:val="24"/>
          <w:szCs w:val="24"/>
        </w:rPr>
        <w:t>○開発途上国において障害分野における活動に携わる組織・人材の能力向上を図るため、独立行政法人国際協力機構（</w:t>
      </w:r>
      <w:r w:rsidR="000D3FCF">
        <w:rPr>
          <w:rFonts w:hint="eastAsia"/>
          <w:sz w:val="24"/>
          <w:szCs w:val="24"/>
        </w:rPr>
        <w:t>JICA</w:t>
      </w:r>
      <w:r w:rsidRPr="00275D67">
        <w:rPr>
          <w:rFonts w:hint="eastAsia"/>
          <w:sz w:val="24"/>
          <w:szCs w:val="24"/>
        </w:rPr>
        <w:t>）を通じた研修員の受入れや専門家の派遣等の協力を行う。また、草の根・人間の安全保障無償資金協力等を通じて、各障害分野における活動を行う現地の非政府組織（以下「</w:t>
      </w:r>
      <w:r w:rsidR="000D3FCF">
        <w:rPr>
          <w:rFonts w:hint="eastAsia"/>
          <w:sz w:val="24"/>
          <w:szCs w:val="24"/>
        </w:rPr>
        <w:t>NGO</w:t>
      </w:r>
      <w:r w:rsidRPr="00275D67">
        <w:rPr>
          <w:rFonts w:hint="eastAsia"/>
          <w:sz w:val="24"/>
          <w:szCs w:val="24"/>
        </w:rPr>
        <w:t>」という。）等に対する支援を行う。［</w:t>
      </w:r>
      <w:r w:rsidRPr="00275D67">
        <w:rPr>
          <w:sz w:val="24"/>
          <w:szCs w:val="24"/>
        </w:rPr>
        <w:t>11-(3)-2</w:t>
      </w:r>
      <w:r w:rsidRPr="00275D67">
        <w:rPr>
          <w:rFonts w:hint="eastAsia"/>
          <w:sz w:val="24"/>
          <w:szCs w:val="24"/>
        </w:rPr>
        <w:t>］</w:t>
      </w:r>
    </w:p>
    <w:p w14:paraId="5AFF5808" w14:textId="77777777" w:rsidR="007B2A3E" w:rsidRPr="00275D67" w:rsidRDefault="007B2A3E" w:rsidP="007B2A3E">
      <w:pPr>
        <w:widowControl/>
        <w:ind w:left="240" w:hangingChars="100" w:hanging="240"/>
        <w:rPr>
          <w:sz w:val="24"/>
          <w:szCs w:val="24"/>
        </w:rPr>
      </w:pPr>
      <w:r w:rsidRPr="00275D67">
        <w:rPr>
          <w:rFonts w:hint="eastAsia"/>
          <w:sz w:val="24"/>
          <w:szCs w:val="24"/>
        </w:rPr>
        <w:t>○障害分野における国際協力の実施に当たっては、支援の提供と受入れの両面における障害者の一層の参画を得るように努める。［</w:t>
      </w:r>
      <w:r w:rsidRPr="00275D67">
        <w:rPr>
          <w:sz w:val="24"/>
          <w:szCs w:val="24"/>
        </w:rPr>
        <w:t>11-(3)-3</w:t>
      </w:r>
      <w:r w:rsidRPr="00275D67">
        <w:rPr>
          <w:rFonts w:hint="eastAsia"/>
          <w:sz w:val="24"/>
          <w:szCs w:val="24"/>
        </w:rPr>
        <w:t>］</w:t>
      </w:r>
    </w:p>
    <w:p w14:paraId="10E1147C" w14:textId="77777777" w:rsidR="007B2A3E" w:rsidRPr="00275D67" w:rsidRDefault="007B2A3E" w:rsidP="007B2A3E">
      <w:pPr>
        <w:widowControl/>
        <w:rPr>
          <w:sz w:val="24"/>
          <w:szCs w:val="24"/>
        </w:rPr>
      </w:pPr>
    </w:p>
    <w:p w14:paraId="25DB89E7" w14:textId="77777777" w:rsidR="007B2A3E" w:rsidRPr="00275D67" w:rsidRDefault="007B2A3E" w:rsidP="007B2A3E">
      <w:pPr>
        <w:widowControl/>
        <w:rPr>
          <w:b/>
          <w:sz w:val="24"/>
          <w:szCs w:val="24"/>
        </w:rPr>
      </w:pPr>
      <w:r>
        <w:rPr>
          <w:rFonts w:hint="eastAsia"/>
          <w:b/>
          <w:sz w:val="24"/>
          <w:szCs w:val="24"/>
        </w:rPr>
        <w:t>（</w:t>
      </w:r>
      <w:r>
        <w:rPr>
          <w:rFonts w:hint="eastAsia"/>
          <w:b/>
          <w:sz w:val="24"/>
          <w:szCs w:val="24"/>
        </w:rPr>
        <w:t>4</w:t>
      </w:r>
      <w:r>
        <w:rPr>
          <w:rFonts w:hint="eastAsia"/>
          <w:b/>
          <w:sz w:val="24"/>
          <w:szCs w:val="24"/>
        </w:rPr>
        <w:t>）</w:t>
      </w:r>
      <w:r w:rsidRPr="00275D67">
        <w:rPr>
          <w:rFonts w:hint="eastAsia"/>
          <w:b/>
          <w:sz w:val="24"/>
          <w:szCs w:val="24"/>
        </w:rPr>
        <w:t>障害者の国際交流等の推進</w:t>
      </w:r>
    </w:p>
    <w:p w14:paraId="724626E0" w14:textId="77777777" w:rsidR="007B2A3E" w:rsidRPr="00275D67" w:rsidRDefault="007B2A3E" w:rsidP="007B2A3E">
      <w:pPr>
        <w:widowControl/>
        <w:ind w:left="240" w:hangingChars="100" w:hanging="240"/>
        <w:rPr>
          <w:sz w:val="24"/>
          <w:szCs w:val="24"/>
        </w:rPr>
      </w:pPr>
      <w:r w:rsidRPr="00275D67">
        <w:rPr>
          <w:rFonts w:hint="eastAsia"/>
          <w:sz w:val="24"/>
          <w:szCs w:val="24"/>
        </w:rPr>
        <w:t>○障害者団体等による国際交流や障害分野において社会活動の中核を担う青年リーダーの育成を支援する。また、開発途上国における障害者関連事業に携わる我が国の</w:t>
      </w:r>
      <w:r w:rsidR="000D3FCF">
        <w:rPr>
          <w:rFonts w:hint="eastAsia"/>
          <w:sz w:val="24"/>
          <w:szCs w:val="24"/>
        </w:rPr>
        <w:t>NGO</w:t>
      </w:r>
      <w:r w:rsidRPr="00275D67">
        <w:rPr>
          <w:rFonts w:hint="eastAsia"/>
          <w:sz w:val="24"/>
          <w:szCs w:val="24"/>
        </w:rPr>
        <w:t>と連携を図るとともに、当該</w:t>
      </w:r>
      <w:r w:rsidR="000D3FCF">
        <w:rPr>
          <w:rFonts w:hint="eastAsia"/>
          <w:sz w:val="24"/>
          <w:szCs w:val="24"/>
        </w:rPr>
        <w:t>NGO</w:t>
      </w:r>
      <w:r w:rsidRPr="00275D67">
        <w:rPr>
          <w:rFonts w:hint="eastAsia"/>
          <w:sz w:val="24"/>
          <w:szCs w:val="24"/>
        </w:rPr>
        <w:t>の事業に対する支援を行う。［</w:t>
      </w:r>
      <w:r w:rsidRPr="00275D67">
        <w:rPr>
          <w:sz w:val="24"/>
          <w:szCs w:val="24"/>
        </w:rPr>
        <w:t>11-(4)-1</w:t>
      </w:r>
      <w:r w:rsidRPr="00275D67">
        <w:rPr>
          <w:rFonts w:hint="eastAsia"/>
          <w:sz w:val="24"/>
          <w:szCs w:val="24"/>
        </w:rPr>
        <w:t>］</w:t>
      </w:r>
    </w:p>
    <w:p w14:paraId="4042B345" w14:textId="2319B70B" w:rsidR="007B2A3E" w:rsidRPr="00341852" w:rsidRDefault="007B2A3E" w:rsidP="00C47533">
      <w:pPr>
        <w:widowControl/>
        <w:ind w:left="240" w:hangingChars="100" w:hanging="240"/>
        <w:rPr>
          <w:rFonts w:asciiTheme="minorEastAsia" w:hAnsiTheme="minorEastAsia"/>
          <w:sz w:val="24"/>
          <w:szCs w:val="24"/>
        </w:rPr>
      </w:pPr>
      <w:r w:rsidRPr="00275D67">
        <w:rPr>
          <w:rFonts w:hint="eastAsia"/>
          <w:sz w:val="24"/>
          <w:szCs w:val="24"/>
        </w:rPr>
        <w:t>○文化芸術活動・スポーツ等の分野における障害者の国際的な交流を支援する。また、スポーツ外交推進の観点から、スポーツ外交推進事業を通じて、スポーツ選手や指導者等の派遣・招へい、スポーツ器材輸送支援を推進する中で、障害者スポーツに関しても選手及び関係者の招へいを実施する。また、広報文化外交の観点から、障害者の文化芸術活動を含む日本の多様な魅力の発信に努める。［</w:t>
      </w:r>
      <w:r w:rsidRPr="00275D67">
        <w:rPr>
          <w:sz w:val="24"/>
          <w:szCs w:val="24"/>
        </w:rPr>
        <w:t>11-(4)-2</w:t>
      </w:r>
      <w:r w:rsidRPr="00275D67">
        <w:rPr>
          <w:rFonts w:hint="eastAsia"/>
          <w:sz w:val="24"/>
          <w:szCs w:val="24"/>
        </w:rPr>
        <w:t>］</w:t>
      </w:r>
    </w:p>
    <w:sectPr w:rsidR="007B2A3E" w:rsidRPr="00341852" w:rsidSect="00C47533">
      <w:footerReference w:type="default" r:id="rId6"/>
      <w:pgSz w:w="11906" w:h="16838"/>
      <w:pgMar w:top="175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01A0" w14:textId="77777777" w:rsidR="00CE7C6F" w:rsidRDefault="00CE7C6F" w:rsidP="00CE7C6F">
      <w:r>
        <w:separator/>
      </w:r>
    </w:p>
  </w:endnote>
  <w:endnote w:type="continuationSeparator" w:id="0">
    <w:p w14:paraId="24E36EFA" w14:textId="77777777" w:rsidR="00CE7C6F" w:rsidRDefault="00CE7C6F" w:rsidP="00CE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38343"/>
      <w:docPartObj>
        <w:docPartGallery w:val="Page Numbers (Bottom of Page)"/>
        <w:docPartUnique/>
      </w:docPartObj>
    </w:sdtPr>
    <w:sdtEndPr/>
    <w:sdtContent>
      <w:p w14:paraId="5DEA5BC2" w14:textId="23C7C3C0" w:rsidR="00CE7C6F" w:rsidRDefault="00CE7C6F" w:rsidP="00C47533">
        <w:pPr>
          <w:pStyle w:val="a5"/>
          <w:jc w:val="center"/>
        </w:pPr>
        <w:r>
          <w:fldChar w:fldCharType="begin"/>
        </w:r>
        <w:r>
          <w:instrText>PAGE   \* MERGEFORMAT</w:instrText>
        </w:r>
        <w:r>
          <w:fldChar w:fldCharType="separate"/>
        </w:r>
        <w:r w:rsidR="00A537E2" w:rsidRPr="00A537E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0FCC" w14:textId="77777777" w:rsidR="00CE7C6F" w:rsidRDefault="00CE7C6F" w:rsidP="00CE7C6F">
      <w:r>
        <w:separator/>
      </w:r>
    </w:p>
  </w:footnote>
  <w:footnote w:type="continuationSeparator" w:id="0">
    <w:p w14:paraId="1158FBB4" w14:textId="77777777" w:rsidR="00CE7C6F" w:rsidRDefault="00CE7C6F" w:rsidP="00CE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05"/>
    <w:rsid w:val="000913C5"/>
    <w:rsid w:val="000D3FCF"/>
    <w:rsid w:val="00341852"/>
    <w:rsid w:val="003642D5"/>
    <w:rsid w:val="003C22EE"/>
    <w:rsid w:val="0046079F"/>
    <w:rsid w:val="004D1CC5"/>
    <w:rsid w:val="00562037"/>
    <w:rsid w:val="00600278"/>
    <w:rsid w:val="00646BCC"/>
    <w:rsid w:val="00684031"/>
    <w:rsid w:val="007B2A3E"/>
    <w:rsid w:val="0096576C"/>
    <w:rsid w:val="00A537E2"/>
    <w:rsid w:val="00B94F68"/>
    <w:rsid w:val="00C00C00"/>
    <w:rsid w:val="00C47533"/>
    <w:rsid w:val="00CE7C6F"/>
    <w:rsid w:val="00DF210B"/>
    <w:rsid w:val="00EB4B05"/>
    <w:rsid w:val="00F30BA3"/>
    <w:rsid w:val="00F3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8F1882"/>
  <w15:docId w15:val="{27FA5BBB-95B2-4CAA-A67E-56BCDC0C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6F"/>
    <w:pPr>
      <w:tabs>
        <w:tab w:val="center" w:pos="4252"/>
        <w:tab w:val="right" w:pos="8504"/>
      </w:tabs>
      <w:snapToGrid w:val="0"/>
    </w:pPr>
  </w:style>
  <w:style w:type="character" w:customStyle="1" w:styleId="a4">
    <w:name w:val="ヘッダー (文字)"/>
    <w:basedOn w:val="a0"/>
    <w:link w:val="a3"/>
    <w:uiPriority w:val="99"/>
    <w:rsid w:val="00CE7C6F"/>
  </w:style>
  <w:style w:type="paragraph" w:styleId="a5">
    <w:name w:val="footer"/>
    <w:basedOn w:val="a"/>
    <w:link w:val="a6"/>
    <w:uiPriority w:val="99"/>
    <w:unhideWhenUsed/>
    <w:rsid w:val="00CE7C6F"/>
    <w:pPr>
      <w:tabs>
        <w:tab w:val="center" w:pos="4252"/>
        <w:tab w:val="right" w:pos="8504"/>
      </w:tabs>
      <w:snapToGrid w:val="0"/>
    </w:pPr>
  </w:style>
  <w:style w:type="character" w:customStyle="1" w:styleId="a6">
    <w:name w:val="フッター (文字)"/>
    <w:basedOn w:val="a0"/>
    <w:link w:val="a5"/>
    <w:uiPriority w:val="99"/>
    <w:rsid w:val="00CE7C6F"/>
  </w:style>
  <w:style w:type="character" w:styleId="a7">
    <w:name w:val="annotation reference"/>
    <w:basedOn w:val="a0"/>
    <w:uiPriority w:val="99"/>
    <w:semiHidden/>
    <w:unhideWhenUsed/>
    <w:rsid w:val="000D3FCF"/>
    <w:rPr>
      <w:sz w:val="18"/>
      <w:szCs w:val="18"/>
    </w:rPr>
  </w:style>
  <w:style w:type="paragraph" w:styleId="a8">
    <w:name w:val="annotation text"/>
    <w:basedOn w:val="a"/>
    <w:link w:val="a9"/>
    <w:uiPriority w:val="99"/>
    <w:semiHidden/>
    <w:unhideWhenUsed/>
    <w:rsid w:val="000D3FCF"/>
    <w:pPr>
      <w:jc w:val="left"/>
    </w:pPr>
  </w:style>
  <w:style w:type="character" w:customStyle="1" w:styleId="a9">
    <w:name w:val="コメント文字列 (文字)"/>
    <w:basedOn w:val="a0"/>
    <w:link w:val="a8"/>
    <w:uiPriority w:val="99"/>
    <w:semiHidden/>
    <w:rsid w:val="000D3FCF"/>
  </w:style>
  <w:style w:type="paragraph" w:styleId="aa">
    <w:name w:val="annotation subject"/>
    <w:basedOn w:val="a8"/>
    <w:next w:val="a8"/>
    <w:link w:val="ab"/>
    <w:uiPriority w:val="99"/>
    <w:semiHidden/>
    <w:unhideWhenUsed/>
    <w:rsid w:val="000D3FCF"/>
    <w:rPr>
      <w:b/>
      <w:bCs/>
    </w:rPr>
  </w:style>
  <w:style w:type="character" w:customStyle="1" w:styleId="ab">
    <w:name w:val="コメント内容 (文字)"/>
    <w:basedOn w:val="a9"/>
    <w:link w:val="aa"/>
    <w:uiPriority w:val="99"/>
    <w:semiHidden/>
    <w:rsid w:val="000D3FCF"/>
    <w:rPr>
      <w:b/>
      <w:bCs/>
    </w:rPr>
  </w:style>
  <w:style w:type="paragraph" w:styleId="ac">
    <w:name w:val="Balloon Text"/>
    <w:basedOn w:val="a"/>
    <w:link w:val="ad"/>
    <w:uiPriority w:val="99"/>
    <w:semiHidden/>
    <w:unhideWhenUsed/>
    <w:rsid w:val="000D3F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3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17</Pages>
  <Words>2393</Words>
  <Characters>13644</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山田　拓</cp:lastModifiedBy>
  <cp:revision>20</cp:revision>
  <cp:lastPrinted>2019-10-23T01:56:00Z</cp:lastPrinted>
  <dcterms:created xsi:type="dcterms:W3CDTF">2019-10-23T01:50:00Z</dcterms:created>
  <dcterms:modified xsi:type="dcterms:W3CDTF">2021-02-15T03:03:00Z</dcterms:modified>
</cp:coreProperties>
</file>