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DA" w:rsidRPr="00EC4EDA" w:rsidRDefault="00EC4EDA" w:rsidP="00A1453E">
      <w:pPr>
        <w:jc w:val="center"/>
        <w:rPr>
          <w:rFonts w:eastAsia="ＭＳ ゴシック"/>
          <w:sz w:val="26"/>
          <w:szCs w:val="26"/>
        </w:rPr>
      </w:pPr>
      <w:r w:rsidRPr="00EC4EDA">
        <w:rPr>
          <w:rFonts w:eastAsia="ＭＳ ゴシック" w:hint="eastAsia"/>
          <w:sz w:val="26"/>
          <w:szCs w:val="26"/>
        </w:rPr>
        <w:t>第</w:t>
      </w:r>
      <w:r w:rsidR="00645EAA">
        <w:rPr>
          <w:rFonts w:eastAsia="ＭＳ ゴシック" w:hint="eastAsia"/>
          <w:sz w:val="26"/>
          <w:szCs w:val="26"/>
        </w:rPr>
        <w:t>5</w:t>
      </w:r>
      <w:r w:rsidRPr="00EC4EDA">
        <w:rPr>
          <w:rFonts w:eastAsia="ＭＳ ゴシック" w:hint="eastAsia"/>
          <w:sz w:val="26"/>
          <w:szCs w:val="26"/>
        </w:rPr>
        <w:t>回</w:t>
      </w:r>
      <w:r w:rsidR="00F37C51">
        <w:rPr>
          <w:rFonts w:eastAsia="ＭＳ ゴシック" w:hint="eastAsia"/>
          <w:sz w:val="26"/>
          <w:szCs w:val="26"/>
        </w:rPr>
        <w:t>第</w:t>
      </w:r>
      <w:r w:rsidR="00F37C51">
        <w:rPr>
          <w:rFonts w:eastAsia="ＭＳ ゴシック" w:hint="eastAsia"/>
          <w:sz w:val="26"/>
          <w:szCs w:val="26"/>
        </w:rPr>
        <w:t>4</w:t>
      </w:r>
      <w:r w:rsidR="00F37C51">
        <w:rPr>
          <w:rFonts w:eastAsia="ＭＳ ゴシック" w:hint="eastAsia"/>
          <w:sz w:val="26"/>
          <w:szCs w:val="26"/>
        </w:rPr>
        <w:t>次</w:t>
      </w:r>
      <w:r w:rsidRPr="00EC4EDA">
        <w:rPr>
          <w:rFonts w:eastAsia="ＭＳ ゴシック" w:hint="eastAsia"/>
          <w:sz w:val="26"/>
          <w:szCs w:val="26"/>
        </w:rPr>
        <w:t>船橋市障害者施設に関する計画策定委員会　会議録</w:t>
      </w:r>
    </w:p>
    <w:p w:rsidR="00EC4EDA" w:rsidRPr="00943A51" w:rsidRDefault="00EC4EDA" w:rsidP="005C6418">
      <w:pPr>
        <w:rPr>
          <w:rFonts w:eastAsia="ＭＳ ゴシック"/>
          <w:sz w:val="26"/>
          <w:szCs w:val="26"/>
        </w:rPr>
      </w:pPr>
    </w:p>
    <w:p w:rsidR="00645EAA" w:rsidRPr="00645EAA" w:rsidRDefault="00EC4EDA" w:rsidP="00645EAA">
      <w:pPr>
        <w:rPr>
          <w:rFonts w:asciiTheme="minorEastAsia" w:eastAsiaTheme="minorEastAsia" w:hAnsiTheme="minorEastAsia"/>
          <w:sz w:val="24"/>
        </w:rPr>
      </w:pPr>
      <w:r w:rsidRPr="000866E3">
        <w:rPr>
          <w:rFonts w:asciiTheme="minorEastAsia" w:eastAsiaTheme="minorEastAsia" w:hAnsiTheme="minorEastAsia" w:hint="eastAsia"/>
          <w:sz w:val="24"/>
        </w:rPr>
        <w:t xml:space="preserve">日　　時　：　</w:t>
      </w:r>
      <w:r w:rsidR="00645EAA" w:rsidRPr="00645EAA">
        <w:rPr>
          <w:rFonts w:asciiTheme="minorEastAsia" w:eastAsiaTheme="minorEastAsia" w:hAnsiTheme="minorEastAsia" w:hint="eastAsia"/>
          <w:sz w:val="24"/>
        </w:rPr>
        <w:t>令和3年2月18日（木）から2月25日（木）まで</w:t>
      </w:r>
    </w:p>
    <w:p w:rsidR="00EC4EDA" w:rsidRPr="000866E3" w:rsidRDefault="00645EAA" w:rsidP="00645EAA">
      <w:pPr>
        <w:ind w:firstLineChars="700" w:firstLine="1680"/>
        <w:rPr>
          <w:rFonts w:asciiTheme="minorEastAsia" w:eastAsiaTheme="minorEastAsia" w:hAnsiTheme="minorEastAsia"/>
          <w:sz w:val="24"/>
        </w:rPr>
      </w:pPr>
      <w:r w:rsidRPr="00645EAA">
        <w:rPr>
          <w:rFonts w:asciiTheme="minorEastAsia" w:eastAsiaTheme="minorEastAsia" w:hAnsiTheme="minorEastAsia" w:hint="eastAsia"/>
          <w:sz w:val="24"/>
        </w:rPr>
        <w:t>（各委員への資料送付日から、意見書の提出日まで）</w:t>
      </w:r>
    </w:p>
    <w:p w:rsidR="00645EAA" w:rsidRPr="00645EAA" w:rsidRDefault="00645EAA" w:rsidP="00645EAA">
      <w:pPr>
        <w:rPr>
          <w:rFonts w:asciiTheme="minorEastAsia" w:eastAsiaTheme="minorEastAsia" w:hAnsiTheme="minorEastAsia"/>
          <w:sz w:val="24"/>
        </w:rPr>
      </w:pPr>
      <w:r w:rsidRPr="00645EAA">
        <w:rPr>
          <w:rFonts w:asciiTheme="minorEastAsia" w:eastAsiaTheme="minorEastAsia" w:hAnsiTheme="minorEastAsia" w:hint="eastAsia"/>
          <w:sz w:val="24"/>
        </w:rPr>
        <w:t>場　　所　：　書面会議のため無し</w:t>
      </w:r>
    </w:p>
    <w:p w:rsidR="00645EAA" w:rsidRPr="00645EAA" w:rsidRDefault="00645EAA" w:rsidP="00645EAA">
      <w:pPr>
        <w:rPr>
          <w:rFonts w:asciiTheme="minorEastAsia" w:eastAsiaTheme="minorEastAsia" w:hAnsiTheme="minorEastAsia"/>
          <w:sz w:val="24"/>
        </w:rPr>
      </w:pPr>
      <w:r w:rsidRPr="00645EAA">
        <w:rPr>
          <w:rFonts w:asciiTheme="minorEastAsia" w:eastAsiaTheme="minorEastAsia" w:hAnsiTheme="minorEastAsia" w:hint="eastAsia"/>
          <w:sz w:val="24"/>
        </w:rPr>
        <w:t xml:space="preserve">出　　席　：　</w:t>
      </w:r>
      <w:r w:rsidR="00B77B0C">
        <w:rPr>
          <w:rFonts w:asciiTheme="minorEastAsia" w:eastAsiaTheme="minorEastAsia" w:hAnsiTheme="minorEastAsia" w:hint="eastAsia"/>
          <w:sz w:val="24"/>
        </w:rPr>
        <w:t>27</w:t>
      </w:r>
      <w:r w:rsidRPr="00645EAA">
        <w:rPr>
          <w:rFonts w:asciiTheme="minorEastAsia" w:eastAsiaTheme="minorEastAsia" w:hAnsiTheme="minorEastAsia" w:hint="eastAsia"/>
          <w:sz w:val="24"/>
        </w:rPr>
        <w:t>人（意見書の提出者数）</w:t>
      </w:r>
    </w:p>
    <w:p w:rsidR="00EC4EDA" w:rsidRDefault="00645EAA" w:rsidP="00645EAA">
      <w:pPr>
        <w:rPr>
          <w:rFonts w:asciiTheme="minorEastAsia" w:eastAsiaTheme="minorEastAsia" w:hAnsiTheme="minorEastAsia"/>
          <w:sz w:val="24"/>
        </w:rPr>
      </w:pPr>
      <w:r w:rsidRPr="00645EAA">
        <w:rPr>
          <w:rFonts w:asciiTheme="minorEastAsia" w:eastAsiaTheme="minorEastAsia" w:hAnsiTheme="minorEastAsia" w:hint="eastAsia"/>
          <w:sz w:val="24"/>
        </w:rPr>
        <w:t>傍 聴 者　：　書面会議のため無し</w:t>
      </w:r>
    </w:p>
    <w:p w:rsidR="00645EAA" w:rsidRPr="000866E3" w:rsidRDefault="00645EAA" w:rsidP="00645EAA">
      <w:pPr>
        <w:rPr>
          <w:rFonts w:asciiTheme="minorEastAsia" w:eastAsiaTheme="minorEastAsia" w:hAnsiTheme="minorEastAsia"/>
          <w:sz w:val="24"/>
        </w:rPr>
      </w:pP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＜議事＞</w:t>
      </w:r>
    </w:p>
    <w:p w:rsidR="00645EAA" w:rsidRPr="00645EAA" w:rsidRDefault="00645EAA" w:rsidP="00645EAA">
      <w:pPr>
        <w:rPr>
          <w:rFonts w:asciiTheme="minorEastAsia" w:eastAsiaTheme="minorEastAsia" w:hAnsiTheme="minorEastAsia"/>
          <w:sz w:val="24"/>
        </w:rPr>
      </w:pPr>
      <w:r w:rsidRPr="000866E3">
        <w:rPr>
          <w:rFonts w:asciiTheme="minorEastAsia" w:eastAsiaTheme="minorEastAsia" w:hAnsiTheme="minorEastAsia" w:hint="eastAsia"/>
          <w:sz w:val="24"/>
        </w:rPr>
        <w:t>議事</w:t>
      </w:r>
      <w:r w:rsidRPr="00645EAA">
        <w:rPr>
          <w:rFonts w:asciiTheme="minorEastAsia" w:eastAsiaTheme="minorEastAsia" w:hAnsiTheme="minorEastAsia" w:hint="eastAsia"/>
          <w:sz w:val="24"/>
        </w:rPr>
        <w:t>①</w:t>
      </w:r>
      <w:r>
        <w:rPr>
          <w:rFonts w:asciiTheme="minorEastAsia" w:eastAsiaTheme="minorEastAsia" w:hAnsiTheme="minorEastAsia" w:hint="eastAsia"/>
          <w:sz w:val="24"/>
        </w:rPr>
        <w:t xml:space="preserve">　</w:t>
      </w:r>
      <w:r w:rsidRPr="00645EAA">
        <w:rPr>
          <w:rFonts w:asciiTheme="minorEastAsia" w:eastAsiaTheme="minorEastAsia" w:hAnsiTheme="minorEastAsia" w:hint="eastAsia"/>
          <w:sz w:val="24"/>
        </w:rPr>
        <w:t>理解啓発について</w:t>
      </w:r>
    </w:p>
    <w:p w:rsidR="00645EAA" w:rsidRPr="00645EAA" w:rsidRDefault="00645EAA" w:rsidP="00645EAA">
      <w:pPr>
        <w:rPr>
          <w:rFonts w:asciiTheme="minorEastAsia" w:eastAsiaTheme="minorEastAsia" w:hAnsiTheme="minorEastAsia"/>
          <w:sz w:val="24"/>
        </w:rPr>
      </w:pPr>
      <w:r w:rsidRPr="000866E3">
        <w:rPr>
          <w:rFonts w:asciiTheme="minorEastAsia" w:eastAsiaTheme="minorEastAsia" w:hAnsiTheme="minorEastAsia" w:hint="eastAsia"/>
          <w:sz w:val="24"/>
        </w:rPr>
        <w:t>議事</w:t>
      </w:r>
      <w:r w:rsidRPr="00645EAA">
        <w:rPr>
          <w:rFonts w:asciiTheme="minorEastAsia" w:eastAsiaTheme="minorEastAsia" w:hAnsiTheme="minorEastAsia" w:hint="eastAsia"/>
          <w:sz w:val="24"/>
        </w:rPr>
        <w:t>②</w:t>
      </w:r>
      <w:r>
        <w:rPr>
          <w:rFonts w:asciiTheme="minorEastAsia" w:eastAsiaTheme="minorEastAsia" w:hAnsiTheme="minorEastAsia" w:hint="eastAsia"/>
          <w:sz w:val="24"/>
        </w:rPr>
        <w:t xml:space="preserve">　</w:t>
      </w:r>
      <w:r w:rsidRPr="00645EAA">
        <w:rPr>
          <w:rFonts w:asciiTheme="minorEastAsia" w:eastAsiaTheme="minorEastAsia" w:hAnsiTheme="minorEastAsia" w:hint="eastAsia"/>
          <w:sz w:val="24"/>
        </w:rPr>
        <w:t>基本理念について</w:t>
      </w:r>
    </w:p>
    <w:p w:rsidR="00645EAA" w:rsidRPr="00645EAA" w:rsidRDefault="00645EAA" w:rsidP="00645EAA">
      <w:pPr>
        <w:rPr>
          <w:rFonts w:asciiTheme="minorEastAsia" w:eastAsiaTheme="minorEastAsia" w:hAnsiTheme="minorEastAsia"/>
          <w:sz w:val="24"/>
        </w:rPr>
      </w:pPr>
      <w:r w:rsidRPr="000866E3">
        <w:rPr>
          <w:rFonts w:asciiTheme="minorEastAsia" w:eastAsiaTheme="minorEastAsia" w:hAnsiTheme="minorEastAsia" w:hint="eastAsia"/>
          <w:sz w:val="24"/>
        </w:rPr>
        <w:t>議事</w:t>
      </w:r>
      <w:r w:rsidRPr="00645EAA">
        <w:rPr>
          <w:rFonts w:asciiTheme="minorEastAsia" w:eastAsiaTheme="minorEastAsia" w:hAnsiTheme="minorEastAsia" w:hint="eastAsia"/>
          <w:sz w:val="24"/>
        </w:rPr>
        <w:t>③</w:t>
      </w:r>
      <w:r>
        <w:rPr>
          <w:rFonts w:asciiTheme="minorEastAsia" w:eastAsiaTheme="minorEastAsia" w:hAnsiTheme="minorEastAsia" w:hint="eastAsia"/>
          <w:sz w:val="24"/>
        </w:rPr>
        <w:t xml:space="preserve">　</w:t>
      </w:r>
      <w:r w:rsidRPr="00645EAA">
        <w:rPr>
          <w:rFonts w:asciiTheme="minorEastAsia" w:eastAsiaTheme="minorEastAsia" w:hAnsiTheme="minorEastAsia" w:hint="eastAsia"/>
          <w:sz w:val="24"/>
        </w:rPr>
        <w:t>各論第3章（教育、文化芸術活動・スポーツ、国際交流等）について</w:t>
      </w:r>
    </w:p>
    <w:p w:rsidR="00645EAA" w:rsidRPr="00645EAA" w:rsidRDefault="00645EAA" w:rsidP="00645EAA">
      <w:pPr>
        <w:rPr>
          <w:rFonts w:asciiTheme="minorEastAsia" w:eastAsiaTheme="minorEastAsia" w:hAnsiTheme="minorEastAsia"/>
          <w:sz w:val="24"/>
        </w:rPr>
      </w:pPr>
      <w:r w:rsidRPr="000866E3">
        <w:rPr>
          <w:rFonts w:asciiTheme="minorEastAsia" w:eastAsiaTheme="minorEastAsia" w:hAnsiTheme="minorEastAsia" w:hint="eastAsia"/>
          <w:sz w:val="24"/>
        </w:rPr>
        <w:t>議事</w:t>
      </w:r>
      <w:r w:rsidRPr="00645EAA">
        <w:rPr>
          <w:rFonts w:asciiTheme="minorEastAsia" w:eastAsiaTheme="minorEastAsia" w:hAnsiTheme="minorEastAsia" w:hint="eastAsia"/>
          <w:sz w:val="24"/>
        </w:rPr>
        <w:t>④</w:t>
      </w:r>
      <w:r>
        <w:rPr>
          <w:rFonts w:asciiTheme="minorEastAsia" w:eastAsiaTheme="minorEastAsia" w:hAnsiTheme="minorEastAsia" w:hint="eastAsia"/>
          <w:sz w:val="24"/>
        </w:rPr>
        <w:t xml:space="preserve">　</w:t>
      </w:r>
      <w:r w:rsidRPr="00645EAA">
        <w:rPr>
          <w:rFonts w:asciiTheme="minorEastAsia" w:eastAsiaTheme="minorEastAsia" w:hAnsiTheme="minorEastAsia" w:hint="eastAsia"/>
          <w:sz w:val="24"/>
        </w:rPr>
        <w:t>各論第4章（雇用・就業、経済的自立の支援）について</w:t>
      </w:r>
    </w:p>
    <w:p w:rsidR="00EC4EDA" w:rsidRDefault="00645EAA" w:rsidP="00645EAA">
      <w:pPr>
        <w:rPr>
          <w:rFonts w:asciiTheme="minorEastAsia" w:eastAsiaTheme="minorEastAsia" w:hAnsiTheme="minorEastAsia"/>
          <w:sz w:val="24"/>
        </w:rPr>
      </w:pPr>
      <w:r w:rsidRPr="000866E3">
        <w:rPr>
          <w:rFonts w:asciiTheme="minorEastAsia" w:eastAsiaTheme="minorEastAsia" w:hAnsiTheme="minorEastAsia" w:hint="eastAsia"/>
          <w:sz w:val="24"/>
        </w:rPr>
        <w:t>議事</w:t>
      </w:r>
      <w:r w:rsidRPr="00645EAA">
        <w:rPr>
          <w:rFonts w:asciiTheme="minorEastAsia" w:eastAsiaTheme="minorEastAsia" w:hAnsiTheme="minorEastAsia" w:hint="eastAsia"/>
          <w:sz w:val="24"/>
        </w:rPr>
        <w:t>⑤</w:t>
      </w:r>
      <w:r>
        <w:rPr>
          <w:rFonts w:asciiTheme="minorEastAsia" w:eastAsiaTheme="minorEastAsia" w:hAnsiTheme="minorEastAsia" w:hint="eastAsia"/>
          <w:sz w:val="24"/>
        </w:rPr>
        <w:t xml:space="preserve">　</w:t>
      </w:r>
      <w:r w:rsidRPr="00645EAA">
        <w:rPr>
          <w:rFonts w:asciiTheme="minorEastAsia" w:eastAsiaTheme="minorEastAsia" w:hAnsiTheme="minorEastAsia" w:hint="eastAsia"/>
          <w:sz w:val="24"/>
        </w:rPr>
        <w:t>各論第7章（差別の解消、権利擁護の推進及び虐待の防止）について</w:t>
      </w:r>
    </w:p>
    <w:p w:rsidR="00645EAA" w:rsidRPr="000866E3" w:rsidRDefault="00645EAA" w:rsidP="00645EAA">
      <w:pPr>
        <w:rPr>
          <w:rFonts w:asciiTheme="minorEastAsia" w:eastAsiaTheme="minorEastAsia" w:hAnsiTheme="minorEastAsia"/>
          <w:sz w:val="24"/>
        </w:rPr>
      </w:pP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＜配付資料＞</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・次第</w:t>
      </w:r>
    </w:p>
    <w:p w:rsidR="00645EAA" w:rsidRPr="00345BF7" w:rsidRDefault="00645EAA" w:rsidP="00645EAA">
      <w:pPr>
        <w:widowControl/>
        <w:rPr>
          <w:rFonts w:asciiTheme="minorEastAsia" w:eastAsiaTheme="minorEastAsia" w:hAnsiTheme="minorEastAsia"/>
          <w:sz w:val="24"/>
          <w:szCs w:val="26"/>
        </w:rPr>
      </w:pPr>
      <w:r w:rsidRPr="00345BF7">
        <w:rPr>
          <w:rFonts w:asciiTheme="minorEastAsia" w:eastAsiaTheme="minorEastAsia" w:hAnsiTheme="minorEastAsia" w:hint="eastAsia"/>
          <w:sz w:val="24"/>
          <w:szCs w:val="26"/>
        </w:rPr>
        <w:t xml:space="preserve">・資料1　</w:t>
      </w:r>
      <w:r w:rsidRPr="00BB6336">
        <w:rPr>
          <w:rFonts w:asciiTheme="minorEastAsia" w:eastAsiaTheme="minorEastAsia" w:hAnsiTheme="minorEastAsia" w:hint="eastAsia"/>
          <w:sz w:val="24"/>
          <w:szCs w:val="26"/>
        </w:rPr>
        <w:t>「理解啓発について」の各委員からのご意見と推進体制の見直しについて</w:t>
      </w:r>
    </w:p>
    <w:p w:rsidR="00645EAA" w:rsidRPr="00345BF7" w:rsidRDefault="00645EAA" w:rsidP="00645EAA">
      <w:pPr>
        <w:widowControl/>
        <w:rPr>
          <w:rFonts w:asciiTheme="minorEastAsia" w:eastAsiaTheme="minorEastAsia" w:hAnsiTheme="minorEastAsia"/>
          <w:sz w:val="24"/>
          <w:szCs w:val="26"/>
        </w:rPr>
      </w:pPr>
      <w:r w:rsidRPr="00345BF7">
        <w:rPr>
          <w:rFonts w:asciiTheme="minorEastAsia" w:eastAsiaTheme="minorEastAsia" w:hAnsiTheme="minorEastAsia" w:hint="eastAsia"/>
          <w:sz w:val="24"/>
          <w:szCs w:val="26"/>
        </w:rPr>
        <w:t>・資料2　基本理念の見直しについて</w:t>
      </w:r>
    </w:p>
    <w:p w:rsidR="00645EAA" w:rsidRPr="00345BF7" w:rsidRDefault="00645EAA" w:rsidP="00645EAA">
      <w:pPr>
        <w:widowControl/>
        <w:rPr>
          <w:rFonts w:asciiTheme="minorEastAsia" w:eastAsiaTheme="minorEastAsia" w:hAnsiTheme="minorEastAsia"/>
          <w:sz w:val="24"/>
          <w:szCs w:val="26"/>
        </w:rPr>
      </w:pPr>
      <w:r w:rsidRPr="00345BF7">
        <w:rPr>
          <w:rFonts w:asciiTheme="minorEastAsia" w:eastAsiaTheme="minorEastAsia" w:hAnsiTheme="minorEastAsia" w:hint="eastAsia"/>
          <w:sz w:val="24"/>
          <w:szCs w:val="26"/>
        </w:rPr>
        <w:t>・資料3　各論素案（第3章、第4章、第7章）</w:t>
      </w:r>
    </w:p>
    <w:p w:rsidR="00645EAA" w:rsidRPr="00345BF7" w:rsidRDefault="00645EAA" w:rsidP="00645EAA">
      <w:pPr>
        <w:widowControl/>
        <w:rPr>
          <w:rFonts w:asciiTheme="minorEastAsia" w:eastAsiaTheme="minorEastAsia" w:hAnsiTheme="minorEastAsia"/>
          <w:sz w:val="24"/>
          <w:szCs w:val="26"/>
        </w:rPr>
      </w:pPr>
      <w:r w:rsidRPr="00345BF7">
        <w:rPr>
          <w:rFonts w:asciiTheme="minorEastAsia" w:eastAsiaTheme="minorEastAsia" w:hAnsiTheme="minorEastAsia" w:hint="eastAsia"/>
          <w:sz w:val="24"/>
          <w:szCs w:val="26"/>
        </w:rPr>
        <w:t>・資料4　各論素案（第3章、第4章、第7章）補足説明資料</w:t>
      </w:r>
    </w:p>
    <w:p w:rsidR="00645EAA" w:rsidRPr="00345BF7" w:rsidRDefault="00645EAA" w:rsidP="00645EAA">
      <w:pPr>
        <w:widowControl/>
        <w:rPr>
          <w:rFonts w:asciiTheme="minorEastAsia" w:eastAsiaTheme="minorEastAsia" w:hAnsiTheme="minorEastAsia"/>
          <w:sz w:val="24"/>
          <w:szCs w:val="26"/>
        </w:rPr>
      </w:pPr>
      <w:r w:rsidRPr="00345BF7">
        <w:rPr>
          <w:rFonts w:asciiTheme="minorEastAsia" w:eastAsiaTheme="minorEastAsia" w:hAnsiTheme="minorEastAsia" w:hint="eastAsia"/>
          <w:sz w:val="24"/>
          <w:szCs w:val="26"/>
        </w:rPr>
        <w:t xml:space="preserve">・資料5　</w:t>
      </w:r>
      <w:r w:rsidRPr="00BB6336">
        <w:rPr>
          <w:rFonts w:asciiTheme="minorEastAsia" w:eastAsiaTheme="minorEastAsia" w:hAnsiTheme="minorEastAsia" w:hint="eastAsia"/>
          <w:sz w:val="24"/>
          <w:szCs w:val="26"/>
        </w:rPr>
        <w:t>第3次船橋市障害者施策に関する計画進捗状況～令和元年度実績～（抜粋）</w:t>
      </w:r>
    </w:p>
    <w:p w:rsidR="00645EAA" w:rsidRPr="00345BF7" w:rsidRDefault="00645EAA" w:rsidP="00645EAA">
      <w:pPr>
        <w:widowControl/>
        <w:rPr>
          <w:rFonts w:asciiTheme="minorEastAsia" w:eastAsiaTheme="minorEastAsia" w:hAnsiTheme="minorEastAsia"/>
          <w:sz w:val="24"/>
          <w:szCs w:val="26"/>
        </w:rPr>
      </w:pPr>
      <w:r w:rsidRPr="00345BF7">
        <w:rPr>
          <w:rFonts w:asciiTheme="minorEastAsia" w:eastAsiaTheme="minorEastAsia" w:hAnsiTheme="minorEastAsia" w:hint="eastAsia"/>
          <w:sz w:val="24"/>
          <w:szCs w:val="26"/>
        </w:rPr>
        <w:t>・資料6　障害者基本計画（第4次）平成30年3月　一部抜粋</w:t>
      </w:r>
    </w:p>
    <w:p w:rsidR="00645EAA" w:rsidRPr="00345BF7" w:rsidRDefault="00645EAA" w:rsidP="00645EAA">
      <w:pPr>
        <w:widowControl/>
        <w:rPr>
          <w:rFonts w:asciiTheme="minorEastAsia" w:eastAsiaTheme="minorEastAsia" w:hAnsiTheme="minorEastAsia"/>
          <w:sz w:val="24"/>
          <w:szCs w:val="26"/>
        </w:rPr>
      </w:pPr>
      <w:r w:rsidRPr="00345BF7">
        <w:rPr>
          <w:rFonts w:asciiTheme="minorEastAsia" w:eastAsiaTheme="minorEastAsia" w:hAnsiTheme="minorEastAsia" w:hint="eastAsia"/>
          <w:sz w:val="24"/>
          <w:szCs w:val="26"/>
        </w:rPr>
        <w:t>・資料7　第4次船橋市障害者施策に関する計画の策定スケジュール</w:t>
      </w:r>
    </w:p>
    <w:p w:rsidR="00EC4EDA" w:rsidRPr="00EC4EDA" w:rsidRDefault="00EC4EDA" w:rsidP="00645EAA">
      <w:pPr>
        <w:widowControl/>
        <w:rPr>
          <w:rFonts w:asciiTheme="minorEastAsia" w:eastAsiaTheme="minorEastAsia" w:hAnsiTheme="minorEastAsia"/>
          <w:sz w:val="26"/>
          <w:szCs w:val="26"/>
        </w:rPr>
      </w:pPr>
      <w:r w:rsidRPr="00EC4EDA">
        <w:rPr>
          <w:rFonts w:asciiTheme="minorEastAsia" w:eastAsiaTheme="minorEastAsia" w:hAnsiTheme="minorEastAsia"/>
          <w:sz w:val="26"/>
          <w:szCs w:val="26"/>
        </w:rPr>
        <w:br w:type="page"/>
      </w:r>
    </w:p>
    <w:p w:rsidR="00A6679F" w:rsidRPr="00204B99" w:rsidRDefault="00A6679F" w:rsidP="00A6679F">
      <w:pPr>
        <w:widowControl/>
        <w:spacing w:line="480" w:lineRule="auto"/>
        <w:jc w:val="center"/>
        <w:rPr>
          <w:rFonts w:ascii="ＭＳ 明朝" w:hAnsi="ＭＳ 明朝"/>
          <w:sz w:val="28"/>
          <w:szCs w:val="28"/>
        </w:rPr>
      </w:pPr>
      <w:r>
        <w:rPr>
          <w:rFonts w:ascii="ＭＳ 明朝" w:hAnsi="ＭＳ 明朝" w:hint="eastAsia"/>
          <w:sz w:val="28"/>
          <w:szCs w:val="28"/>
        </w:rPr>
        <w:lastRenderedPageBreak/>
        <w:t>各議事</w:t>
      </w:r>
      <w:r w:rsidRPr="00204B99">
        <w:rPr>
          <w:rFonts w:ascii="ＭＳ 明朝" w:hAnsi="ＭＳ 明朝" w:hint="eastAsia"/>
          <w:sz w:val="28"/>
          <w:szCs w:val="28"/>
        </w:rPr>
        <w:t>に対する</w:t>
      </w:r>
      <w:r>
        <w:rPr>
          <w:rFonts w:ascii="ＭＳ 明朝" w:hAnsi="ＭＳ 明朝" w:hint="eastAsia"/>
          <w:sz w:val="28"/>
          <w:szCs w:val="28"/>
        </w:rPr>
        <w:t>ご</w:t>
      </w:r>
      <w:r w:rsidRPr="00204B99">
        <w:rPr>
          <w:rFonts w:ascii="ＭＳ 明朝" w:hAnsi="ＭＳ 明朝" w:hint="eastAsia"/>
          <w:sz w:val="28"/>
          <w:szCs w:val="28"/>
        </w:rPr>
        <w:t>意見</w:t>
      </w:r>
    </w:p>
    <w:tbl>
      <w:tblPr>
        <w:tblStyle w:val="af0"/>
        <w:tblW w:w="5000" w:type="pct"/>
        <w:tblLook w:val="04A0" w:firstRow="1" w:lastRow="0" w:firstColumn="1" w:lastColumn="0" w:noHBand="0" w:noVBand="1"/>
      </w:tblPr>
      <w:tblGrid>
        <w:gridCol w:w="9854"/>
      </w:tblGrid>
      <w:tr w:rsidR="00A6679F" w:rsidTr="00BB6336">
        <w:trPr>
          <w:trHeight w:val="539"/>
        </w:trPr>
        <w:tc>
          <w:tcPr>
            <w:tcW w:w="5000" w:type="pct"/>
            <w:shd w:val="clear" w:color="auto" w:fill="D9D9D9" w:themeFill="background1" w:themeFillShade="D9"/>
            <w:vAlign w:val="center"/>
          </w:tcPr>
          <w:p w:rsidR="00A6679F" w:rsidRDefault="00A6679F" w:rsidP="002711F0">
            <w:pPr>
              <w:widowControl/>
              <w:rPr>
                <w:rFonts w:ascii="ＭＳ 明朝" w:hAnsi="ＭＳ 明朝"/>
                <w:sz w:val="24"/>
              </w:rPr>
            </w:pPr>
            <w:r>
              <w:rPr>
                <w:rFonts w:ascii="ＭＳ 明朝" w:hAnsi="ＭＳ 明朝" w:hint="eastAsia"/>
                <w:sz w:val="24"/>
              </w:rPr>
              <w:t xml:space="preserve">議事①　</w:t>
            </w:r>
            <w:r w:rsidRPr="00A6679F">
              <w:rPr>
                <w:rFonts w:ascii="ＭＳ 明朝" w:hAnsi="ＭＳ 明朝" w:hint="eastAsia"/>
                <w:sz w:val="24"/>
              </w:rPr>
              <w:t>理解啓発について</w:t>
            </w:r>
          </w:p>
        </w:tc>
      </w:tr>
      <w:tr w:rsidR="00A6679F" w:rsidTr="00BB6336">
        <w:trPr>
          <w:trHeight w:val="1124"/>
        </w:trPr>
        <w:tc>
          <w:tcPr>
            <w:tcW w:w="5000" w:type="pct"/>
            <w:vAlign w:val="center"/>
          </w:tcPr>
          <w:p w:rsidR="00A6679F" w:rsidRDefault="00A6679F" w:rsidP="002711F0">
            <w:pPr>
              <w:widowControl/>
              <w:rPr>
                <w:rFonts w:ascii="ＭＳ 明朝" w:hAnsi="ＭＳ 明朝"/>
                <w:sz w:val="24"/>
              </w:rPr>
            </w:pPr>
            <w:r>
              <w:rPr>
                <w:rFonts w:ascii="ＭＳ 明朝" w:hAnsi="ＭＳ 明朝" w:hint="eastAsia"/>
                <w:sz w:val="24"/>
              </w:rPr>
              <w:t>＜回答数＞</w:t>
            </w:r>
          </w:p>
          <w:p w:rsidR="00A6679F" w:rsidRDefault="00A6679F" w:rsidP="002711F0">
            <w:pPr>
              <w:widowControl/>
              <w:spacing w:line="276" w:lineRule="auto"/>
              <w:rPr>
                <w:rFonts w:ascii="ＭＳ 明朝" w:hAnsi="ＭＳ 明朝"/>
                <w:sz w:val="24"/>
              </w:rPr>
            </w:pPr>
            <w:r>
              <w:rPr>
                <w:rFonts w:ascii="ＭＳ 明朝" w:hAnsi="ＭＳ 明朝" w:hint="eastAsia"/>
                <w:sz w:val="24"/>
              </w:rPr>
              <w:t>見直し後の案でよい：</w:t>
            </w:r>
            <w:r w:rsidR="00B87C22">
              <w:rPr>
                <w:rFonts w:ascii="ＭＳ 明朝" w:hAnsi="ＭＳ 明朝" w:hint="eastAsia"/>
                <w:sz w:val="24"/>
              </w:rPr>
              <w:t>27</w:t>
            </w:r>
          </w:p>
          <w:p w:rsidR="00A6679F" w:rsidRDefault="00A6679F" w:rsidP="002711F0">
            <w:pPr>
              <w:widowControl/>
              <w:spacing w:line="276" w:lineRule="auto"/>
              <w:rPr>
                <w:rFonts w:ascii="ＭＳ 明朝" w:hAnsi="ＭＳ 明朝"/>
                <w:sz w:val="24"/>
              </w:rPr>
            </w:pPr>
            <w:r>
              <w:rPr>
                <w:rFonts w:ascii="ＭＳ 明朝" w:hAnsi="ＭＳ 明朝" w:hint="eastAsia"/>
                <w:sz w:val="24"/>
              </w:rPr>
              <w:t>さらに見直したほうがよい：0</w:t>
            </w:r>
          </w:p>
        </w:tc>
      </w:tr>
    </w:tbl>
    <w:p w:rsidR="00A6679F" w:rsidRDefault="00A6679F" w:rsidP="00A6679F">
      <w:pPr>
        <w:widowControl/>
        <w:spacing w:line="276" w:lineRule="auto"/>
        <w:rPr>
          <w:rFonts w:ascii="ＭＳ 明朝" w:hAnsi="ＭＳ 明朝"/>
          <w:sz w:val="24"/>
        </w:rPr>
      </w:pPr>
    </w:p>
    <w:p w:rsidR="00675ADB" w:rsidRPr="000F26FF" w:rsidRDefault="00675ADB" w:rsidP="00A6679F">
      <w:pPr>
        <w:widowControl/>
        <w:spacing w:line="276" w:lineRule="auto"/>
        <w:rPr>
          <w:rFonts w:ascii="ＭＳ 明朝" w:hAnsi="ＭＳ 明朝"/>
          <w:sz w:val="24"/>
        </w:rPr>
      </w:pPr>
    </w:p>
    <w:tbl>
      <w:tblPr>
        <w:tblStyle w:val="af0"/>
        <w:tblW w:w="5000" w:type="pct"/>
        <w:tblLook w:val="04A0" w:firstRow="1" w:lastRow="0" w:firstColumn="1" w:lastColumn="0" w:noHBand="0" w:noVBand="1"/>
      </w:tblPr>
      <w:tblGrid>
        <w:gridCol w:w="9854"/>
      </w:tblGrid>
      <w:tr w:rsidR="00A6679F" w:rsidTr="00BB6336">
        <w:trPr>
          <w:trHeight w:val="539"/>
        </w:trPr>
        <w:tc>
          <w:tcPr>
            <w:tcW w:w="5000" w:type="pct"/>
            <w:shd w:val="clear" w:color="auto" w:fill="D9D9D9" w:themeFill="background1" w:themeFillShade="D9"/>
            <w:vAlign w:val="center"/>
          </w:tcPr>
          <w:p w:rsidR="00A6679F" w:rsidRDefault="00A6679F" w:rsidP="002711F0">
            <w:pPr>
              <w:widowControl/>
              <w:rPr>
                <w:rFonts w:ascii="ＭＳ 明朝" w:hAnsi="ＭＳ 明朝"/>
                <w:sz w:val="24"/>
              </w:rPr>
            </w:pPr>
            <w:r>
              <w:rPr>
                <w:rFonts w:ascii="ＭＳ 明朝" w:hAnsi="ＭＳ 明朝" w:hint="eastAsia"/>
                <w:sz w:val="24"/>
              </w:rPr>
              <w:t xml:space="preserve">議事②　</w:t>
            </w:r>
            <w:r w:rsidRPr="00A6679F">
              <w:rPr>
                <w:rFonts w:ascii="ＭＳ 明朝" w:hAnsi="ＭＳ 明朝" w:hint="eastAsia"/>
                <w:sz w:val="24"/>
              </w:rPr>
              <w:t>基本理念について</w:t>
            </w:r>
          </w:p>
        </w:tc>
      </w:tr>
      <w:tr w:rsidR="00A6679F" w:rsidTr="00BB6336">
        <w:trPr>
          <w:trHeight w:val="1124"/>
        </w:trPr>
        <w:tc>
          <w:tcPr>
            <w:tcW w:w="5000" w:type="pct"/>
            <w:vAlign w:val="center"/>
          </w:tcPr>
          <w:p w:rsidR="00A6679F" w:rsidRDefault="00A6679F" w:rsidP="002711F0">
            <w:pPr>
              <w:widowControl/>
              <w:rPr>
                <w:rFonts w:ascii="ＭＳ 明朝" w:hAnsi="ＭＳ 明朝"/>
                <w:sz w:val="24"/>
              </w:rPr>
            </w:pPr>
            <w:r>
              <w:rPr>
                <w:rFonts w:ascii="ＭＳ 明朝" w:hAnsi="ＭＳ 明朝" w:hint="eastAsia"/>
                <w:sz w:val="24"/>
              </w:rPr>
              <w:t>＜回答数＞</w:t>
            </w:r>
          </w:p>
          <w:p w:rsidR="00A6679F" w:rsidRDefault="00A6679F" w:rsidP="002711F0">
            <w:pPr>
              <w:widowControl/>
              <w:spacing w:line="276" w:lineRule="auto"/>
              <w:rPr>
                <w:rFonts w:ascii="ＭＳ 明朝" w:hAnsi="ＭＳ 明朝"/>
                <w:sz w:val="24"/>
              </w:rPr>
            </w:pPr>
            <w:r>
              <w:rPr>
                <w:rFonts w:ascii="ＭＳ 明朝" w:hAnsi="ＭＳ 明朝" w:hint="eastAsia"/>
                <w:sz w:val="24"/>
              </w:rPr>
              <w:t>見直し後の案でよい：</w:t>
            </w:r>
            <w:r w:rsidR="00B87C22">
              <w:rPr>
                <w:rFonts w:ascii="ＭＳ 明朝" w:hAnsi="ＭＳ 明朝" w:hint="eastAsia"/>
                <w:sz w:val="24"/>
              </w:rPr>
              <w:t>27</w:t>
            </w:r>
          </w:p>
          <w:p w:rsidR="00A6679F" w:rsidRDefault="00A6679F" w:rsidP="002711F0">
            <w:pPr>
              <w:widowControl/>
              <w:spacing w:line="276" w:lineRule="auto"/>
              <w:rPr>
                <w:rFonts w:ascii="ＭＳ 明朝" w:hAnsi="ＭＳ 明朝"/>
                <w:sz w:val="24"/>
              </w:rPr>
            </w:pPr>
            <w:r>
              <w:rPr>
                <w:rFonts w:ascii="ＭＳ 明朝" w:hAnsi="ＭＳ 明朝" w:hint="eastAsia"/>
                <w:sz w:val="24"/>
              </w:rPr>
              <w:t>さらに見直したほうがよい：0</w:t>
            </w:r>
          </w:p>
        </w:tc>
      </w:tr>
    </w:tbl>
    <w:p w:rsidR="001F4296" w:rsidRDefault="001F4296" w:rsidP="00F37C51">
      <w:pPr>
        <w:rPr>
          <w:sz w:val="24"/>
        </w:rPr>
      </w:pPr>
    </w:p>
    <w:p w:rsidR="00675ADB" w:rsidRPr="00A6679F" w:rsidRDefault="00675ADB" w:rsidP="00F37C51">
      <w:pPr>
        <w:rPr>
          <w:sz w:val="24"/>
        </w:rPr>
      </w:pPr>
    </w:p>
    <w:tbl>
      <w:tblPr>
        <w:tblStyle w:val="af0"/>
        <w:tblW w:w="5000" w:type="pct"/>
        <w:tblLook w:val="04A0" w:firstRow="1" w:lastRow="0" w:firstColumn="1" w:lastColumn="0" w:noHBand="0" w:noVBand="1"/>
      </w:tblPr>
      <w:tblGrid>
        <w:gridCol w:w="9854"/>
      </w:tblGrid>
      <w:tr w:rsidR="00A6679F" w:rsidTr="00BB6336">
        <w:trPr>
          <w:trHeight w:val="539"/>
        </w:trPr>
        <w:tc>
          <w:tcPr>
            <w:tcW w:w="5000" w:type="pct"/>
            <w:shd w:val="clear" w:color="auto" w:fill="D9D9D9" w:themeFill="background1" w:themeFillShade="D9"/>
            <w:vAlign w:val="center"/>
          </w:tcPr>
          <w:p w:rsidR="00A6679F" w:rsidRDefault="00A6679F" w:rsidP="002711F0">
            <w:pPr>
              <w:widowControl/>
              <w:rPr>
                <w:rFonts w:ascii="ＭＳ 明朝" w:hAnsi="ＭＳ 明朝"/>
                <w:sz w:val="24"/>
              </w:rPr>
            </w:pPr>
            <w:r>
              <w:rPr>
                <w:rFonts w:ascii="ＭＳ 明朝" w:hAnsi="ＭＳ 明朝" w:hint="eastAsia"/>
                <w:sz w:val="24"/>
              </w:rPr>
              <w:t xml:space="preserve">議事③　</w:t>
            </w:r>
            <w:r w:rsidRPr="00A6679F">
              <w:rPr>
                <w:rFonts w:ascii="ＭＳ 明朝" w:hAnsi="ＭＳ 明朝" w:hint="eastAsia"/>
                <w:sz w:val="24"/>
              </w:rPr>
              <w:t>各論第3章（教育、文化芸術活動・スポーツ、国際交流等）について</w:t>
            </w:r>
          </w:p>
        </w:tc>
      </w:tr>
      <w:tr w:rsidR="00262F36" w:rsidTr="00BB6336">
        <w:trPr>
          <w:trHeight w:val="541"/>
        </w:trPr>
        <w:tc>
          <w:tcPr>
            <w:tcW w:w="5000" w:type="pct"/>
            <w:vAlign w:val="center"/>
          </w:tcPr>
          <w:p w:rsidR="00262F36" w:rsidRDefault="00262F36" w:rsidP="00262F36">
            <w:pPr>
              <w:widowControl/>
              <w:rPr>
                <w:rFonts w:ascii="ＭＳ 明朝" w:hAnsi="ＭＳ 明朝"/>
                <w:sz w:val="24"/>
              </w:rPr>
            </w:pPr>
            <w:r>
              <w:rPr>
                <w:rFonts w:ascii="ＭＳ 明朝" w:hAnsi="ＭＳ 明朝" w:hint="eastAsia"/>
                <w:sz w:val="24"/>
              </w:rPr>
              <w:t>＜鈴木委員＞</w:t>
            </w:r>
          </w:p>
          <w:p w:rsidR="00262F36" w:rsidRDefault="00262F36" w:rsidP="00A6679F">
            <w:pPr>
              <w:widowControl/>
              <w:rPr>
                <w:rFonts w:ascii="ＭＳ 明朝" w:hAnsi="ＭＳ 明朝"/>
                <w:sz w:val="24"/>
              </w:rPr>
            </w:pPr>
            <w:r>
              <w:rPr>
                <w:rFonts w:ascii="ＭＳ 明朝" w:hAnsi="ＭＳ 明朝" w:hint="eastAsia"/>
                <w:sz w:val="24"/>
              </w:rPr>
              <w:t xml:space="preserve">　</w:t>
            </w:r>
            <w:r w:rsidRPr="00262F36">
              <w:rPr>
                <w:rFonts w:ascii="ＭＳ 明朝" w:hAnsi="ＭＳ 明朝" w:hint="eastAsia"/>
                <w:sz w:val="24"/>
              </w:rPr>
              <w:t>計画の策定スケジュールでは、6月に「新型コロナウイルス感染症等の影響を踏まえた検討」が予定されています。どの</w:t>
            </w:r>
            <w:r w:rsidR="00D24DF8">
              <w:rPr>
                <w:rFonts w:ascii="ＭＳ 明朝" w:hAnsi="ＭＳ 明朝" w:hint="eastAsia"/>
                <w:sz w:val="24"/>
              </w:rPr>
              <w:t>章</w:t>
            </w:r>
            <w:r w:rsidRPr="00262F36">
              <w:rPr>
                <w:rFonts w:ascii="ＭＳ 明朝" w:hAnsi="ＭＳ 明朝" w:hint="eastAsia"/>
                <w:sz w:val="24"/>
              </w:rPr>
              <w:t>においても関連すると思いますが、特に今回のスポーツ・レクリエーションや文化活動については影響を受けていると思われます。私の所属する入所施設の中であっても、ご利用者様の参加は難しい状況が続いています。基本方針に記されている</w:t>
            </w:r>
            <w:r w:rsidR="00D24DF8">
              <w:rPr>
                <w:rFonts w:ascii="ＭＳ 明朝" w:hAnsi="ＭＳ 明朝" w:hint="eastAsia"/>
                <w:sz w:val="24"/>
              </w:rPr>
              <w:t>とおり</w:t>
            </w:r>
            <w:r w:rsidRPr="00262F36">
              <w:rPr>
                <w:rFonts w:ascii="ＭＳ 明朝" w:hAnsi="ＭＳ 明朝" w:hint="eastAsia"/>
                <w:sz w:val="24"/>
              </w:rPr>
              <w:t>、スポーツ・レクリエーションや文化活動は様々な面から大切であると思いますので、今後の検討になると思いますが、後ろ向きにならずに障害をお持ちの方の参加の機会を確保できればと思います。</w:t>
            </w:r>
          </w:p>
        </w:tc>
      </w:tr>
    </w:tbl>
    <w:p w:rsidR="00675ADB" w:rsidRDefault="00675ADB">
      <w:pPr>
        <w:widowControl/>
        <w:jc w:val="left"/>
        <w:rPr>
          <w:rFonts w:eastAsiaTheme="minorEastAsia"/>
          <w:sz w:val="24"/>
        </w:rPr>
      </w:pPr>
      <w:r>
        <w:rPr>
          <w:rFonts w:eastAsiaTheme="minorEastAsia"/>
          <w:sz w:val="24"/>
        </w:rPr>
        <w:br w:type="page"/>
      </w:r>
    </w:p>
    <w:tbl>
      <w:tblPr>
        <w:tblStyle w:val="af0"/>
        <w:tblW w:w="5000" w:type="pct"/>
        <w:tblLook w:val="04A0" w:firstRow="1" w:lastRow="0" w:firstColumn="1" w:lastColumn="0" w:noHBand="0" w:noVBand="1"/>
      </w:tblPr>
      <w:tblGrid>
        <w:gridCol w:w="9854"/>
      </w:tblGrid>
      <w:tr w:rsidR="00A6679F" w:rsidTr="00BB6336">
        <w:trPr>
          <w:trHeight w:val="539"/>
        </w:trPr>
        <w:tc>
          <w:tcPr>
            <w:tcW w:w="5000" w:type="pct"/>
            <w:shd w:val="clear" w:color="auto" w:fill="D9D9D9" w:themeFill="background1" w:themeFillShade="D9"/>
            <w:vAlign w:val="center"/>
          </w:tcPr>
          <w:p w:rsidR="00A6679F" w:rsidRDefault="00A6679F" w:rsidP="002711F0">
            <w:pPr>
              <w:widowControl/>
              <w:rPr>
                <w:rFonts w:ascii="ＭＳ 明朝" w:hAnsi="ＭＳ 明朝"/>
                <w:sz w:val="24"/>
              </w:rPr>
            </w:pPr>
            <w:r>
              <w:rPr>
                <w:rFonts w:ascii="ＭＳ 明朝" w:hAnsi="ＭＳ 明朝" w:hint="eastAsia"/>
                <w:sz w:val="24"/>
              </w:rPr>
              <w:t xml:space="preserve">議事④　</w:t>
            </w:r>
            <w:r w:rsidRPr="00A6679F">
              <w:rPr>
                <w:rFonts w:ascii="ＭＳ 明朝" w:hAnsi="ＭＳ 明朝" w:hint="eastAsia"/>
                <w:sz w:val="24"/>
              </w:rPr>
              <w:t>各論第4章（雇用・就業、経済的自立の支援）について</w:t>
            </w:r>
          </w:p>
        </w:tc>
      </w:tr>
      <w:tr w:rsidR="003A759A" w:rsidTr="00BB6336">
        <w:trPr>
          <w:trHeight w:val="541"/>
        </w:trPr>
        <w:tc>
          <w:tcPr>
            <w:tcW w:w="5000" w:type="pct"/>
            <w:vAlign w:val="center"/>
          </w:tcPr>
          <w:p w:rsidR="003A759A" w:rsidRDefault="003A759A" w:rsidP="003A759A">
            <w:pPr>
              <w:widowControl/>
              <w:rPr>
                <w:rFonts w:ascii="ＭＳ 明朝" w:hAnsi="ＭＳ 明朝"/>
                <w:sz w:val="24"/>
              </w:rPr>
            </w:pPr>
            <w:r>
              <w:rPr>
                <w:rFonts w:ascii="ＭＳ 明朝" w:hAnsi="ＭＳ 明朝" w:hint="eastAsia"/>
                <w:sz w:val="24"/>
              </w:rPr>
              <w:t>＜犬石委員＞</w:t>
            </w:r>
          </w:p>
          <w:p w:rsidR="003A759A" w:rsidRPr="003A759A" w:rsidRDefault="003A759A" w:rsidP="003A759A">
            <w:pPr>
              <w:widowControl/>
              <w:rPr>
                <w:rFonts w:ascii="ＭＳ 明朝" w:hAnsi="ＭＳ 明朝"/>
                <w:sz w:val="24"/>
              </w:rPr>
            </w:pPr>
            <w:r>
              <w:rPr>
                <w:rFonts w:ascii="ＭＳ 明朝" w:hAnsi="ＭＳ 明朝" w:hint="eastAsia"/>
                <w:sz w:val="24"/>
              </w:rPr>
              <w:t xml:space="preserve">　</w:t>
            </w:r>
            <w:r w:rsidRPr="003A759A">
              <w:rPr>
                <w:rFonts w:ascii="ＭＳ 明朝" w:hAnsi="ＭＳ 明朝" w:hint="eastAsia"/>
                <w:sz w:val="24"/>
              </w:rPr>
              <w:t>精神障害者は治療のために医療とは切っても切り離せない側面があり、回復しうる病者としてとらえられます。完治はありませんが、しかし、ほぼ寛解まで行けば、薬を服用し、支援を受けながら地域で自立していく</w:t>
            </w:r>
            <w:r w:rsidR="00D24DF8">
              <w:rPr>
                <w:rFonts w:ascii="ＭＳ 明朝" w:hAnsi="ＭＳ 明朝" w:hint="eastAsia"/>
                <w:sz w:val="24"/>
              </w:rPr>
              <w:t>こと</w:t>
            </w:r>
            <w:r w:rsidRPr="003A759A">
              <w:rPr>
                <w:rFonts w:ascii="ＭＳ 明朝" w:hAnsi="ＭＳ 明朝" w:hint="eastAsia"/>
                <w:sz w:val="24"/>
              </w:rPr>
              <w:t>ができます。</w:t>
            </w:r>
          </w:p>
          <w:p w:rsidR="003A759A" w:rsidRPr="003A759A" w:rsidRDefault="003A759A" w:rsidP="003A759A">
            <w:pPr>
              <w:widowControl/>
              <w:ind w:firstLineChars="100" w:firstLine="240"/>
              <w:rPr>
                <w:rFonts w:ascii="ＭＳ 明朝" w:hAnsi="ＭＳ 明朝"/>
                <w:sz w:val="24"/>
              </w:rPr>
            </w:pPr>
            <w:r w:rsidRPr="003A759A">
              <w:rPr>
                <w:rFonts w:ascii="ＭＳ 明朝" w:hAnsi="ＭＳ 明朝" w:hint="eastAsia"/>
                <w:sz w:val="24"/>
              </w:rPr>
              <w:t>まず、自立の一歩として、就労が考えられますが、就労しても周りの無理解から人間関係などで長続きしない</w:t>
            </w:r>
            <w:r w:rsidR="00D24DF8">
              <w:rPr>
                <w:rFonts w:ascii="ＭＳ 明朝" w:hAnsi="ＭＳ 明朝" w:hint="eastAsia"/>
                <w:sz w:val="24"/>
              </w:rPr>
              <w:t>こと</w:t>
            </w:r>
            <w:r w:rsidRPr="003A759A">
              <w:rPr>
                <w:rFonts w:ascii="ＭＳ 明朝" w:hAnsi="ＭＳ 明朝" w:hint="eastAsia"/>
                <w:sz w:val="24"/>
              </w:rPr>
              <w:t>が多くあります。精神障害は、症状も</w:t>
            </w:r>
            <w:r w:rsidR="00D24DF8">
              <w:rPr>
                <w:rFonts w:ascii="ＭＳ 明朝" w:hAnsi="ＭＳ 明朝" w:hint="eastAsia"/>
                <w:sz w:val="24"/>
              </w:rPr>
              <w:t>皆</w:t>
            </w:r>
            <w:r w:rsidRPr="003A759A">
              <w:rPr>
                <w:rFonts w:ascii="ＭＳ 明朝" w:hAnsi="ＭＳ 明朝" w:hint="eastAsia"/>
                <w:sz w:val="24"/>
              </w:rPr>
              <w:t>違い、それぞれ違った生きづらさを抱えているため、理解する</w:t>
            </w:r>
            <w:r w:rsidR="00D24DF8">
              <w:rPr>
                <w:rFonts w:ascii="ＭＳ 明朝" w:hAnsi="ＭＳ 明朝" w:hint="eastAsia"/>
                <w:sz w:val="24"/>
              </w:rPr>
              <w:t>こと</w:t>
            </w:r>
            <w:r w:rsidRPr="003A759A">
              <w:rPr>
                <w:rFonts w:ascii="ＭＳ 明朝" w:hAnsi="ＭＳ 明朝" w:hint="eastAsia"/>
                <w:sz w:val="24"/>
              </w:rPr>
              <w:t>は非常に困難です。</w:t>
            </w:r>
          </w:p>
          <w:p w:rsidR="003A759A" w:rsidRPr="003A759A" w:rsidRDefault="003A759A" w:rsidP="003A759A">
            <w:pPr>
              <w:widowControl/>
              <w:ind w:firstLineChars="100" w:firstLine="240"/>
              <w:rPr>
                <w:rFonts w:ascii="ＭＳ 明朝" w:hAnsi="ＭＳ 明朝"/>
                <w:sz w:val="24"/>
              </w:rPr>
            </w:pPr>
            <w:r w:rsidRPr="003A759A">
              <w:rPr>
                <w:rFonts w:ascii="ＭＳ 明朝" w:hAnsi="ＭＳ 明朝" w:hint="eastAsia"/>
                <w:sz w:val="24"/>
              </w:rPr>
              <w:t>理解しようとするのではなく、寄り添う</w:t>
            </w:r>
            <w:r w:rsidR="00D24DF8">
              <w:rPr>
                <w:rFonts w:ascii="ＭＳ 明朝" w:hAnsi="ＭＳ 明朝" w:hint="eastAsia"/>
                <w:sz w:val="24"/>
              </w:rPr>
              <w:t>こと</w:t>
            </w:r>
            <w:r w:rsidRPr="003A759A">
              <w:rPr>
                <w:rFonts w:ascii="ＭＳ 明朝" w:hAnsi="ＭＳ 明朝" w:hint="eastAsia"/>
                <w:sz w:val="24"/>
              </w:rPr>
              <w:t>から始めて</w:t>
            </w:r>
            <w:r w:rsidR="00D24DF8">
              <w:rPr>
                <w:rFonts w:ascii="ＭＳ 明朝" w:hAnsi="ＭＳ 明朝" w:hint="eastAsia"/>
                <w:sz w:val="24"/>
              </w:rPr>
              <w:t>いただきたい</w:t>
            </w:r>
            <w:r w:rsidRPr="003A759A">
              <w:rPr>
                <w:rFonts w:ascii="ＭＳ 明朝" w:hAnsi="ＭＳ 明朝" w:hint="eastAsia"/>
                <w:sz w:val="24"/>
              </w:rPr>
              <w:t>と思います。とことん当事者の話を聞く</w:t>
            </w:r>
            <w:r w:rsidR="00D24DF8">
              <w:rPr>
                <w:rFonts w:ascii="ＭＳ 明朝" w:hAnsi="ＭＳ 明朝" w:hint="eastAsia"/>
                <w:sz w:val="24"/>
              </w:rPr>
              <w:t>こと</w:t>
            </w:r>
            <w:r w:rsidRPr="003A759A">
              <w:rPr>
                <w:rFonts w:ascii="ＭＳ 明朝" w:hAnsi="ＭＳ 明朝" w:hint="eastAsia"/>
                <w:sz w:val="24"/>
              </w:rPr>
              <w:t>、そうすれば必ず何か話してくれると思います。自分の</w:t>
            </w:r>
            <w:r w:rsidR="00D24DF8">
              <w:rPr>
                <w:rFonts w:ascii="ＭＳ 明朝" w:hAnsi="ＭＳ 明朝" w:hint="eastAsia"/>
                <w:sz w:val="24"/>
              </w:rPr>
              <w:t>こと</w:t>
            </w:r>
            <w:r w:rsidRPr="003A759A">
              <w:rPr>
                <w:rFonts w:ascii="ＭＳ 明朝" w:hAnsi="ＭＳ 明朝" w:hint="eastAsia"/>
                <w:sz w:val="24"/>
              </w:rPr>
              <w:t>を</w:t>
            </w:r>
            <w:r w:rsidR="00D24DF8">
              <w:rPr>
                <w:rFonts w:ascii="ＭＳ 明朝" w:hAnsi="ＭＳ 明朝" w:hint="eastAsia"/>
                <w:sz w:val="24"/>
              </w:rPr>
              <w:t>分かって</w:t>
            </w:r>
            <w:r w:rsidRPr="003A759A">
              <w:rPr>
                <w:rFonts w:ascii="ＭＳ 明朝" w:hAnsi="ＭＳ 明朝" w:hint="eastAsia"/>
                <w:sz w:val="24"/>
              </w:rPr>
              <w:t>くれたと思うからです。そうする</w:t>
            </w:r>
            <w:r w:rsidR="00D24DF8">
              <w:rPr>
                <w:rFonts w:ascii="ＭＳ 明朝" w:hAnsi="ＭＳ 明朝" w:hint="eastAsia"/>
                <w:sz w:val="24"/>
              </w:rPr>
              <w:t>こと</w:t>
            </w:r>
            <w:r w:rsidRPr="003A759A">
              <w:rPr>
                <w:rFonts w:ascii="ＭＳ 明朝" w:hAnsi="ＭＳ 明朝" w:hint="eastAsia"/>
                <w:sz w:val="24"/>
              </w:rPr>
              <w:t>で信頼感が生まれます。まず信頼感をお互いが持つ</w:t>
            </w:r>
            <w:r w:rsidR="00D24DF8">
              <w:rPr>
                <w:rFonts w:ascii="ＭＳ 明朝" w:hAnsi="ＭＳ 明朝" w:hint="eastAsia"/>
                <w:sz w:val="24"/>
              </w:rPr>
              <w:t>こと</w:t>
            </w:r>
            <w:r w:rsidRPr="003A759A">
              <w:rPr>
                <w:rFonts w:ascii="ＭＳ 明朝" w:hAnsi="ＭＳ 明朝" w:hint="eastAsia"/>
                <w:sz w:val="24"/>
              </w:rPr>
              <w:t>が重要だと思います。支援する側のマンパワーを充実させるための参考にして</w:t>
            </w:r>
            <w:r w:rsidR="00D24DF8">
              <w:rPr>
                <w:rFonts w:ascii="ＭＳ 明朝" w:hAnsi="ＭＳ 明朝" w:hint="eastAsia"/>
                <w:sz w:val="24"/>
              </w:rPr>
              <w:t>いただければ</w:t>
            </w:r>
            <w:r w:rsidRPr="003A759A">
              <w:rPr>
                <w:rFonts w:ascii="ＭＳ 明朝" w:hAnsi="ＭＳ 明朝" w:hint="eastAsia"/>
                <w:sz w:val="24"/>
              </w:rPr>
              <w:t>と思います。</w:t>
            </w:r>
          </w:p>
          <w:p w:rsidR="003A759A" w:rsidRDefault="003A759A" w:rsidP="003A759A">
            <w:pPr>
              <w:widowControl/>
              <w:ind w:firstLineChars="100" w:firstLine="240"/>
              <w:rPr>
                <w:rFonts w:ascii="ＭＳ 明朝" w:hAnsi="ＭＳ 明朝"/>
                <w:sz w:val="24"/>
              </w:rPr>
            </w:pPr>
            <w:r w:rsidRPr="003A759A">
              <w:rPr>
                <w:rFonts w:ascii="ＭＳ 明朝" w:hAnsi="ＭＳ 明朝" w:hint="eastAsia"/>
                <w:sz w:val="24"/>
              </w:rPr>
              <w:t>各論というより、総論になってしまいましたが、今後の支援においてマンパワーの充実が必要だと思います。</w:t>
            </w:r>
          </w:p>
        </w:tc>
      </w:tr>
    </w:tbl>
    <w:p w:rsidR="00A6679F" w:rsidRDefault="00A6679F" w:rsidP="005C6418">
      <w:pPr>
        <w:ind w:left="7680" w:hangingChars="3200" w:hanging="7680"/>
        <w:rPr>
          <w:rFonts w:eastAsiaTheme="minorEastAsia"/>
          <w:sz w:val="24"/>
        </w:rPr>
      </w:pPr>
    </w:p>
    <w:p w:rsidR="00675ADB" w:rsidRPr="00BB6336" w:rsidRDefault="00675ADB" w:rsidP="005C6418">
      <w:pPr>
        <w:ind w:left="7680" w:hangingChars="3200" w:hanging="7680"/>
        <w:rPr>
          <w:rFonts w:eastAsiaTheme="minorEastAsia"/>
          <w:sz w:val="24"/>
        </w:rPr>
      </w:pPr>
    </w:p>
    <w:tbl>
      <w:tblPr>
        <w:tblStyle w:val="af0"/>
        <w:tblW w:w="5000" w:type="pct"/>
        <w:tblLook w:val="04A0" w:firstRow="1" w:lastRow="0" w:firstColumn="1" w:lastColumn="0" w:noHBand="0" w:noVBand="1"/>
      </w:tblPr>
      <w:tblGrid>
        <w:gridCol w:w="9854"/>
      </w:tblGrid>
      <w:tr w:rsidR="003A759A" w:rsidTr="00BB6336">
        <w:trPr>
          <w:trHeight w:val="539"/>
        </w:trPr>
        <w:tc>
          <w:tcPr>
            <w:tcW w:w="5000" w:type="pct"/>
            <w:shd w:val="clear" w:color="auto" w:fill="D9D9D9" w:themeFill="background1" w:themeFillShade="D9"/>
            <w:vAlign w:val="center"/>
          </w:tcPr>
          <w:p w:rsidR="003A759A" w:rsidRDefault="003A759A" w:rsidP="007415BA">
            <w:pPr>
              <w:widowControl/>
              <w:rPr>
                <w:rFonts w:ascii="ＭＳ 明朝" w:hAnsi="ＭＳ 明朝"/>
                <w:sz w:val="24"/>
              </w:rPr>
            </w:pPr>
            <w:r>
              <w:rPr>
                <w:rFonts w:ascii="ＭＳ 明朝" w:hAnsi="ＭＳ 明朝" w:hint="eastAsia"/>
                <w:sz w:val="24"/>
              </w:rPr>
              <w:t>その他</w:t>
            </w:r>
          </w:p>
        </w:tc>
      </w:tr>
      <w:tr w:rsidR="003A759A" w:rsidTr="00BB6336">
        <w:trPr>
          <w:trHeight w:val="541"/>
        </w:trPr>
        <w:tc>
          <w:tcPr>
            <w:tcW w:w="5000" w:type="pct"/>
            <w:vAlign w:val="center"/>
          </w:tcPr>
          <w:p w:rsidR="003A759A" w:rsidRDefault="003A759A" w:rsidP="003A759A">
            <w:pPr>
              <w:widowControl/>
              <w:rPr>
                <w:rFonts w:ascii="ＭＳ 明朝" w:hAnsi="ＭＳ 明朝"/>
                <w:sz w:val="24"/>
              </w:rPr>
            </w:pPr>
            <w:r>
              <w:rPr>
                <w:rFonts w:ascii="ＭＳ 明朝" w:hAnsi="ＭＳ 明朝" w:hint="eastAsia"/>
                <w:sz w:val="24"/>
              </w:rPr>
              <w:t>＜三浦委員＞</w:t>
            </w:r>
          </w:p>
          <w:p w:rsidR="003A759A" w:rsidRDefault="003A759A" w:rsidP="003A759A">
            <w:pPr>
              <w:widowControl/>
              <w:rPr>
                <w:rFonts w:ascii="ＭＳ 明朝" w:hAnsi="ＭＳ 明朝"/>
                <w:sz w:val="24"/>
              </w:rPr>
            </w:pPr>
            <w:r>
              <w:rPr>
                <w:rFonts w:ascii="ＭＳ 明朝" w:hAnsi="ＭＳ 明朝" w:hint="eastAsia"/>
                <w:sz w:val="24"/>
              </w:rPr>
              <w:t xml:space="preserve">　</w:t>
            </w:r>
            <w:r w:rsidR="00C71B25">
              <w:rPr>
                <w:rFonts w:ascii="ＭＳ 明朝" w:hAnsi="ＭＳ 明朝" w:hint="eastAsia"/>
                <w:sz w:val="24"/>
              </w:rPr>
              <w:t>いろいろな障害を知って</w:t>
            </w:r>
            <w:r w:rsidR="00D24DF8">
              <w:rPr>
                <w:rFonts w:ascii="ＭＳ 明朝" w:hAnsi="ＭＳ 明朝" w:hint="eastAsia"/>
                <w:sz w:val="24"/>
              </w:rPr>
              <w:t>いただく</w:t>
            </w:r>
            <w:r w:rsidR="00C71B25">
              <w:rPr>
                <w:rFonts w:ascii="ＭＳ 明朝" w:hAnsi="ＭＳ 明朝" w:hint="eastAsia"/>
                <w:sz w:val="24"/>
              </w:rPr>
              <w:t>ことは難しいと思っています。口で言っても伝わらない、伝えにくいという気がしていますので、YouTubeなど、動画配信は年代に関係なく、広い範囲で観ていらっしゃいますので、動画で伝えることはとても良いと思います。全国の聞こえない方々がYouTubeで自分の</w:t>
            </w:r>
            <w:r w:rsidR="00D24DF8">
              <w:rPr>
                <w:rFonts w:ascii="ＭＳ 明朝" w:hAnsi="ＭＳ 明朝" w:hint="eastAsia"/>
                <w:sz w:val="24"/>
              </w:rPr>
              <w:t>こと</w:t>
            </w:r>
            <w:r w:rsidR="00C71B25">
              <w:rPr>
                <w:rFonts w:ascii="ＭＳ 明朝" w:hAnsi="ＭＳ 明朝" w:hint="eastAsia"/>
                <w:sz w:val="24"/>
              </w:rPr>
              <w:t>、手話についての</w:t>
            </w:r>
            <w:r w:rsidR="00D24DF8">
              <w:rPr>
                <w:rFonts w:ascii="ＭＳ 明朝" w:hAnsi="ＭＳ 明朝" w:hint="eastAsia"/>
                <w:sz w:val="24"/>
              </w:rPr>
              <w:t>こと</w:t>
            </w:r>
            <w:r w:rsidR="00C71B25">
              <w:rPr>
                <w:rFonts w:ascii="ＭＳ 明朝" w:hAnsi="ＭＳ 明朝" w:hint="eastAsia"/>
                <w:sz w:val="24"/>
              </w:rPr>
              <w:t>、障害と</w:t>
            </w:r>
            <w:r w:rsidR="00D24DF8">
              <w:rPr>
                <w:rFonts w:ascii="ＭＳ 明朝" w:hAnsi="ＭＳ 明朝" w:hint="eastAsia"/>
                <w:sz w:val="24"/>
              </w:rPr>
              <w:t>言っても</w:t>
            </w:r>
            <w:r w:rsidR="00C71B25">
              <w:rPr>
                <w:rFonts w:ascii="ＭＳ 明朝" w:hAnsi="ＭＳ 明朝" w:hint="eastAsia"/>
                <w:sz w:val="24"/>
              </w:rPr>
              <w:t>知的障害、肢体不自由も併せて持つ、ろう重複障害者もたくさんいらっしゃいます。言葉をうまく言えない、伝えることが難しい方でも、動画だと自分の思い、夢を語ることが</w:t>
            </w:r>
            <w:r w:rsidR="00D24DF8">
              <w:rPr>
                <w:rFonts w:ascii="ＭＳ 明朝" w:hAnsi="ＭＳ 明朝" w:hint="eastAsia"/>
                <w:sz w:val="24"/>
              </w:rPr>
              <w:t>できる</w:t>
            </w:r>
            <w:r w:rsidR="00C71B25">
              <w:rPr>
                <w:rFonts w:ascii="ＭＳ 明朝" w:hAnsi="ＭＳ 明朝" w:hint="eastAsia"/>
                <w:sz w:val="24"/>
              </w:rPr>
              <w:t>、今の情報社会は</w:t>
            </w:r>
            <w:r w:rsidR="00D24DF8">
              <w:rPr>
                <w:rFonts w:ascii="ＭＳ 明朝" w:hAnsi="ＭＳ 明朝" w:hint="eastAsia"/>
                <w:sz w:val="24"/>
              </w:rPr>
              <w:t>ありがたいと</w:t>
            </w:r>
            <w:r w:rsidR="00C71B25">
              <w:rPr>
                <w:rFonts w:ascii="ＭＳ 明朝" w:hAnsi="ＭＳ 明朝" w:hint="eastAsia"/>
                <w:sz w:val="24"/>
              </w:rPr>
              <w:t>思っています。</w:t>
            </w:r>
            <w:r w:rsidR="00D24DF8">
              <w:rPr>
                <w:rFonts w:ascii="ＭＳ 明朝" w:hAnsi="ＭＳ 明朝" w:hint="eastAsia"/>
                <w:sz w:val="24"/>
              </w:rPr>
              <w:t>分かり合える</w:t>
            </w:r>
            <w:r w:rsidR="00C71B25">
              <w:rPr>
                <w:rFonts w:ascii="ＭＳ 明朝" w:hAnsi="ＭＳ 明朝" w:hint="eastAsia"/>
                <w:sz w:val="24"/>
              </w:rPr>
              <w:t>社会を目指して。</w:t>
            </w:r>
          </w:p>
        </w:tc>
      </w:tr>
    </w:tbl>
    <w:p w:rsidR="00DF2BB2" w:rsidRDefault="00DF2BB2">
      <w:pPr>
        <w:widowControl/>
        <w:jc w:val="left"/>
        <w:rPr>
          <w:rFonts w:ascii="ＭＳ 明朝" w:hAnsi="ＭＳ 明朝"/>
          <w:sz w:val="28"/>
          <w:szCs w:val="28"/>
        </w:rPr>
      </w:pPr>
      <w:r>
        <w:rPr>
          <w:rFonts w:ascii="ＭＳ 明朝" w:hAnsi="ＭＳ 明朝"/>
          <w:sz w:val="28"/>
          <w:szCs w:val="28"/>
        </w:rPr>
        <w:br w:type="page"/>
      </w:r>
    </w:p>
    <w:p w:rsidR="00DF2BB2" w:rsidRPr="00204B99" w:rsidRDefault="00DF2BB2" w:rsidP="00DF2BB2">
      <w:pPr>
        <w:widowControl/>
        <w:spacing w:line="480" w:lineRule="auto"/>
        <w:jc w:val="center"/>
        <w:rPr>
          <w:rFonts w:ascii="ＭＳ 明朝" w:hAnsi="ＭＳ 明朝"/>
          <w:sz w:val="28"/>
          <w:szCs w:val="28"/>
        </w:rPr>
      </w:pPr>
      <w:r>
        <w:rPr>
          <w:rFonts w:ascii="ＭＳ 明朝" w:hAnsi="ＭＳ 明朝" w:hint="eastAsia"/>
          <w:sz w:val="28"/>
          <w:szCs w:val="28"/>
        </w:rPr>
        <w:t>各議事</w:t>
      </w:r>
      <w:r w:rsidRPr="00204B99">
        <w:rPr>
          <w:rFonts w:ascii="ＭＳ 明朝" w:hAnsi="ＭＳ 明朝" w:hint="eastAsia"/>
          <w:sz w:val="28"/>
          <w:szCs w:val="28"/>
        </w:rPr>
        <w:t>の</w:t>
      </w:r>
      <w:r>
        <w:rPr>
          <w:rFonts w:ascii="ＭＳ 明朝" w:hAnsi="ＭＳ 明朝" w:hint="eastAsia"/>
          <w:sz w:val="28"/>
          <w:szCs w:val="28"/>
        </w:rPr>
        <w:t>ご</w:t>
      </w:r>
      <w:r w:rsidRPr="00204B99">
        <w:rPr>
          <w:rFonts w:ascii="ＭＳ 明朝" w:hAnsi="ＭＳ 明朝" w:hint="eastAsia"/>
          <w:sz w:val="28"/>
          <w:szCs w:val="28"/>
        </w:rPr>
        <w:t>質問</w:t>
      </w:r>
      <w:r>
        <w:rPr>
          <w:rFonts w:ascii="ＭＳ 明朝" w:hAnsi="ＭＳ 明朝" w:hint="eastAsia"/>
          <w:sz w:val="28"/>
          <w:szCs w:val="28"/>
        </w:rPr>
        <w:t>・ご要望</w:t>
      </w:r>
      <w:r w:rsidRPr="00204B99">
        <w:rPr>
          <w:rFonts w:ascii="ＭＳ 明朝" w:hAnsi="ＭＳ 明朝" w:hint="eastAsia"/>
          <w:sz w:val="28"/>
          <w:szCs w:val="28"/>
        </w:rPr>
        <w:t>に対する回答</w:t>
      </w:r>
    </w:p>
    <w:tbl>
      <w:tblPr>
        <w:tblStyle w:val="af0"/>
        <w:tblW w:w="5000" w:type="pct"/>
        <w:tblLook w:val="04A0" w:firstRow="1" w:lastRow="0" w:firstColumn="1" w:lastColumn="0" w:noHBand="0" w:noVBand="1"/>
      </w:tblPr>
      <w:tblGrid>
        <w:gridCol w:w="4939"/>
        <w:gridCol w:w="4915"/>
      </w:tblGrid>
      <w:tr w:rsidR="00DF2BB2" w:rsidRPr="00BB6336" w:rsidTr="00502392">
        <w:trPr>
          <w:trHeight w:val="539"/>
        </w:trPr>
        <w:tc>
          <w:tcPr>
            <w:tcW w:w="5000" w:type="pct"/>
            <w:gridSpan w:val="2"/>
            <w:tcBorders>
              <w:bottom w:val="single" w:sz="4" w:space="0" w:color="auto"/>
            </w:tcBorders>
            <w:shd w:val="clear" w:color="auto" w:fill="D9D9D9" w:themeFill="background1" w:themeFillShade="D9"/>
            <w:vAlign w:val="center"/>
          </w:tcPr>
          <w:p w:rsidR="00DF2BB2" w:rsidRPr="00BB6336" w:rsidRDefault="00DF2BB2" w:rsidP="00886B87">
            <w:pPr>
              <w:widowControl/>
              <w:rPr>
                <w:rFonts w:ascii="ＭＳ 明朝" w:hAnsi="ＭＳ 明朝"/>
                <w:sz w:val="24"/>
              </w:rPr>
            </w:pPr>
            <w:r w:rsidRPr="00BB6336">
              <w:rPr>
                <w:rFonts w:ascii="ＭＳ 明朝" w:hAnsi="ＭＳ 明朝" w:hint="eastAsia"/>
                <w:sz w:val="24"/>
              </w:rPr>
              <w:t>議事③　各論第3章（教育、文化芸術活動・スポーツ、国際交流等）について</w:t>
            </w:r>
          </w:p>
        </w:tc>
      </w:tr>
      <w:tr w:rsidR="00DF2BB2" w:rsidRPr="00BB6336" w:rsidTr="00502392">
        <w:trPr>
          <w:trHeight w:val="288"/>
        </w:trPr>
        <w:tc>
          <w:tcPr>
            <w:tcW w:w="2506" w:type="pct"/>
            <w:shd w:val="pct12" w:color="auto" w:fill="auto"/>
          </w:tcPr>
          <w:p w:rsidR="00DF2BB2" w:rsidRPr="00BB6336" w:rsidRDefault="00675ADB" w:rsidP="00886B87">
            <w:pPr>
              <w:widowControl/>
              <w:jc w:val="center"/>
              <w:rPr>
                <w:rFonts w:ascii="ＭＳ 明朝" w:hAnsi="ＭＳ 明朝"/>
                <w:sz w:val="24"/>
              </w:rPr>
            </w:pPr>
            <w:r w:rsidRPr="00675ADB">
              <w:rPr>
                <w:rFonts w:ascii="ＭＳ 明朝" w:hAnsi="ＭＳ 明朝" w:hint="eastAsia"/>
                <w:sz w:val="24"/>
              </w:rPr>
              <w:t>ご質問・ご要望</w:t>
            </w:r>
          </w:p>
        </w:tc>
        <w:tc>
          <w:tcPr>
            <w:tcW w:w="2494" w:type="pct"/>
            <w:shd w:val="pct12" w:color="auto" w:fill="auto"/>
          </w:tcPr>
          <w:p w:rsidR="00DF2BB2" w:rsidRPr="00BB6336" w:rsidRDefault="00DF2BB2" w:rsidP="00886B87">
            <w:pPr>
              <w:widowControl/>
              <w:jc w:val="center"/>
              <w:rPr>
                <w:rFonts w:ascii="ＭＳ 明朝" w:hAnsi="ＭＳ 明朝"/>
                <w:sz w:val="24"/>
              </w:rPr>
            </w:pPr>
            <w:r w:rsidRPr="00BB6336">
              <w:rPr>
                <w:rFonts w:ascii="ＭＳ 明朝" w:hAnsi="ＭＳ 明朝" w:hint="eastAsia"/>
                <w:sz w:val="24"/>
              </w:rPr>
              <w:t>回答</w:t>
            </w:r>
          </w:p>
        </w:tc>
      </w:tr>
      <w:tr w:rsidR="00DF2BB2" w:rsidRPr="00BB6336" w:rsidTr="00DF2BB2">
        <w:trPr>
          <w:trHeight w:val="1044"/>
        </w:trPr>
        <w:tc>
          <w:tcPr>
            <w:tcW w:w="2506" w:type="pct"/>
          </w:tcPr>
          <w:p w:rsidR="00DF2BB2" w:rsidRPr="00BB6336" w:rsidRDefault="00DF2BB2" w:rsidP="00DF2BB2">
            <w:pPr>
              <w:widowControl/>
              <w:rPr>
                <w:rFonts w:ascii="ＭＳ 明朝" w:hAnsi="ＭＳ 明朝"/>
                <w:sz w:val="24"/>
              </w:rPr>
            </w:pPr>
            <w:r w:rsidRPr="00BB6336">
              <w:rPr>
                <w:rFonts w:ascii="ＭＳ 明朝" w:hAnsi="ＭＳ 明朝" w:hint="eastAsia"/>
                <w:sz w:val="24"/>
              </w:rPr>
              <w:t>＜山田委員＞</w:t>
            </w:r>
          </w:p>
          <w:p w:rsidR="00DF2BB2" w:rsidRPr="00BB6336" w:rsidRDefault="00DF2BB2" w:rsidP="00DF2BB2">
            <w:pPr>
              <w:widowControl/>
              <w:ind w:firstLineChars="12" w:firstLine="29"/>
              <w:rPr>
                <w:rFonts w:ascii="ＭＳ 明朝" w:hAnsi="ＭＳ 明朝"/>
                <w:sz w:val="24"/>
              </w:rPr>
            </w:pPr>
            <w:r w:rsidRPr="00BB6336">
              <w:rPr>
                <w:rFonts w:ascii="ＭＳ 明朝" w:hAnsi="ＭＳ 明朝" w:hint="eastAsia"/>
                <w:sz w:val="24"/>
              </w:rPr>
              <w:t>（1）インクルーシブ教育システムの推進</w:t>
            </w:r>
          </w:p>
          <w:p w:rsidR="00DF2BB2" w:rsidRPr="00BB6336" w:rsidRDefault="00DF2BB2" w:rsidP="00DF2BB2">
            <w:pPr>
              <w:widowControl/>
              <w:ind w:firstLineChars="12" w:firstLine="29"/>
              <w:rPr>
                <w:rFonts w:ascii="ＭＳ 明朝" w:hAnsi="ＭＳ 明朝"/>
                <w:sz w:val="24"/>
              </w:rPr>
            </w:pPr>
            <w:r w:rsidRPr="00BB6336">
              <w:rPr>
                <w:rFonts w:ascii="ＭＳ 明朝" w:hAnsi="ＭＳ 明朝"/>
                <w:sz w:val="24"/>
              </w:rPr>
              <w:t>P2</w:t>
            </w:r>
            <w:r w:rsidRPr="00BB6336">
              <w:rPr>
                <w:rFonts w:ascii="ＭＳ 明朝" w:hAnsi="ＭＳ 明朝" w:hint="eastAsia"/>
                <w:sz w:val="24"/>
              </w:rPr>
              <w:t xml:space="preserve">　1.就学相談の充実</w:t>
            </w:r>
          </w:p>
          <w:p w:rsidR="00DF2BB2" w:rsidRPr="00BB6336" w:rsidRDefault="00502392" w:rsidP="00DF2BB2">
            <w:pPr>
              <w:widowControl/>
              <w:rPr>
                <w:rFonts w:ascii="ＭＳ 明朝" w:hAnsi="ＭＳ 明朝"/>
                <w:sz w:val="24"/>
              </w:rPr>
            </w:pPr>
            <w:r>
              <w:rPr>
                <w:rFonts w:ascii="ＭＳ 明朝" w:hAnsi="ＭＳ 明朝" w:hint="eastAsia"/>
                <w:sz w:val="24"/>
              </w:rPr>
              <w:t xml:space="preserve">　</w:t>
            </w:r>
            <w:r w:rsidR="00DF2BB2" w:rsidRPr="00BB6336">
              <w:rPr>
                <w:rFonts w:ascii="ＭＳ 明朝" w:hAnsi="ＭＳ 明朝" w:hint="eastAsia"/>
                <w:sz w:val="24"/>
              </w:rPr>
              <w:t>就学相談に際して、特別支援学級を希望しその理由を提出しているにもかかわらず船橋市立船橋特別支援学校を強く勧められて悩んでいるという相談が複数寄せられました。このようなことがないように「就学相談及び就学指導においては本人及び保護者の希望を最大限尊重します」という一文を入れていただけたらと思います。</w:t>
            </w:r>
          </w:p>
          <w:p w:rsidR="00DF2BB2" w:rsidRPr="00BB6336" w:rsidRDefault="00DF2BB2" w:rsidP="00DF2BB2">
            <w:pPr>
              <w:widowControl/>
              <w:rPr>
                <w:rFonts w:ascii="ＭＳ 明朝" w:hAnsi="ＭＳ 明朝"/>
                <w:sz w:val="24"/>
              </w:rPr>
            </w:pPr>
          </w:p>
        </w:tc>
        <w:tc>
          <w:tcPr>
            <w:tcW w:w="2494" w:type="pct"/>
          </w:tcPr>
          <w:p w:rsidR="00DF2BB2" w:rsidRPr="00BB6336" w:rsidRDefault="00DF2BB2" w:rsidP="00DF2BB2">
            <w:pPr>
              <w:rPr>
                <w:sz w:val="24"/>
              </w:rPr>
            </w:pPr>
            <w:r w:rsidRPr="00BB6336">
              <w:rPr>
                <w:rFonts w:hint="eastAsia"/>
                <w:sz w:val="24"/>
              </w:rPr>
              <w:t>＜総合教育センター＞</w:t>
            </w:r>
          </w:p>
          <w:p w:rsidR="00DF2BB2" w:rsidRPr="00BB6336" w:rsidRDefault="00DF2BB2" w:rsidP="00DF2BB2">
            <w:pPr>
              <w:rPr>
                <w:sz w:val="24"/>
              </w:rPr>
            </w:pPr>
            <w:r w:rsidRPr="00BB6336">
              <w:rPr>
                <w:rFonts w:hint="eastAsia"/>
                <w:sz w:val="24"/>
              </w:rPr>
              <w:t xml:space="preserve">　就学相談及び就学指導</w:t>
            </w:r>
            <w:r w:rsidR="00C17E69">
              <w:rPr>
                <w:rFonts w:hint="eastAsia"/>
                <w:sz w:val="24"/>
              </w:rPr>
              <w:t>において、本人及び保護者の希望を最大限尊重することは大前提ですが</w:t>
            </w:r>
            <w:bookmarkStart w:id="0" w:name="_GoBack"/>
            <w:bookmarkEnd w:id="0"/>
            <w:r w:rsidRPr="00BB6336">
              <w:rPr>
                <w:rFonts w:hint="eastAsia"/>
                <w:sz w:val="24"/>
              </w:rPr>
              <w:t>、就学相談をする中で、子供の実態を把握し、その</w:t>
            </w:r>
            <w:r w:rsidR="00AB7BD7">
              <w:rPr>
                <w:rFonts w:hint="eastAsia"/>
                <w:sz w:val="24"/>
              </w:rPr>
              <w:t>上で</w:t>
            </w:r>
            <w:r w:rsidRPr="00BB6336">
              <w:rPr>
                <w:rFonts w:hint="eastAsia"/>
                <w:sz w:val="24"/>
              </w:rPr>
              <w:t>子供に合った学びの場を相談しております。引き続き本人及び保護者に寄り添った就学相談を進めてまいります。</w:t>
            </w:r>
          </w:p>
        </w:tc>
      </w:tr>
      <w:tr w:rsidR="00DF2BB2" w:rsidRPr="00BB6336" w:rsidTr="00DF2BB2">
        <w:trPr>
          <w:trHeight w:val="1044"/>
        </w:trPr>
        <w:tc>
          <w:tcPr>
            <w:tcW w:w="2506" w:type="pct"/>
          </w:tcPr>
          <w:p w:rsidR="00DF2BB2" w:rsidRPr="00BB6336" w:rsidRDefault="00DF2BB2" w:rsidP="00DF2BB2">
            <w:pPr>
              <w:widowControl/>
              <w:rPr>
                <w:rFonts w:ascii="ＭＳ 明朝" w:hAnsi="ＭＳ 明朝"/>
                <w:sz w:val="24"/>
              </w:rPr>
            </w:pPr>
            <w:r w:rsidRPr="00BB6336">
              <w:rPr>
                <w:rFonts w:ascii="ＭＳ 明朝" w:hAnsi="ＭＳ 明朝" w:hint="eastAsia"/>
                <w:sz w:val="24"/>
              </w:rPr>
              <w:t>＜山田委員＞</w:t>
            </w:r>
          </w:p>
          <w:p w:rsidR="00DF2BB2" w:rsidRPr="00BB6336" w:rsidRDefault="00DF2BB2" w:rsidP="00DF2BB2">
            <w:pPr>
              <w:widowControl/>
              <w:ind w:firstLineChars="12" w:firstLine="29"/>
              <w:rPr>
                <w:rFonts w:ascii="ＭＳ 明朝" w:hAnsi="ＭＳ 明朝"/>
                <w:sz w:val="24"/>
              </w:rPr>
            </w:pPr>
            <w:r w:rsidRPr="00BB6336">
              <w:rPr>
                <w:rFonts w:ascii="ＭＳ 明朝" w:hAnsi="ＭＳ 明朝" w:hint="eastAsia"/>
                <w:sz w:val="24"/>
              </w:rPr>
              <w:t>2.教育相談の充実</w:t>
            </w:r>
          </w:p>
          <w:p w:rsidR="00DF2BB2" w:rsidRPr="00BB6336" w:rsidRDefault="00502392" w:rsidP="00DF2BB2">
            <w:pPr>
              <w:widowControl/>
              <w:rPr>
                <w:rFonts w:ascii="ＭＳ 明朝" w:hAnsi="ＭＳ 明朝"/>
                <w:sz w:val="24"/>
              </w:rPr>
            </w:pPr>
            <w:r>
              <w:rPr>
                <w:rFonts w:ascii="ＭＳ 明朝" w:hAnsi="ＭＳ 明朝" w:hint="eastAsia"/>
                <w:sz w:val="24"/>
              </w:rPr>
              <w:t xml:space="preserve">　</w:t>
            </w:r>
            <w:r w:rsidR="00DF2BB2" w:rsidRPr="00BB6336">
              <w:rPr>
                <w:rFonts w:ascii="ＭＳ 明朝" w:hAnsi="ＭＳ 明朝" w:hint="eastAsia"/>
                <w:sz w:val="24"/>
              </w:rPr>
              <w:t>学校長の理解がないと特別支援教育コーディネーターの活動もままなりません。「特別支援教育コーディネーターを十分に活用する学校体制の構築」という趣旨を入れていただけたらと思います。</w:t>
            </w:r>
          </w:p>
          <w:p w:rsidR="00DF2BB2" w:rsidRPr="00BB6336" w:rsidRDefault="00DF2BB2" w:rsidP="00DF2BB2">
            <w:pPr>
              <w:widowControl/>
              <w:rPr>
                <w:rFonts w:ascii="ＭＳ 明朝" w:hAnsi="ＭＳ 明朝"/>
                <w:sz w:val="24"/>
              </w:rPr>
            </w:pPr>
          </w:p>
        </w:tc>
        <w:tc>
          <w:tcPr>
            <w:tcW w:w="2494" w:type="pct"/>
          </w:tcPr>
          <w:p w:rsidR="00DF2BB2" w:rsidRPr="00BB6336" w:rsidRDefault="00DF2BB2" w:rsidP="00DF2BB2">
            <w:pPr>
              <w:rPr>
                <w:sz w:val="24"/>
              </w:rPr>
            </w:pPr>
            <w:r w:rsidRPr="00BB6336">
              <w:rPr>
                <w:rFonts w:hint="eastAsia"/>
                <w:sz w:val="24"/>
              </w:rPr>
              <w:t>＜総合教育センター＞</w:t>
            </w:r>
          </w:p>
          <w:p w:rsidR="00DF2BB2" w:rsidRPr="00BB6336" w:rsidRDefault="00DF2BB2" w:rsidP="00DF2BB2">
            <w:pPr>
              <w:widowControl/>
              <w:rPr>
                <w:rFonts w:ascii="ＭＳ 明朝" w:hAnsi="ＭＳ 明朝"/>
                <w:sz w:val="24"/>
              </w:rPr>
            </w:pPr>
            <w:r w:rsidRPr="00BB6336">
              <w:rPr>
                <w:rFonts w:hint="eastAsia"/>
                <w:sz w:val="24"/>
              </w:rPr>
              <w:t xml:space="preserve">　「船橋の教育</w:t>
            </w:r>
            <w:r w:rsidR="00232F8A">
              <w:rPr>
                <w:rFonts w:hint="eastAsia"/>
                <w:sz w:val="24"/>
              </w:rPr>
              <w:t>2020</w:t>
            </w:r>
            <w:r w:rsidR="00B753CE">
              <w:rPr>
                <w:rFonts w:hint="eastAsia"/>
                <w:sz w:val="24"/>
              </w:rPr>
              <w:t>」において、特別支援学校機能強化事業による専門家の活用や小</w:t>
            </w:r>
            <w:r w:rsidRPr="00BB6336">
              <w:rPr>
                <w:rFonts w:hint="eastAsia"/>
                <w:sz w:val="24"/>
              </w:rPr>
              <w:t>中学校の特別支援教育コーディネーターとの連携を推進することとなっており、今後とも各学校の特別支援教育の推進に努めてまいります。</w:t>
            </w:r>
          </w:p>
        </w:tc>
      </w:tr>
      <w:tr w:rsidR="00DF2BB2" w:rsidRPr="00BB6336" w:rsidTr="00DF2BB2">
        <w:trPr>
          <w:trHeight w:val="1044"/>
        </w:trPr>
        <w:tc>
          <w:tcPr>
            <w:tcW w:w="2506" w:type="pct"/>
          </w:tcPr>
          <w:p w:rsidR="00DF2BB2" w:rsidRPr="00BB6336" w:rsidRDefault="00DF2BB2" w:rsidP="00DF2BB2">
            <w:pPr>
              <w:widowControl/>
              <w:rPr>
                <w:rFonts w:ascii="ＭＳ 明朝" w:hAnsi="ＭＳ 明朝"/>
                <w:sz w:val="24"/>
              </w:rPr>
            </w:pPr>
            <w:r w:rsidRPr="00BB6336">
              <w:rPr>
                <w:rFonts w:ascii="ＭＳ 明朝" w:hAnsi="ＭＳ 明朝" w:hint="eastAsia"/>
                <w:sz w:val="24"/>
              </w:rPr>
              <w:t>＜山田委員＞</w:t>
            </w:r>
          </w:p>
          <w:p w:rsidR="00DF2BB2" w:rsidRPr="00BB6336" w:rsidRDefault="00DF2BB2" w:rsidP="00DF2BB2">
            <w:pPr>
              <w:widowControl/>
              <w:ind w:firstLineChars="12" w:firstLine="29"/>
              <w:rPr>
                <w:rFonts w:ascii="ＭＳ 明朝" w:hAnsi="ＭＳ 明朝"/>
                <w:sz w:val="24"/>
              </w:rPr>
            </w:pPr>
            <w:r w:rsidRPr="00BB6336">
              <w:rPr>
                <w:rFonts w:ascii="ＭＳ 明朝" w:hAnsi="ＭＳ 明朝"/>
                <w:sz w:val="24"/>
              </w:rPr>
              <w:t>P3</w:t>
            </w:r>
            <w:r w:rsidRPr="00BB6336">
              <w:rPr>
                <w:rFonts w:ascii="ＭＳ 明朝" w:hAnsi="ＭＳ 明朝" w:hint="eastAsia"/>
                <w:sz w:val="24"/>
              </w:rPr>
              <w:t xml:space="preserve">　4.②支援員の配置について</w:t>
            </w:r>
          </w:p>
          <w:p w:rsidR="00DF2BB2" w:rsidRPr="00BB6336" w:rsidRDefault="00502392" w:rsidP="00DF2BB2">
            <w:pPr>
              <w:widowControl/>
              <w:rPr>
                <w:rFonts w:ascii="ＭＳ 明朝" w:hAnsi="ＭＳ 明朝"/>
                <w:sz w:val="24"/>
              </w:rPr>
            </w:pPr>
            <w:r>
              <w:rPr>
                <w:rFonts w:ascii="ＭＳ 明朝" w:hAnsi="ＭＳ 明朝" w:hint="eastAsia"/>
                <w:sz w:val="24"/>
              </w:rPr>
              <w:t xml:space="preserve">　</w:t>
            </w:r>
            <w:r w:rsidR="00DF2BB2" w:rsidRPr="00BB6336">
              <w:rPr>
                <w:rFonts w:ascii="ＭＳ 明朝" w:hAnsi="ＭＳ 明朝" w:hint="eastAsia"/>
                <w:sz w:val="24"/>
              </w:rPr>
              <w:t>支援員の方々に障害特性の理解がない場合があります。支援員は研修の機会がないと聞いたことがありますが、支援員も直接児童・生徒に関わる大切な役割です。「研修等によって障害の理解を促進する」という趣旨を入れていただけたらと思います。</w:t>
            </w:r>
          </w:p>
          <w:p w:rsidR="00DF2BB2" w:rsidRPr="00BB6336" w:rsidRDefault="00DF2BB2" w:rsidP="00DF2BB2">
            <w:pPr>
              <w:widowControl/>
              <w:rPr>
                <w:rFonts w:ascii="ＭＳ 明朝" w:hAnsi="ＭＳ 明朝"/>
                <w:sz w:val="24"/>
              </w:rPr>
            </w:pPr>
          </w:p>
        </w:tc>
        <w:tc>
          <w:tcPr>
            <w:tcW w:w="2494" w:type="pct"/>
          </w:tcPr>
          <w:p w:rsidR="00DF2BB2" w:rsidRPr="00BB6336" w:rsidRDefault="00DF2BB2" w:rsidP="00DF2BB2">
            <w:pPr>
              <w:rPr>
                <w:sz w:val="24"/>
              </w:rPr>
            </w:pPr>
            <w:r w:rsidRPr="00BB6336">
              <w:rPr>
                <w:rFonts w:hint="eastAsia"/>
                <w:sz w:val="24"/>
              </w:rPr>
              <w:t>＜総合教育センター＞</w:t>
            </w:r>
          </w:p>
          <w:p w:rsidR="00DF2BB2" w:rsidRPr="00BB6336" w:rsidRDefault="00DF2BB2" w:rsidP="00DF2BB2">
            <w:pPr>
              <w:widowControl/>
              <w:rPr>
                <w:rFonts w:ascii="ＭＳ 明朝" w:hAnsi="ＭＳ 明朝"/>
                <w:sz w:val="24"/>
              </w:rPr>
            </w:pPr>
            <w:r w:rsidRPr="00BB6336">
              <w:rPr>
                <w:rFonts w:hint="eastAsia"/>
                <w:sz w:val="24"/>
              </w:rPr>
              <w:t xml:space="preserve">　平成</w:t>
            </w:r>
            <w:r w:rsidRPr="00BB6336">
              <w:rPr>
                <w:rFonts w:hint="eastAsia"/>
                <w:sz w:val="24"/>
              </w:rPr>
              <w:t>25</w:t>
            </w:r>
            <w:r w:rsidRPr="00BB6336">
              <w:rPr>
                <w:rFonts w:hint="eastAsia"/>
                <w:sz w:val="24"/>
              </w:rPr>
              <w:t>年より総合教育センター主催による障害理解のための支援員研修会を実施しております。今後も支援員の研修を充実してまいります。</w:t>
            </w:r>
          </w:p>
        </w:tc>
      </w:tr>
    </w:tbl>
    <w:p w:rsidR="00BB6336" w:rsidRDefault="00BB6336">
      <w:r>
        <w:br w:type="page"/>
      </w:r>
    </w:p>
    <w:tbl>
      <w:tblPr>
        <w:tblStyle w:val="af0"/>
        <w:tblW w:w="5000" w:type="pct"/>
        <w:tblLook w:val="04A0" w:firstRow="1" w:lastRow="0" w:firstColumn="1" w:lastColumn="0" w:noHBand="0" w:noVBand="1"/>
      </w:tblPr>
      <w:tblGrid>
        <w:gridCol w:w="4939"/>
        <w:gridCol w:w="4915"/>
      </w:tblGrid>
      <w:tr w:rsidR="00072EF3" w:rsidRPr="00BB6336" w:rsidTr="00502392">
        <w:trPr>
          <w:trHeight w:val="273"/>
        </w:trPr>
        <w:tc>
          <w:tcPr>
            <w:tcW w:w="2506" w:type="pct"/>
            <w:shd w:val="pct12" w:color="auto" w:fill="auto"/>
          </w:tcPr>
          <w:p w:rsidR="00072EF3" w:rsidRPr="00BB6336" w:rsidRDefault="00072EF3" w:rsidP="00072EF3">
            <w:pPr>
              <w:widowControl/>
              <w:jc w:val="center"/>
              <w:rPr>
                <w:rFonts w:ascii="ＭＳ 明朝" w:hAnsi="ＭＳ 明朝"/>
                <w:sz w:val="24"/>
              </w:rPr>
            </w:pPr>
            <w:r w:rsidRPr="00675ADB">
              <w:rPr>
                <w:rFonts w:ascii="ＭＳ 明朝" w:hAnsi="ＭＳ 明朝" w:hint="eastAsia"/>
                <w:sz w:val="24"/>
              </w:rPr>
              <w:t>ご質問・ご要望</w:t>
            </w:r>
          </w:p>
        </w:tc>
        <w:tc>
          <w:tcPr>
            <w:tcW w:w="2494" w:type="pct"/>
            <w:shd w:val="pct12" w:color="auto" w:fill="auto"/>
          </w:tcPr>
          <w:p w:rsidR="00072EF3" w:rsidRPr="00BB6336" w:rsidRDefault="00072EF3" w:rsidP="00072EF3">
            <w:pPr>
              <w:widowControl/>
              <w:jc w:val="center"/>
              <w:rPr>
                <w:rFonts w:ascii="ＭＳ 明朝" w:hAnsi="ＭＳ 明朝"/>
                <w:sz w:val="24"/>
              </w:rPr>
            </w:pPr>
            <w:r w:rsidRPr="00BB6336">
              <w:rPr>
                <w:rFonts w:ascii="ＭＳ 明朝" w:hAnsi="ＭＳ 明朝" w:hint="eastAsia"/>
                <w:sz w:val="24"/>
              </w:rPr>
              <w:t>回答</w:t>
            </w:r>
          </w:p>
        </w:tc>
      </w:tr>
      <w:tr w:rsidR="00DF2BB2" w:rsidRPr="00BB6336" w:rsidTr="00DF2BB2">
        <w:trPr>
          <w:trHeight w:val="1044"/>
        </w:trPr>
        <w:tc>
          <w:tcPr>
            <w:tcW w:w="2506" w:type="pct"/>
          </w:tcPr>
          <w:p w:rsidR="00DF2BB2" w:rsidRPr="00BB6336" w:rsidRDefault="00DF2BB2" w:rsidP="00DF2BB2">
            <w:pPr>
              <w:widowControl/>
              <w:rPr>
                <w:rFonts w:ascii="ＭＳ 明朝" w:hAnsi="ＭＳ 明朝"/>
                <w:sz w:val="24"/>
              </w:rPr>
            </w:pPr>
            <w:r w:rsidRPr="00BB6336">
              <w:rPr>
                <w:rFonts w:ascii="ＭＳ 明朝" w:hAnsi="ＭＳ 明朝" w:hint="eastAsia"/>
                <w:sz w:val="24"/>
              </w:rPr>
              <w:t>＜山田委員＞</w:t>
            </w:r>
          </w:p>
          <w:p w:rsidR="00DF2BB2" w:rsidRPr="00BB6336" w:rsidRDefault="00DF2BB2" w:rsidP="00DF2BB2">
            <w:pPr>
              <w:widowControl/>
              <w:ind w:firstLineChars="12" w:firstLine="29"/>
              <w:rPr>
                <w:rFonts w:ascii="ＭＳ 明朝" w:hAnsi="ＭＳ 明朝"/>
                <w:sz w:val="24"/>
              </w:rPr>
            </w:pPr>
            <w:r w:rsidRPr="00BB6336">
              <w:rPr>
                <w:rFonts w:ascii="ＭＳ 明朝" w:hAnsi="ＭＳ 明朝" w:hint="eastAsia"/>
                <w:sz w:val="24"/>
              </w:rPr>
              <w:t>P3～P4　5.②通級指導教室の設置について</w:t>
            </w:r>
          </w:p>
          <w:p w:rsidR="00DF2BB2" w:rsidRPr="00BB6336" w:rsidRDefault="00502392" w:rsidP="00653464">
            <w:pPr>
              <w:widowControl/>
              <w:rPr>
                <w:rFonts w:ascii="ＭＳ 明朝" w:hAnsi="ＭＳ 明朝"/>
                <w:sz w:val="24"/>
              </w:rPr>
            </w:pPr>
            <w:r>
              <w:rPr>
                <w:rFonts w:ascii="ＭＳ 明朝" w:hAnsi="ＭＳ 明朝" w:hint="eastAsia"/>
                <w:sz w:val="24"/>
              </w:rPr>
              <w:t xml:space="preserve">　</w:t>
            </w:r>
            <w:r w:rsidR="00DF2BB2" w:rsidRPr="00BB6336">
              <w:rPr>
                <w:rFonts w:ascii="ＭＳ 明朝" w:hAnsi="ＭＳ 明朝" w:hint="eastAsia"/>
                <w:sz w:val="24"/>
              </w:rPr>
              <w:t>通級指導教室は、【施策の方向性】に書かれているとおり、障害のある子もない子もともに学ぶためにとても有効です。障害の中でも発達障害のあるお子さんに通級指導教室のニーズが高い</w:t>
            </w:r>
            <w:r w:rsidR="00B753CE">
              <w:rPr>
                <w:rFonts w:ascii="ＭＳ 明朝" w:hAnsi="ＭＳ 明朝" w:hint="eastAsia"/>
                <w:sz w:val="24"/>
              </w:rPr>
              <w:t>にも関わらず</w:t>
            </w:r>
            <w:r w:rsidR="00DF2BB2" w:rsidRPr="00BB6336">
              <w:rPr>
                <w:rFonts w:ascii="ＭＳ 明朝" w:hAnsi="ＭＳ 明朝" w:hint="eastAsia"/>
                <w:sz w:val="24"/>
              </w:rPr>
              <w:t>、数が少ない状況です。教室の増設を早急に</w:t>
            </w:r>
            <w:r w:rsidR="00AB7BD7">
              <w:rPr>
                <w:rFonts w:ascii="ＭＳ 明朝" w:hAnsi="ＭＳ 明朝" w:hint="eastAsia"/>
                <w:sz w:val="24"/>
              </w:rPr>
              <w:t>行いますと</w:t>
            </w:r>
            <w:r w:rsidR="00DF2BB2" w:rsidRPr="00BB6336">
              <w:rPr>
                <w:rFonts w:ascii="ＭＳ 明朝" w:hAnsi="ＭＳ 明朝" w:hint="eastAsia"/>
                <w:sz w:val="24"/>
              </w:rPr>
              <w:t>いう趣旨を</w:t>
            </w:r>
            <w:r w:rsidR="00AB7BD7">
              <w:rPr>
                <w:rFonts w:ascii="ＭＳ 明朝" w:hAnsi="ＭＳ 明朝" w:hint="eastAsia"/>
                <w:sz w:val="24"/>
              </w:rPr>
              <w:t>入れて</w:t>
            </w:r>
            <w:r w:rsidR="00DF2BB2" w:rsidRPr="00BB6336">
              <w:rPr>
                <w:rFonts w:ascii="ＭＳ 明朝" w:hAnsi="ＭＳ 明朝" w:hint="eastAsia"/>
                <w:sz w:val="24"/>
              </w:rPr>
              <w:t>いただけたらと思います。</w:t>
            </w:r>
          </w:p>
        </w:tc>
        <w:tc>
          <w:tcPr>
            <w:tcW w:w="2494" w:type="pct"/>
          </w:tcPr>
          <w:p w:rsidR="00DF2BB2" w:rsidRPr="00BB6336" w:rsidRDefault="00DF2BB2" w:rsidP="00DF2BB2">
            <w:pPr>
              <w:rPr>
                <w:sz w:val="24"/>
              </w:rPr>
            </w:pPr>
            <w:r w:rsidRPr="00BB6336">
              <w:rPr>
                <w:rFonts w:hint="eastAsia"/>
                <w:sz w:val="24"/>
              </w:rPr>
              <w:t>＜総合教育センター＞</w:t>
            </w:r>
          </w:p>
          <w:p w:rsidR="00DF2BB2" w:rsidRPr="00BB6336" w:rsidRDefault="00DF2BB2" w:rsidP="006F15C8">
            <w:pPr>
              <w:widowControl/>
              <w:rPr>
                <w:rFonts w:ascii="ＭＳ 明朝" w:hAnsi="ＭＳ 明朝"/>
                <w:sz w:val="24"/>
              </w:rPr>
            </w:pPr>
            <w:r w:rsidRPr="00BB6336">
              <w:rPr>
                <w:rFonts w:ascii="ＭＳ 明朝" w:hAnsi="ＭＳ 明朝" w:hint="eastAsia"/>
                <w:sz w:val="24"/>
              </w:rPr>
              <w:t xml:space="preserve">　「船橋の教育</w:t>
            </w:r>
            <w:r w:rsidR="00232F8A">
              <w:rPr>
                <w:rFonts w:ascii="ＭＳ 明朝" w:hAnsi="ＭＳ 明朝" w:hint="eastAsia"/>
                <w:sz w:val="24"/>
              </w:rPr>
              <w:t>2020</w:t>
            </w:r>
            <w:r w:rsidRPr="00BB6336">
              <w:rPr>
                <w:rFonts w:ascii="ＭＳ 明朝" w:hAnsi="ＭＳ 明朝" w:hint="eastAsia"/>
                <w:sz w:val="24"/>
              </w:rPr>
              <w:t>」において、通級指導教室の充実を掲げ推進しております。</w:t>
            </w:r>
          </w:p>
        </w:tc>
      </w:tr>
      <w:tr w:rsidR="00DF2BB2" w:rsidRPr="00BB6336" w:rsidTr="00DF2BB2">
        <w:trPr>
          <w:trHeight w:val="1044"/>
        </w:trPr>
        <w:tc>
          <w:tcPr>
            <w:tcW w:w="2506" w:type="pct"/>
          </w:tcPr>
          <w:p w:rsidR="00DF2BB2" w:rsidRPr="00BB6336" w:rsidRDefault="00DF2BB2" w:rsidP="00DF2BB2">
            <w:pPr>
              <w:widowControl/>
              <w:rPr>
                <w:rFonts w:ascii="ＭＳ 明朝" w:hAnsi="ＭＳ 明朝"/>
                <w:sz w:val="24"/>
              </w:rPr>
            </w:pPr>
            <w:r w:rsidRPr="00BB6336">
              <w:rPr>
                <w:rFonts w:ascii="ＭＳ 明朝" w:hAnsi="ＭＳ 明朝" w:hint="eastAsia"/>
                <w:sz w:val="24"/>
              </w:rPr>
              <w:t>＜山田委員＞</w:t>
            </w:r>
          </w:p>
          <w:p w:rsidR="00DF2BB2" w:rsidRPr="00BB6336" w:rsidRDefault="00DF2BB2" w:rsidP="00DF2BB2">
            <w:pPr>
              <w:widowControl/>
              <w:ind w:firstLineChars="12" w:firstLine="29"/>
              <w:rPr>
                <w:rFonts w:ascii="ＭＳ 明朝" w:hAnsi="ＭＳ 明朝"/>
                <w:sz w:val="24"/>
              </w:rPr>
            </w:pPr>
            <w:r w:rsidRPr="00BB6336">
              <w:rPr>
                <w:rFonts w:ascii="ＭＳ 明朝" w:hAnsi="ＭＳ 明朝" w:hint="eastAsia"/>
                <w:sz w:val="24"/>
              </w:rPr>
              <w:t>6.通常の学級における指導の充実について</w:t>
            </w:r>
          </w:p>
          <w:p w:rsidR="00DF2BB2" w:rsidRPr="00BB6336" w:rsidRDefault="00502392" w:rsidP="00653464">
            <w:pPr>
              <w:widowControl/>
              <w:rPr>
                <w:rFonts w:ascii="ＭＳ 明朝" w:hAnsi="ＭＳ 明朝"/>
                <w:sz w:val="24"/>
              </w:rPr>
            </w:pPr>
            <w:r>
              <w:rPr>
                <w:rFonts w:ascii="ＭＳ 明朝" w:hAnsi="ＭＳ 明朝" w:hint="eastAsia"/>
                <w:sz w:val="24"/>
              </w:rPr>
              <w:t xml:space="preserve">　</w:t>
            </w:r>
            <w:r w:rsidR="00DF2BB2" w:rsidRPr="00BB6336">
              <w:rPr>
                <w:rFonts w:ascii="ＭＳ 明朝" w:hAnsi="ＭＳ 明朝" w:hint="eastAsia"/>
                <w:sz w:val="24"/>
              </w:rPr>
              <w:t>合理的配慮、差別的取り扱いの禁止について、残念ながら現場教職員の理解がまだまだ不足しています。担任から差別的取扱いを受けて不登校にな</w:t>
            </w:r>
            <w:r w:rsidR="00AB7BD7">
              <w:rPr>
                <w:rFonts w:ascii="ＭＳ 明朝" w:hAnsi="ＭＳ 明朝" w:hint="eastAsia"/>
                <w:sz w:val="24"/>
              </w:rPr>
              <w:t>り、他市の学校に転校した例もあります。このようなことがないよう</w:t>
            </w:r>
            <w:r w:rsidR="00DF2BB2" w:rsidRPr="00BB6336">
              <w:rPr>
                <w:rFonts w:ascii="ＭＳ 明朝" w:hAnsi="ＭＳ 明朝" w:hint="eastAsia"/>
                <w:sz w:val="24"/>
              </w:rPr>
              <w:t>「通常の学級における教職員の理解を促進します」という趣旨を入れていただきたいです。</w:t>
            </w:r>
          </w:p>
        </w:tc>
        <w:tc>
          <w:tcPr>
            <w:tcW w:w="2494" w:type="pct"/>
          </w:tcPr>
          <w:p w:rsidR="00DF2BB2" w:rsidRPr="00BB6336" w:rsidRDefault="00DF2BB2" w:rsidP="00DF2BB2">
            <w:pPr>
              <w:rPr>
                <w:sz w:val="24"/>
              </w:rPr>
            </w:pPr>
            <w:r w:rsidRPr="00BB6336">
              <w:rPr>
                <w:rFonts w:hint="eastAsia"/>
                <w:sz w:val="24"/>
              </w:rPr>
              <w:t>＜総合教育センター＞</w:t>
            </w:r>
          </w:p>
          <w:p w:rsidR="00DF2BB2" w:rsidRPr="00BB6336" w:rsidRDefault="00DF2BB2" w:rsidP="00DF2BB2">
            <w:pPr>
              <w:widowControl/>
              <w:rPr>
                <w:rFonts w:ascii="ＭＳ 明朝" w:hAnsi="ＭＳ 明朝"/>
                <w:sz w:val="24"/>
              </w:rPr>
            </w:pPr>
            <w:r w:rsidRPr="00BB6336">
              <w:rPr>
                <w:rFonts w:hint="eastAsia"/>
                <w:sz w:val="24"/>
              </w:rPr>
              <w:t xml:space="preserve">　「船橋の教育</w:t>
            </w:r>
            <w:r w:rsidR="00232F8A">
              <w:rPr>
                <w:rFonts w:hint="eastAsia"/>
                <w:sz w:val="24"/>
              </w:rPr>
              <w:t>2020</w:t>
            </w:r>
            <w:r w:rsidRPr="00BB6336">
              <w:rPr>
                <w:rFonts w:hint="eastAsia"/>
                <w:sz w:val="24"/>
              </w:rPr>
              <w:t>」において、教職員の特別支援教育に関する指導力の向上を掲げ、研修や巡回相談員の活用を推進し、理解促進を行っております。</w:t>
            </w:r>
          </w:p>
        </w:tc>
      </w:tr>
      <w:tr w:rsidR="00653464" w:rsidRPr="00BB6336" w:rsidTr="00653464">
        <w:trPr>
          <w:trHeight w:val="118"/>
        </w:trPr>
        <w:tc>
          <w:tcPr>
            <w:tcW w:w="2506" w:type="pct"/>
          </w:tcPr>
          <w:p w:rsidR="00653464" w:rsidRPr="00653464" w:rsidRDefault="00653464" w:rsidP="00653464">
            <w:pPr>
              <w:widowControl/>
              <w:rPr>
                <w:rFonts w:ascii="ＭＳ 明朝" w:hAnsi="ＭＳ 明朝"/>
                <w:sz w:val="24"/>
              </w:rPr>
            </w:pPr>
            <w:r w:rsidRPr="00653464">
              <w:rPr>
                <w:rFonts w:ascii="ＭＳ 明朝" w:hAnsi="ＭＳ 明朝" w:hint="eastAsia"/>
                <w:sz w:val="24"/>
              </w:rPr>
              <w:t>＜山田委員＞</w:t>
            </w:r>
          </w:p>
          <w:p w:rsidR="00653464" w:rsidRPr="00653464" w:rsidRDefault="00653464" w:rsidP="00653464">
            <w:pPr>
              <w:widowControl/>
              <w:rPr>
                <w:rFonts w:ascii="ＭＳ 明朝" w:hAnsi="ＭＳ 明朝"/>
                <w:sz w:val="24"/>
              </w:rPr>
            </w:pPr>
            <w:r w:rsidRPr="00653464">
              <w:rPr>
                <w:rFonts w:ascii="ＭＳ 明朝" w:hAnsi="ＭＳ 明朝" w:hint="eastAsia"/>
                <w:sz w:val="24"/>
              </w:rPr>
              <w:t>P5　12.切れ目のない指導・支援の充実について</w:t>
            </w:r>
          </w:p>
          <w:p w:rsidR="00653464" w:rsidRPr="00653464" w:rsidRDefault="00653464" w:rsidP="00653464">
            <w:pPr>
              <w:widowControl/>
              <w:rPr>
                <w:rFonts w:ascii="ＭＳ 明朝" w:hAnsi="ＭＳ 明朝"/>
                <w:sz w:val="24"/>
              </w:rPr>
            </w:pPr>
            <w:r w:rsidRPr="00653464">
              <w:rPr>
                <w:rFonts w:ascii="ＭＳ 明朝" w:hAnsi="ＭＳ 明朝" w:hint="eastAsia"/>
                <w:sz w:val="24"/>
              </w:rPr>
              <w:t>校内での引継ぎがなされていない例があります。保護者が資料を提出しているにもかかわらず、次年度の担任に伝わっていないという状況が少なくありません。</w:t>
            </w:r>
          </w:p>
          <w:p w:rsidR="00653464" w:rsidRPr="00BB6336" w:rsidRDefault="00653464" w:rsidP="00653464">
            <w:pPr>
              <w:widowControl/>
              <w:rPr>
                <w:rFonts w:ascii="ＭＳ 明朝" w:hAnsi="ＭＳ 明朝"/>
                <w:sz w:val="24"/>
              </w:rPr>
            </w:pPr>
            <w:r w:rsidRPr="00653464">
              <w:rPr>
                <w:rFonts w:ascii="ＭＳ 明朝" w:hAnsi="ＭＳ 明朝" w:hint="eastAsia"/>
                <w:sz w:val="24"/>
              </w:rPr>
              <w:t>校内体制として「切れ目のない指導・支援」を構築しますという趣旨を入れていただきたいと思います。</w:t>
            </w:r>
          </w:p>
        </w:tc>
        <w:tc>
          <w:tcPr>
            <w:tcW w:w="2494" w:type="pct"/>
          </w:tcPr>
          <w:p w:rsidR="00653464" w:rsidRPr="00BB6336" w:rsidRDefault="00653464" w:rsidP="00653464">
            <w:pPr>
              <w:rPr>
                <w:sz w:val="24"/>
              </w:rPr>
            </w:pPr>
            <w:r w:rsidRPr="00BB6336">
              <w:rPr>
                <w:rFonts w:hint="eastAsia"/>
                <w:sz w:val="24"/>
              </w:rPr>
              <w:t>＜</w:t>
            </w:r>
            <w:r>
              <w:rPr>
                <w:rFonts w:hint="eastAsia"/>
                <w:sz w:val="24"/>
              </w:rPr>
              <w:t>療育支援課</w:t>
            </w:r>
            <w:r w:rsidRPr="00BB6336">
              <w:rPr>
                <w:rFonts w:hint="eastAsia"/>
                <w:sz w:val="24"/>
              </w:rPr>
              <w:t>＞</w:t>
            </w:r>
          </w:p>
          <w:p w:rsidR="00653464" w:rsidRPr="00653464" w:rsidRDefault="00653464" w:rsidP="00653464">
            <w:pPr>
              <w:rPr>
                <w:sz w:val="24"/>
              </w:rPr>
            </w:pPr>
            <w:r w:rsidRPr="00653464">
              <w:rPr>
                <w:rFonts w:hint="eastAsia"/>
                <w:sz w:val="24"/>
              </w:rPr>
              <w:t xml:space="preserve">　ライフサポートファイルは、子供の成長歴等を保護者が自由に記録するファイルで、ライフステージの移行によって途切れることなく適切な支援を受けられるよう活用いただくことを想定しており、直接的に学校内における引継ぎ資料としての活用は想定しておりません。</w:t>
            </w:r>
          </w:p>
          <w:p w:rsidR="00653464" w:rsidRPr="00653464" w:rsidRDefault="00653464" w:rsidP="00653464">
            <w:pPr>
              <w:rPr>
                <w:sz w:val="24"/>
              </w:rPr>
            </w:pPr>
            <w:r w:rsidRPr="00653464">
              <w:rPr>
                <w:rFonts w:hint="eastAsia"/>
                <w:sz w:val="24"/>
              </w:rPr>
              <w:t xml:space="preserve">　校内の体制としては、就学前施設や小・中・高等学校への学校間の引継ぎは保護者依頼のもと、「引継ぎのための連絡票」を作成し引継いでおります。学年間の引継ぎについては、保護者が希望した場合、個別の教育支援計画、個別の指導計画を作成し引継ぎをしております（こちらについては「</w:t>
            </w:r>
            <w:r w:rsidRPr="00653464">
              <w:rPr>
                <w:rFonts w:hint="eastAsia"/>
                <w:sz w:val="24"/>
              </w:rPr>
              <w:t>4.</w:t>
            </w:r>
            <w:r w:rsidRPr="00653464">
              <w:rPr>
                <w:rFonts w:hint="eastAsia"/>
                <w:sz w:val="24"/>
              </w:rPr>
              <w:t>特別支援学校及び特別支援学級における教育の充実」に記載があります）。</w:t>
            </w:r>
          </w:p>
          <w:p w:rsidR="00653464" w:rsidRPr="00BB6336" w:rsidRDefault="00653464" w:rsidP="00653464">
            <w:pPr>
              <w:rPr>
                <w:sz w:val="24"/>
              </w:rPr>
            </w:pPr>
            <w:r w:rsidRPr="00653464">
              <w:rPr>
                <w:rFonts w:hint="eastAsia"/>
                <w:sz w:val="24"/>
              </w:rPr>
              <w:t xml:space="preserve">　今回、保護者の希望がある中で引継ぎがなされていない事例があるとの情報をいただきましたので、適切に対応するよう、関係機関で共有させていただきます。</w:t>
            </w:r>
          </w:p>
        </w:tc>
      </w:tr>
    </w:tbl>
    <w:p w:rsidR="00653464" w:rsidRDefault="00653464">
      <w:r>
        <w:br w:type="page"/>
      </w:r>
    </w:p>
    <w:tbl>
      <w:tblPr>
        <w:tblStyle w:val="af0"/>
        <w:tblW w:w="5000" w:type="pct"/>
        <w:tblLook w:val="04A0" w:firstRow="1" w:lastRow="0" w:firstColumn="1" w:lastColumn="0" w:noHBand="0" w:noVBand="1"/>
      </w:tblPr>
      <w:tblGrid>
        <w:gridCol w:w="4939"/>
        <w:gridCol w:w="4915"/>
      </w:tblGrid>
      <w:tr w:rsidR="00653464" w:rsidRPr="00BB6336" w:rsidTr="00653464">
        <w:trPr>
          <w:trHeight w:val="85"/>
        </w:trPr>
        <w:tc>
          <w:tcPr>
            <w:tcW w:w="2506" w:type="pct"/>
            <w:shd w:val="pct12" w:color="auto" w:fill="auto"/>
          </w:tcPr>
          <w:p w:rsidR="00653464" w:rsidRPr="00BB6336" w:rsidRDefault="00653464" w:rsidP="00653464">
            <w:pPr>
              <w:widowControl/>
              <w:jc w:val="center"/>
              <w:rPr>
                <w:rFonts w:ascii="ＭＳ 明朝" w:hAnsi="ＭＳ 明朝"/>
                <w:sz w:val="24"/>
              </w:rPr>
            </w:pPr>
            <w:r w:rsidRPr="00675ADB">
              <w:rPr>
                <w:rFonts w:ascii="ＭＳ 明朝" w:hAnsi="ＭＳ 明朝" w:hint="eastAsia"/>
                <w:sz w:val="24"/>
              </w:rPr>
              <w:t>ご質問・ご要望</w:t>
            </w:r>
          </w:p>
        </w:tc>
        <w:tc>
          <w:tcPr>
            <w:tcW w:w="2494" w:type="pct"/>
            <w:shd w:val="pct12" w:color="auto" w:fill="auto"/>
          </w:tcPr>
          <w:p w:rsidR="00653464" w:rsidRPr="00BB6336" w:rsidRDefault="00653464" w:rsidP="00653464">
            <w:pPr>
              <w:widowControl/>
              <w:jc w:val="center"/>
              <w:rPr>
                <w:rFonts w:ascii="ＭＳ 明朝" w:hAnsi="ＭＳ 明朝"/>
                <w:sz w:val="24"/>
              </w:rPr>
            </w:pPr>
            <w:r w:rsidRPr="00BB6336">
              <w:rPr>
                <w:rFonts w:ascii="ＭＳ 明朝" w:hAnsi="ＭＳ 明朝" w:hint="eastAsia"/>
                <w:sz w:val="24"/>
              </w:rPr>
              <w:t>回答</w:t>
            </w:r>
          </w:p>
        </w:tc>
      </w:tr>
      <w:tr w:rsidR="00653464" w:rsidRPr="00BB6336" w:rsidTr="00DF2BB2">
        <w:trPr>
          <w:trHeight w:val="1044"/>
        </w:trPr>
        <w:tc>
          <w:tcPr>
            <w:tcW w:w="2506" w:type="pct"/>
          </w:tcPr>
          <w:p w:rsidR="00653464" w:rsidRPr="00BB6336" w:rsidRDefault="00653464" w:rsidP="00653464">
            <w:pPr>
              <w:widowControl/>
              <w:rPr>
                <w:rFonts w:ascii="ＭＳ 明朝" w:hAnsi="ＭＳ 明朝"/>
                <w:sz w:val="24"/>
              </w:rPr>
            </w:pPr>
            <w:r w:rsidRPr="00BB6336">
              <w:rPr>
                <w:rFonts w:ascii="ＭＳ 明朝" w:hAnsi="ＭＳ 明朝" w:hint="eastAsia"/>
                <w:sz w:val="24"/>
              </w:rPr>
              <w:t>＜山田委員＞</w:t>
            </w:r>
          </w:p>
          <w:p w:rsidR="00653464" w:rsidRPr="00BB6336" w:rsidRDefault="00653464" w:rsidP="00653464">
            <w:pPr>
              <w:widowControl/>
              <w:ind w:firstLineChars="12" w:firstLine="29"/>
              <w:rPr>
                <w:rFonts w:ascii="ＭＳ 明朝" w:hAnsi="ＭＳ 明朝"/>
                <w:sz w:val="24"/>
              </w:rPr>
            </w:pPr>
            <w:r w:rsidRPr="00BB6336">
              <w:rPr>
                <w:rFonts w:ascii="ＭＳ 明朝" w:hAnsi="ＭＳ 明朝" w:hint="eastAsia"/>
                <w:sz w:val="24"/>
              </w:rPr>
              <w:t>P6　（2）教育環境の整備</w:t>
            </w:r>
          </w:p>
          <w:p w:rsidR="00653464" w:rsidRPr="00BB6336" w:rsidRDefault="00653464" w:rsidP="00653464">
            <w:pPr>
              <w:widowControl/>
              <w:ind w:firstLineChars="12" w:firstLine="29"/>
              <w:rPr>
                <w:rFonts w:ascii="ＭＳ 明朝" w:hAnsi="ＭＳ 明朝"/>
                <w:sz w:val="24"/>
              </w:rPr>
            </w:pPr>
            <w:r w:rsidRPr="00BB6336">
              <w:rPr>
                <w:rFonts w:ascii="ＭＳ 明朝" w:hAnsi="ＭＳ 明朝" w:hint="eastAsia"/>
                <w:sz w:val="24"/>
              </w:rPr>
              <w:t>2.発達障害理解のための職員の研修の充実</w:t>
            </w:r>
          </w:p>
          <w:p w:rsidR="00653464" w:rsidRPr="00BB6336" w:rsidRDefault="00653464" w:rsidP="00653464">
            <w:pPr>
              <w:widowControl/>
              <w:rPr>
                <w:rFonts w:ascii="ＭＳ 明朝" w:hAnsi="ＭＳ 明朝"/>
                <w:sz w:val="24"/>
              </w:rPr>
            </w:pPr>
            <w:r>
              <w:rPr>
                <w:rFonts w:ascii="ＭＳ 明朝" w:hAnsi="ＭＳ 明朝" w:hint="eastAsia"/>
                <w:sz w:val="24"/>
              </w:rPr>
              <w:t xml:space="preserve">　</w:t>
            </w:r>
            <w:r w:rsidRPr="00BB6336">
              <w:rPr>
                <w:rFonts w:ascii="ＭＳ 明朝" w:hAnsi="ＭＳ 明朝" w:hint="eastAsia"/>
                <w:sz w:val="24"/>
              </w:rPr>
              <w:t>幼稚園、保育園等の職員の方々に障害理解があるかどうかは、</w:t>
            </w:r>
            <w:r>
              <w:rPr>
                <w:rFonts w:ascii="ＭＳ 明朝" w:hAnsi="ＭＳ 明朝" w:hint="eastAsia"/>
                <w:sz w:val="24"/>
              </w:rPr>
              <w:t>極めて</w:t>
            </w:r>
            <w:r w:rsidRPr="00BB6336">
              <w:rPr>
                <w:rFonts w:ascii="ＭＳ 明朝" w:hAnsi="ＭＳ 明朝" w:hint="eastAsia"/>
                <w:sz w:val="24"/>
              </w:rPr>
              <w:t>重要です。幼稚園や保育園で理解されなかったためにいじめられ、それが学校生活にまで影響している例は少なくありません。ぜひ研修の充実を図っていただきたいです。</w:t>
            </w:r>
          </w:p>
        </w:tc>
        <w:tc>
          <w:tcPr>
            <w:tcW w:w="2494" w:type="pct"/>
          </w:tcPr>
          <w:p w:rsidR="00653464" w:rsidRPr="00BB6336" w:rsidRDefault="00653464" w:rsidP="00653464">
            <w:pPr>
              <w:rPr>
                <w:sz w:val="24"/>
              </w:rPr>
            </w:pPr>
            <w:r w:rsidRPr="00BB6336">
              <w:rPr>
                <w:rFonts w:hint="eastAsia"/>
                <w:sz w:val="24"/>
              </w:rPr>
              <w:t>＜療育支援課＞</w:t>
            </w:r>
          </w:p>
          <w:p w:rsidR="00653464" w:rsidRPr="00BB6336" w:rsidRDefault="00653464" w:rsidP="00653464">
            <w:pPr>
              <w:rPr>
                <w:sz w:val="24"/>
              </w:rPr>
            </w:pPr>
            <w:r w:rsidRPr="00BB6336">
              <w:rPr>
                <w:rFonts w:hint="eastAsia"/>
                <w:sz w:val="24"/>
              </w:rPr>
              <w:t xml:space="preserve">　ご意見のとおり、保育園等の職員が障害理</w:t>
            </w:r>
            <w:r>
              <w:rPr>
                <w:rFonts w:hint="eastAsia"/>
                <w:sz w:val="24"/>
              </w:rPr>
              <w:t>解を深めることは大変重要と考えます。こども発達相談センターでは</w:t>
            </w:r>
            <w:r w:rsidRPr="00BB6336">
              <w:rPr>
                <w:rFonts w:hint="eastAsia"/>
                <w:sz w:val="24"/>
              </w:rPr>
              <w:t>「発達支援のための講演会」の実施の</w:t>
            </w:r>
            <w:r>
              <w:rPr>
                <w:rFonts w:hint="eastAsia"/>
                <w:sz w:val="24"/>
              </w:rPr>
              <w:t>ほか</w:t>
            </w:r>
            <w:r w:rsidRPr="00BB6336">
              <w:rPr>
                <w:rFonts w:hint="eastAsia"/>
                <w:sz w:val="24"/>
              </w:rPr>
              <w:t>、園等が行う発達に関する研修に講師派遣を行っています。また、巡回相談（次項に記載あり）をとおして施設職員の発達障害の理解促進を図っているところであり、今後もこの取り組みを継続して実施してまいります。</w:t>
            </w:r>
          </w:p>
          <w:p w:rsidR="00653464" w:rsidRPr="00BB6336" w:rsidRDefault="00653464" w:rsidP="00653464">
            <w:pPr>
              <w:rPr>
                <w:sz w:val="24"/>
              </w:rPr>
            </w:pPr>
          </w:p>
        </w:tc>
      </w:tr>
      <w:tr w:rsidR="00072EF3" w:rsidRPr="00BB6336" w:rsidTr="00DF2BB2">
        <w:trPr>
          <w:trHeight w:val="1044"/>
        </w:trPr>
        <w:tc>
          <w:tcPr>
            <w:tcW w:w="2506" w:type="pct"/>
          </w:tcPr>
          <w:p w:rsidR="00072EF3" w:rsidRPr="00BB6336" w:rsidRDefault="00072EF3" w:rsidP="00072EF3">
            <w:pPr>
              <w:widowControl/>
              <w:rPr>
                <w:rFonts w:ascii="ＭＳ 明朝" w:hAnsi="ＭＳ 明朝"/>
                <w:sz w:val="24"/>
              </w:rPr>
            </w:pPr>
            <w:r w:rsidRPr="00BB6336">
              <w:rPr>
                <w:rFonts w:ascii="ＭＳ 明朝" w:hAnsi="ＭＳ 明朝" w:hint="eastAsia"/>
                <w:sz w:val="24"/>
              </w:rPr>
              <w:t>＜山田委員＞</w:t>
            </w:r>
          </w:p>
          <w:p w:rsidR="00072EF3" w:rsidRPr="00BB6336" w:rsidRDefault="00072EF3" w:rsidP="00072EF3">
            <w:pPr>
              <w:widowControl/>
              <w:ind w:firstLineChars="12" w:firstLine="29"/>
              <w:rPr>
                <w:rFonts w:ascii="ＭＳ 明朝" w:hAnsi="ＭＳ 明朝"/>
                <w:sz w:val="24"/>
              </w:rPr>
            </w:pPr>
            <w:r w:rsidRPr="00BB6336">
              <w:rPr>
                <w:rFonts w:ascii="ＭＳ 明朝" w:hAnsi="ＭＳ 明朝" w:hint="eastAsia"/>
                <w:sz w:val="24"/>
              </w:rPr>
              <w:t>4.教職員への研修の充実について</w:t>
            </w:r>
          </w:p>
          <w:p w:rsidR="00072EF3" w:rsidRPr="00BB6336" w:rsidRDefault="00502392" w:rsidP="00072EF3">
            <w:pPr>
              <w:widowControl/>
              <w:rPr>
                <w:rFonts w:ascii="ＭＳ 明朝" w:hAnsi="ＭＳ 明朝"/>
                <w:sz w:val="24"/>
              </w:rPr>
            </w:pPr>
            <w:r>
              <w:rPr>
                <w:rFonts w:ascii="ＭＳ 明朝" w:hAnsi="ＭＳ 明朝" w:hint="eastAsia"/>
                <w:sz w:val="24"/>
              </w:rPr>
              <w:t xml:space="preserve">　</w:t>
            </w:r>
            <w:r w:rsidR="00AB7BD7">
              <w:rPr>
                <w:rFonts w:ascii="ＭＳ 明朝" w:hAnsi="ＭＳ 明朝" w:hint="eastAsia"/>
                <w:sz w:val="24"/>
              </w:rPr>
              <w:t>既に</w:t>
            </w:r>
            <w:r w:rsidR="00072EF3" w:rsidRPr="00BB6336">
              <w:rPr>
                <w:rFonts w:ascii="ＭＳ 明朝" w:hAnsi="ＭＳ 明朝" w:hint="eastAsia"/>
                <w:sz w:val="24"/>
              </w:rPr>
              <w:t>書きましたが、教職員の理解が不足しています。特別支援は児童・生徒がどこにいても適切な支援が受けられる制度です。関わる教職員、支援員の方々に研修を行い、理解を深めるとの趣旨を入れていただきたいと思います。</w:t>
            </w:r>
          </w:p>
          <w:p w:rsidR="00072EF3" w:rsidRPr="00BB6336" w:rsidRDefault="00072EF3" w:rsidP="00072EF3">
            <w:pPr>
              <w:widowControl/>
              <w:rPr>
                <w:rFonts w:ascii="ＭＳ 明朝" w:hAnsi="ＭＳ 明朝"/>
                <w:sz w:val="24"/>
              </w:rPr>
            </w:pPr>
          </w:p>
        </w:tc>
        <w:tc>
          <w:tcPr>
            <w:tcW w:w="2494" w:type="pct"/>
          </w:tcPr>
          <w:p w:rsidR="00072EF3" w:rsidRPr="00BB6336" w:rsidRDefault="00072EF3" w:rsidP="00072EF3">
            <w:pPr>
              <w:rPr>
                <w:sz w:val="24"/>
              </w:rPr>
            </w:pPr>
            <w:r w:rsidRPr="00BB6336">
              <w:rPr>
                <w:rFonts w:hint="eastAsia"/>
                <w:sz w:val="24"/>
              </w:rPr>
              <w:t>＜総合教育センター＞</w:t>
            </w:r>
          </w:p>
          <w:p w:rsidR="00072EF3" w:rsidRPr="00BB6336" w:rsidRDefault="00072EF3" w:rsidP="00072EF3">
            <w:pPr>
              <w:rPr>
                <w:sz w:val="24"/>
              </w:rPr>
            </w:pPr>
            <w:r w:rsidRPr="00BB6336">
              <w:rPr>
                <w:rFonts w:hint="eastAsia"/>
                <w:sz w:val="24"/>
              </w:rPr>
              <w:t xml:space="preserve">　「船橋の教育</w:t>
            </w:r>
            <w:r w:rsidR="00232F8A">
              <w:rPr>
                <w:rFonts w:hint="eastAsia"/>
                <w:sz w:val="24"/>
              </w:rPr>
              <w:t>2020</w:t>
            </w:r>
            <w:r w:rsidRPr="00BB6336">
              <w:rPr>
                <w:rFonts w:hint="eastAsia"/>
                <w:sz w:val="24"/>
              </w:rPr>
              <w:t>」において、特別支援教育に関する研修の充実を掲げております。</w:t>
            </w:r>
          </w:p>
        </w:tc>
      </w:tr>
      <w:tr w:rsidR="00072EF3" w:rsidRPr="00BB6336" w:rsidTr="00DF2BB2">
        <w:trPr>
          <w:trHeight w:val="1044"/>
        </w:trPr>
        <w:tc>
          <w:tcPr>
            <w:tcW w:w="2506" w:type="pct"/>
          </w:tcPr>
          <w:p w:rsidR="00072EF3" w:rsidRPr="00BB6336" w:rsidRDefault="00072EF3" w:rsidP="00072EF3">
            <w:pPr>
              <w:widowControl/>
              <w:rPr>
                <w:rFonts w:ascii="ＭＳ 明朝" w:hAnsi="ＭＳ 明朝"/>
                <w:sz w:val="24"/>
              </w:rPr>
            </w:pPr>
            <w:r w:rsidRPr="00BB6336">
              <w:rPr>
                <w:rFonts w:ascii="ＭＳ 明朝" w:hAnsi="ＭＳ 明朝" w:hint="eastAsia"/>
                <w:sz w:val="24"/>
              </w:rPr>
              <w:t>＜山田委員＞</w:t>
            </w:r>
          </w:p>
          <w:p w:rsidR="00072EF3" w:rsidRPr="00BB6336" w:rsidRDefault="00072EF3" w:rsidP="00072EF3">
            <w:pPr>
              <w:widowControl/>
              <w:ind w:firstLineChars="12" w:firstLine="29"/>
              <w:rPr>
                <w:rFonts w:ascii="ＭＳ 明朝" w:hAnsi="ＭＳ 明朝"/>
                <w:sz w:val="24"/>
              </w:rPr>
            </w:pPr>
            <w:r w:rsidRPr="00BB6336">
              <w:rPr>
                <w:rFonts w:ascii="ＭＳ 明朝" w:hAnsi="ＭＳ 明朝" w:hint="eastAsia"/>
                <w:sz w:val="24"/>
              </w:rPr>
              <w:t>P7　6.学校施設・設備の充実について</w:t>
            </w:r>
          </w:p>
          <w:p w:rsidR="00072EF3" w:rsidRPr="00BB6336" w:rsidRDefault="00502392" w:rsidP="00072EF3">
            <w:pPr>
              <w:widowControl/>
              <w:rPr>
                <w:rFonts w:ascii="ＭＳ 明朝" w:hAnsi="ＭＳ 明朝"/>
                <w:sz w:val="24"/>
              </w:rPr>
            </w:pPr>
            <w:r>
              <w:rPr>
                <w:rFonts w:ascii="ＭＳ 明朝" w:hAnsi="ＭＳ 明朝" w:hint="eastAsia"/>
                <w:sz w:val="24"/>
              </w:rPr>
              <w:t xml:space="preserve">　</w:t>
            </w:r>
            <w:r w:rsidR="00072EF3" w:rsidRPr="00BB6336">
              <w:rPr>
                <w:rFonts w:ascii="ＭＳ 明朝" w:hAnsi="ＭＳ 明朝" w:hint="eastAsia"/>
                <w:sz w:val="24"/>
              </w:rPr>
              <w:t>①で、近くの学校に通わせたいという保護者の希望は当然多いのですが、船橋市では特別支援学級が少なく、遠くの支援学校や学区外の支援学級に通わなくてはなりません。他市の例のように</w:t>
            </w:r>
            <w:r w:rsidR="00B753CE">
              <w:rPr>
                <w:rFonts w:ascii="ＭＳ 明朝" w:hAnsi="ＭＳ 明朝" w:hint="eastAsia"/>
                <w:sz w:val="24"/>
              </w:rPr>
              <w:t>全ての</w:t>
            </w:r>
            <w:r w:rsidR="00072EF3" w:rsidRPr="00BB6336">
              <w:rPr>
                <w:rFonts w:ascii="ＭＳ 明朝" w:hAnsi="ＭＳ 明朝" w:hint="eastAsia"/>
                <w:sz w:val="24"/>
              </w:rPr>
              <w:t>小中学校に特別支援学級があれば、地域で共に生きることも実現します。ぜひ特別支援学級の設置を増やして当事者の希望に応えていただきたいと思います。</w:t>
            </w:r>
          </w:p>
          <w:p w:rsidR="00072EF3" w:rsidRPr="00BB6336" w:rsidRDefault="00072EF3" w:rsidP="00072EF3">
            <w:pPr>
              <w:widowControl/>
              <w:rPr>
                <w:rFonts w:ascii="ＭＳ 明朝" w:hAnsi="ＭＳ 明朝"/>
                <w:sz w:val="24"/>
              </w:rPr>
            </w:pPr>
          </w:p>
        </w:tc>
        <w:tc>
          <w:tcPr>
            <w:tcW w:w="2494" w:type="pct"/>
          </w:tcPr>
          <w:p w:rsidR="00072EF3" w:rsidRPr="00BB6336" w:rsidRDefault="00072EF3" w:rsidP="00072EF3">
            <w:pPr>
              <w:rPr>
                <w:sz w:val="24"/>
              </w:rPr>
            </w:pPr>
            <w:r w:rsidRPr="00BB6336">
              <w:rPr>
                <w:rFonts w:hint="eastAsia"/>
                <w:sz w:val="24"/>
              </w:rPr>
              <w:t>＜総合教育センター＞</w:t>
            </w:r>
          </w:p>
          <w:p w:rsidR="00072EF3" w:rsidRPr="00BB6336" w:rsidRDefault="00072EF3" w:rsidP="006F15C8">
            <w:pPr>
              <w:rPr>
                <w:sz w:val="24"/>
              </w:rPr>
            </w:pPr>
            <w:r w:rsidRPr="00BB6336">
              <w:rPr>
                <w:rFonts w:hint="eastAsia"/>
                <w:sz w:val="24"/>
              </w:rPr>
              <w:t xml:space="preserve">　「船橋の教育</w:t>
            </w:r>
            <w:r w:rsidR="00232F8A">
              <w:rPr>
                <w:rFonts w:hint="eastAsia"/>
                <w:sz w:val="24"/>
              </w:rPr>
              <w:t>2020</w:t>
            </w:r>
            <w:r w:rsidRPr="00BB6336">
              <w:rPr>
                <w:rFonts w:hint="eastAsia"/>
                <w:sz w:val="24"/>
              </w:rPr>
              <w:t>」において、特別支援学級の増設を掲げ推進を図っております。</w:t>
            </w:r>
          </w:p>
        </w:tc>
      </w:tr>
    </w:tbl>
    <w:p w:rsidR="00653464" w:rsidRDefault="00653464">
      <w:r>
        <w:br w:type="page"/>
      </w:r>
    </w:p>
    <w:tbl>
      <w:tblPr>
        <w:tblStyle w:val="af0"/>
        <w:tblW w:w="5000" w:type="pct"/>
        <w:tblLook w:val="04A0" w:firstRow="1" w:lastRow="0" w:firstColumn="1" w:lastColumn="0" w:noHBand="0" w:noVBand="1"/>
      </w:tblPr>
      <w:tblGrid>
        <w:gridCol w:w="4939"/>
        <w:gridCol w:w="4915"/>
      </w:tblGrid>
      <w:tr w:rsidR="00653464" w:rsidRPr="00BB6336" w:rsidTr="00653464">
        <w:trPr>
          <w:trHeight w:val="85"/>
        </w:trPr>
        <w:tc>
          <w:tcPr>
            <w:tcW w:w="2506" w:type="pct"/>
            <w:shd w:val="pct12" w:color="auto" w:fill="auto"/>
          </w:tcPr>
          <w:p w:rsidR="00653464" w:rsidRPr="00BB6336" w:rsidRDefault="00653464" w:rsidP="00653464">
            <w:pPr>
              <w:widowControl/>
              <w:jc w:val="center"/>
              <w:rPr>
                <w:rFonts w:ascii="ＭＳ 明朝" w:hAnsi="ＭＳ 明朝"/>
                <w:sz w:val="24"/>
              </w:rPr>
            </w:pPr>
            <w:r w:rsidRPr="00675ADB">
              <w:rPr>
                <w:rFonts w:ascii="ＭＳ 明朝" w:hAnsi="ＭＳ 明朝" w:hint="eastAsia"/>
                <w:sz w:val="24"/>
              </w:rPr>
              <w:t>ご質問・ご要望</w:t>
            </w:r>
          </w:p>
        </w:tc>
        <w:tc>
          <w:tcPr>
            <w:tcW w:w="2494" w:type="pct"/>
            <w:shd w:val="pct12" w:color="auto" w:fill="auto"/>
          </w:tcPr>
          <w:p w:rsidR="00653464" w:rsidRPr="00BB6336" w:rsidRDefault="00653464" w:rsidP="00653464">
            <w:pPr>
              <w:widowControl/>
              <w:jc w:val="center"/>
              <w:rPr>
                <w:rFonts w:ascii="ＭＳ 明朝" w:hAnsi="ＭＳ 明朝"/>
                <w:sz w:val="24"/>
              </w:rPr>
            </w:pPr>
            <w:r w:rsidRPr="00BB6336">
              <w:rPr>
                <w:rFonts w:ascii="ＭＳ 明朝" w:hAnsi="ＭＳ 明朝" w:hint="eastAsia"/>
                <w:sz w:val="24"/>
              </w:rPr>
              <w:t>回答</w:t>
            </w:r>
          </w:p>
        </w:tc>
      </w:tr>
      <w:tr w:rsidR="00653464" w:rsidRPr="00BB6336" w:rsidTr="00DF2BB2">
        <w:trPr>
          <w:trHeight w:val="1044"/>
        </w:trPr>
        <w:tc>
          <w:tcPr>
            <w:tcW w:w="2506" w:type="pct"/>
          </w:tcPr>
          <w:p w:rsidR="00653464" w:rsidRPr="00BB6336" w:rsidRDefault="00653464" w:rsidP="00653464">
            <w:pPr>
              <w:widowControl/>
              <w:rPr>
                <w:rFonts w:ascii="ＭＳ 明朝" w:hAnsi="ＭＳ 明朝"/>
                <w:sz w:val="24"/>
              </w:rPr>
            </w:pPr>
            <w:r w:rsidRPr="00BB6336">
              <w:rPr>
                <w:rFonts w:ascii="ＭＳ 明朝" w:hAnsi="ＭＳ 明朝" w:hint="eastAsia"/>
                <w:sz w:val="24"/>
              </w:rPr>
              <w:t>＜池田則子委員＞</w:t>
            </w:r>
          </w:p>
          <w:p w:rsidR="00653464" w:rsidRDefault="00653464" w:rsidP="00653464">
            <w:pPr>
              <w:widowControl/>
              <w:rPr>
                <w:rFonts w:ascii="ＭＳ 明朝" w:hAnsi="ＭＳ 明朝"/>
                <w:sz w:val="24"/>
              </w:rPr>
            </w:pPr>
            <w:r w:rsidRPr="00BB6336">
              <w:rPr>
                <w:rFonts w:ascii="ＭＳ 明朝" w:hAnsi="ＭＳ 明朝" w:hint="eastAsia"/>
                <w:sz w:val="24"/>
              </w:rPr>
              <w:t>（1</w:t>
            </w:r>
            <w:r>
              <w:rPr>
                <w:rFonts w:ascii="ＭＳ 明朝" w:hAnsi="ＭＳ 明朝" w:hint="eastAsia"/>
                <w:sz w:val="24"/>
              </w:rPr>
              <w:t>）インクルーシブ教育システムの推進</w:t>
            </w:r>
          </w:p>
          <w:p w:rsidR="00653464" w:rsidRPr="00BB6336" w:rsidRDefault="00653464" w:rsidP="00653464">
            <w:pPr>
              <w:widowControl/>
              <w:rPr>
                <w:rFonts w:ascii="ＭＳ 明朝" w:hAnsi="ＭＳ 明朝"/>
                <w:sz w:val="24"/>
              </w:rPr>
            </w:pPr>
            <w:r w:rsidRPr="00BB6336">
              <w:rPr>
                <w:rFonts w:ascii="ＭＳ 明朝" w:hAnsi="ＭＳ 明朝" w:hint="eastAsia"/>
                <w:sz w:val="24"/>
              </w:rPr>
              <w:t>1.就学相談の充実</w:t>
            </w:r>
          </w:p>
          <w:p w:rsidR="00653464" w:rsidRPr="00BB6336" w:rsidRDefault="00653464" w:rsidP="00653464">
            <w:pPr>
              <w:widowControl/>
              <w:rPr>
                <w:rFonts w:ascii="ＭＳ 明朝" w:hAnsi="ＭＳ 明朝"/>
                <w:sz w:val="24"/>
              </w:rPr>
            </w:pPr>
            <w:r>
              <w:rPr>
                <w:rFonts w:ascii="ＭＳ 明朝" w:hAnsi="ＭＳ 明朝" w:hint="eastAsia"/>
                <w:sz w:val="24"/>
              </w:rPr>
              <w:t xml:space="preserve">　</w:t>
            </w:r>
            <w:r w:rsidRPr="00BB6336">
              <w:rPr>
                <w:rFonts w:ascii="ＭＳ 明朝" w:hAnsi="ＭＳ 明朝" w:hint="eastAsia"/>
                <w:sz w:val="24"/>
              </w:rPr>
              <w:t>幼少期は、教育で何とかなるのではと思われている方も少なくありません。そのように思っている方が、地域の子供達と一緒に通えるようにと特別支援学級を希望された際に、特別支援学校への就学を強く勧められ、気持ちが付いていけなかったと言われた</w:t>
            </w:r>
            <w:r>
              <w:rPr>
                <w:rFonts w:ascii="ＭＳ 明朝" w:hAnsi="ＭＳ 明朝" w:hint="eastAsia"/>
                <w:sz w:val="24"/>
              </w:rPr>
              <w:t>ことが</w:t>
            </w:r>
            <w:r w:rsidRPr="00BB6336">
              <w:rPr>
                <w:rFonts w:ascii="ＭＳ 明朝" w:hAnsi="ＭＳ 明朝" w:hint="eastAsia"/>
                <w:sz w:val="24"/>
              </w:rPr>
              <w:t>あります。就学相談員さんは大変なお仕事だとは思われますが、親御さんの希望・気持ちを尊重し、寄り添えるような体制を整えて</w:t>
            </w:r>
            <w:r>
              <w:rPr>
                <w:rFonts w:ascii="ＭＳ 明朝" w:hAnsi="ＭＳ 明朝" w:hint="eastAsia"/>
                <w:sz w:val="24"/>
              </w:rPr>
              <w:t>いただけたら</w:t>
            </w:r>
            <w:r w:rsidRPr="00BB6336">
              <w:rPr>
                <w:rFonts w:ascii="ＭＳ 明朝" w:hAnsi="ＭＳ 明朝" w:hint="eastAsia"/>
                <w:sz w:val="24"/>
              </w:rPr>
              <w:t>幸いです。</w:t>
            </w:r>
          </w:p>
          <w:p w:rsidR="00653464" w:rsidRPr="00BB6336" w:rsidRDefault="00653464" w:rsidP="00653464">
            <w:pPr>
              <w:widowControl/>
              <w:rPr>
                <w:rFonts w:ascii="ＭＳ 明朝" w:hAnsi="ＭＳ 明朝"/>
                <w:sz w:val="24"/>
              </w:rPr>
            </w:pPr>
          </w:p>
        </w:tc>
        <w:tc>
          <w:tcPr>
            <w:tcW w:w="2494" w:type="pct"/>
          </w:tcPr>
          <w:p w:rsidR="00653464" w:rsidRPr="00BB6336" w:rsidRDefault="00653464" w:rsidP="00653464">
            <w:pPr>
              <w:rPr>
                <w:sz w:val="24"/>
              </w:rPr>
            </w:pPr>
            <w:r w:rsidRPr="00BB6336">
              <w:rPr>
                <w:rFonts w:hint="eastAsia"/>
                <w:sz w:val="24"/>
              </w:rPr>
              <w:t>＜総合教育センター＞</w:t>
            </w:r>
          </w:p>
          <w:p w:rsidR="00653464" w:rsidRPr="00BB6336" w:rsidRDefault="00653464" w:rsidP="00653464">
            <w:pPr>
              <w:widowControl/>
              <w:rPr>
                <w:rFonts w:ascii="ＭＳ 明朝" w:hAnsi="ＭＳ 明朝"/>
                <w:sz w:val="24"/>
              </w:rPr>
            </w:pPr>
            <w:r w:rsidRPr="00BB6336">
              <w:rPr>
                <w:rFonts w:ascii="ＭＳ 明朝" w:hAnsi="ＭＳ 明朝" w:hint="eastAsia"/>
                <w:sz w:val="24"/>
              </w:rPr>
              <w:t xml:space="preserve">　就学相談及び就学指導において、本人及び保護者の希望を最大限尊重することは大前提であり、就学相談をする中で、子供の実態を把握し、</w:t>
            </w:r>
            <w:r>
              <w:rPr>
                <w:rFonts w:ascii="ＭＳ 明朝" w:hAnsi="ＭＳ 明朝" w:hint="eastAsia"/>
                <w:sz w:val="24"/>
              </w:rPr>
              <w:t>その上で</w:t>
            </w:r>
            <w:r w:rsidRPr="00BB6336">
              <w:rPr>
                <w:rFonts w:ascii="ＭＳ 明朝" w:hAnsi="ＭＳ 明朝" w:hint="eastAsia"/>
                <w:sz w:val="24"/>
              </w:rPr>
              <w:t>子供に合った学びの場を相談しております。引き続き本人及び保護者に寄り添った就学相談を進めてまいります。</w:t>
            </w:r>
          </w:p>
        </w:tc>
      </w:tr>
      <w:tr w:rsidR="00072EF3" w:rsidRPr="00BB6336" w:rsidTr="00DF2BB2">
        <w:trPr>
          <w:trHeight w:val="1044"/>
        </w:trPr>
        <w:tc>
          <w:tcPr>
            <w:tcW w:w="2506" w:type="pct"/>
          </w:tcPr>
          <w:p w:rsidR="00072EF3" w:rsidRPr="00BB6336" w:rsidRDefault="00072EF3" w:rsidP="00072EF3">
            <w:pPr>
              <w:widowControl/>
              <w:rPr>
                <w:rFonts w:ascii="ＭＳ 明朝" w:hAnsi="ＭＳ 明朝"/>
                <w:sz w:val="24"/>
              </w:rPr>
            </w:pPr>
            <w:r w:rsidRPr="00BB6336">
              <w:rPr>
                <w:rFonts w:ascii="ＭＳ 明朝" w:hAnsi="ＭＳ 明朝" w:hint="eastAsia"/>
                <w:sz w:val="24"/>
              </w:rPr>
              <w:t>＜池田則子委員＞</w:t>
            </w:r>
          </w:p>
          <w:p w:rsidR="00072EF3" w:rsidRPr="00BB6336" w:rsidRDefault="00072EF3" w:rsidP="00072EF3">
            <w:pPr>
              <w:widowControl/>
              <w:rPr>
                <w:rFonts w:ascii="ＭＳ 明朝" w:hAnsi="ＭＳ 明朝"/>
                <w:sz w:val="24"/>
              </w:rPr>
            </w:pPr>
            <w:r w:rsidRPr="00BB6336">
              <w:rPr>
                <w:rFonts w:ascii="ＭＳ 明朝" w:hAnsi="ＭＳ 明朝" w:hint="eastAsia"/>
                <w:sz w:val="24"/>
              </w:rPr>
              <w:t>6.通級学級における指導の充実</w:t>
            </w:r>
          </w:p>
          <w:p w:rsidR="00072EF3" w:rsidRPr="00BB6336" w:rsidRDefault="00502392" w:rsidP="00072EF3">
            <w:pPr>
              <w:widowControl/>
              <w:rPr>
                <w:rFonts w:ascii="ＭＳ 明朝" w:hAnsi="ＭＳ 明朝"/>
                <w:sz w:val="24"/>
              </w:rPr>
            </w:pPr>
            <w:r>
              <w:rPr>
                <w:rFonts w:ascii="ＭＳ 明朝" w:hAnsi="ＭＳ 明朝" w:hint="eastAsia"/>
                <w:sz w:val="24"/>
              </w:rPr>
              <w:t xml:space="preserve">　</w:t>
            </w:r>
            <w:r w:rsidR="00072EF3" w:rsidRPr="00BB6336">
              <w:rPr>
                <w:rFonts w:ascii="ＭＳ 明朝" w:hAnsi="ＭＳ 明朝" w:hint="eastAsia"/>
                <w:sz w:val="24"/>
              </w:rPr>
              <w:t>難病の方の支援が気になりました。当会利用者に、筋ジストロフィー症の方がいます。病状は進行していますが現段階では、勉強等には支障がありません。思春期の方なので、皆の視線を考え、自分で頑張ろう（家族で頑張ろう）としてしまいますが、病状的に難しいこともあります。地域の中で過ごし、みんなと一緒に教育を</w:t>
            </w:r>
            <w:r w:rsidR="00AB7BD7">
              <w:rPr>
                <w:rFonts w:ascii="ＭＳ 明朝" w:hAnsi="ＭＳ 明朝" w:hint="eastAsia"/>
                <w:sz w:val="24"/>
              </w:rPr>
              <w:t>受けられるための</w:t>
            </w:r>
            <w:r w:rsidR="00072EF3" w:rsidRPr="00BB6336">
              <w:rPr>
                <w:rFonts w:ascii="ＭＳ 明朝" w:hAnsi="ＭＳ 明朝" w:hint="eastAsia"/>
                <w:sz w:val="24"/>
              </w:rPr>
              <w:t>体制を考えて</w:t>
            </w:r>
            <w:r w:rsidR="00AB7BD7">
              <w:rPr>
                <w:rFonts w:ascii="ＭＳ 明朝" w:hAnsi="ＭＳ 明朝" w:hint="eastAsia"/>
                <w:sz w:val="24"/>
              </w:rPr>
              <w:t>いただけたらありがたいです</w:t>
            </w:r>
            <w:r w:rsidR="00072EF3" w:rsidRPr="00BB6336">
              <w:rPr>
                <w:rFonts w:ascii="ＭＳ 明朝" w:hAnsi="ＭＳ 明朝" w:hint="eastAsia"/>
                <w:sz w:val="24"/>
              </w:rPr>
              <w:t>。</w:t>
            </w:r>
          </w:p>
          <w:p w:rsidR="00072EF3" w:rsidRPr="00BB6336" w:rsidRDefault="00072EF3" w:rsidP="00072EF3">
            <w:pPr>
              <w:widowControl/>
              <w:rPr>
                <w:rFonts w:ascii="ＭＳ 明朝" w:hAnsi="ＭＳ 明朝"/>
                <w:sz w:val="24"/>
              </w:rPr>
            </w:pPr>
          </w:p>
        </w:tc>
        <w:tc>
          <w:tcPr>
            <w:tcW w:w="2494" w:type="pct"/>
          </w:tcPr>
          <w:p w:rsidR="00072EF3" w:rsidRPr="00BB6336" w:rsidRDefault="00072EF3" w:rsidP="00072EF3">
            <w:pPr>
              <w:rPr>
                <w:sz w:val="24"/>
              </w:rPr>
            </w:pPr>
            <w:r w:rsidRPr="00BB6336">
              <w:rPr>
                <w:rFonts w:hint="eastAsia"/>
                <w:sz w:val="24"/>
              </w:rPr>
              <w:t>＜総合教育センター＞</w:t>
            </w:r>
          </w:p>
          <w:p w:rsidR="00072EF3" w:rsidRPr="00BB6336" w:rsidRDefault="00072EF3" w:rsidP="00072EF3">
            <w:pPr>
              <w:widowControl/>
              <w:rPr>
                <w:rFonts w:ascii="ＭＳ 明朝" w:hAnsi="ＭＳ 明朝"/>
                <w:sz w:val="24"/>
              </w:rPr>
            </w:pPr>
            <w:r w:rsidRPr="00BB6336">
              <w:rPr>
                <w:rFonts w:hint="eastAsia"/>
                <w:sz w:val="24"/>
              </w:rPr>
              <w:t xml:space="preserve">　共生社会の形成に向けたインクルーシブ教育システムの構築に向けて、今後も特別支援教育の推進に取り組んでまいります。</w:t>
            </w:r>
          </w:p>
        </w:tc>
      </w:tr>
      <w:tr w:rsidR="00072EF3" w:rsidRPr="00BB6336" w:rsidTr="00DF2BB2">
        <w:trPr>
          <w:trHeight w:val="1044"/>
        </w:trPr>
        <w:tc>
          <w:tcPr>
            <w:tcW w:w="2506" w:type="pct"/>
          </w:tcPr>
          <w:p w:rsidR="00072EF3" w:rsidRPr="00BB6336" w:rsidRDefault="00072EF3" w:rsidP="00072EF3">
            <w:pPr>
              <w:widowControl/>
              <w:rPr>
                <w:rFonts w:ascii="ＭＳ 明朝" w:hAnsi="ＭＳ 明朝"/>
                <w:sz w:val="24"/>
              </w:rPr>
            </w:pPr>
            <w:r w:rsidRPr="00BB6336">
              <w:rPr>
                <w:rFonts w:ascii="ＭＳ 明朝" w:hAnsi="ＭＳ 明朝" w:hint="eastAsia"/>
                <w:sz w:val="24"/>
              </w:rPr>
              <w:t>＜池田則子委員＞</w:t>
            </w:r>
          </w:p>
          <w:p w:rsidR="00072EF3" w:rsidRPr="00BB6336" w:rsidRDefault="00072EF3" w:rsidP="00072EF3">
            <w:pPr>
              <w:widowControl/>
              <w:rPr>
                <w:rFonts w:ascii="ＭＳ 明朝" w:hAnsi="ＭＳ 明朝"/>
                <w:sz w:val="24"/>
              </w:rPr>
            </w:pPr>
            <w:r w:rsidRPr="00BB6336">
              <w:rPr>
                <w:rFonts w:ascii="ＭＳ 明朝" w:hAnsi="ＭＳ 明朝" w:hint="eastAsia"/>
                <w:sz w:val="24"/>
              </w:rPr>
              <w:t>（2）教育環境の整備</w:t>
            </w:r>
          </w:p>
          <w:p w:rsidR="00072EF3" w:rsidRPr="00BB6336" w:rsidRDefault="00502392" w:rsidP="00072EF3">
            <w:pPr>
              <w:widowControl/>
              <w:rPr>
                <w:rFonts w:ascii="ＭＳ 明朝" w:hAnsi="ＭＳ 明朝"/>
                <w:sz w:val="24"/>
              </w:rPr>
            </w:pPr>
            <w:r>
              <w:rPr>
                <w:rFonts w:ascii="ＭＳ 明朝" w:hAnsi="ＭＳ 明朝" w:hint="eastAsia"/>
                <w:sz w:val="24"/>
              </w:rPr>
              <w:t xml:space="preserve">　</w:t>
            </w:r>
            <w:r w:rsidR="00072EF3" w:rsidRPr="00BB6336">
              <w:rPr>
                <w:rFonts w:ascii="ＭＳ 明朝" w:hAnsi="ＭＳ 明朝" w:hint="eastAsia"/>
                <w:sz w:val="24"/>
              </w:rPr>
              <w:t>障害も多種多様な状況の中、障害を理解している方たちばかりではないと思われます。地域で暮らしていく上で、障害の有無にかかわらず教育は不可欠です。障害を理解するための研修（基準、見極め）を通して、教職員・支援員の育成、配置等を考えて</w:t>
            </w:r>
            <w:r w:rsidR="00AB7BD7">
              <w:rPr>
                <w:rFonts w:ascii="ＭＳ 明朝" w:hAnsi="ＭＳ 明朝" w:hint="eastAsia"/>
                <w:sz w:val="24"/>
              </w:rPr>
              <w:t>いただけたらありがたいです</w:t>
            </w:r>
            <w:r w:rsidR="00072EF3" w:rsidRPr="00BB6336">
              <w:rPr>
                <w:rFonts w:ascii="ＭＳ 明朝" w:hAnsi="ＭＳ 明朝" w:hint="eastAsia"/>
                <w:sz w:val="24"/>
              </w:rPr>
              <w:t>。</w:t>
            </w:r>
          </w:p>
          <w:p w:rsidR="00072EF3" w:rsidRPr="00BB6336" w:rsidRDefault="00072EF3" w:rsidP="00072EF3">
            <w:pPr>
              <w:widowControl/>
              <w:rPr>
                <w:rFonts w:ascii="ＭＳ 明朝" w:hAnsi="ＭＳ 明朝"/>
                <w:sz w:val="24"/>
              </w:rPr>
            </w:pPr>
          </w:p>
        </w:tc>
        <w:tc>
          <w:tcPr>
            <w:tcW w:w="2494" w:type="pct"/>
          </w:tcPr>
          <w:p w:rsidR="00072EF3" w:rsidRPr="00BB6336" w:rsidRDefault="00072EF3" w:rsidP="00072EF3">
            <w:pPr>
              <w:rPr>
                <w:sz w:val="24"/>
              </w:rPr>
            </w:pPr>
            <w:r w:rsidRPr="00BB6336">
              <w:rPr>
                <w:rFonts w:hint="eastAsia"/>
                <w:sz w:val="24"/>
              </w:rPr>
              <w:t>＜総合教育センター＞</w:t>
            </w:r>
          </w:p>
          <w:p w:rsidR="00072EF3" w:rsidRPr="00BB6336" w:rsidRDefault="00072EF3" w:rsidP="00072EF3">
            <w:pPr>
              <w:widowControl/>
              <w:rPr>
                <w:rFonts w:ascii="ＭＳ 明朝" w:hAnsi="ＭＳ 明朝"/>
                <w:sz w:val="24"/>
              </w:rPr>
            </w:pPr>
            <w:r w:rsidRPr="00BB6336">
              <w:rPr>
                <w:rFonts w:hint="eastAsia"/>
                <w:sz w:val="24"/>
              </w:rPr>
              <w:t xml:space="preserve">　教職員の特別支援教育に関する理解や推進についての重要性を感じております。教職員の研修の充実や特別支援学校のセンター的機能を活用するなどして、引き続き教職員の専門性の向上や特別支援教育の推進に努めてまいります。</w:t>
            </w:r>
          </w:p>
        </w:tc>
      </w:tr>
    </w:tbl>
    <w:p w:rsidR="00653464" w:rsidRDefault="00653464">
      <w:r>
        <w:br w:type="page"/>
      </w:r>
    </w:p>
    <w:tbl>
      <w:tblPr>
        <w:tblStyle w:val="af0"/>
        <w:tblW w:w="5000" w:type="pct"/>
        <w:tblLook w:val="04A0" w:firstRow="1" w:lastRow="0" w:firstColumn="1" w:lastColumn="0" w:noHBand="0" w:noVBand="1"/>
      </w:tblPr>
      <w:tblGrid>
        <w:gridCol w:w="4939"/>
        <w:gridCol w:w="4915"/>
      </w:tblGrid>
      <w:tr w:rsidR="00653464" w:rsidRPr="00BB6336" w:rsidTr="00653464">
        <w:trPr>
          <w:trHeight w:val="85"/>
        </w:trPr>
        <w:tc>
          <w:tcPr>
            <w:tcW w:w="2506" w:type="pct"/>
            <w:shd w:val="pct12" w:color="auto" w:fill="auto"/>
          </w:tcPr>
          <w:p w:rsidR="00653464" w:rsidRPr="00BB6336" w:rsidRDefault="00653464" w:rsidP="00653464">
            <w:pPr>
              <w:widowControl/>
              <w:jc w:val="center"/>
              <w:rPr>
                <w:rFonts w:ascii="ＭＳ 明朝" w:hAnsi="ＭＳ 明朝"/>
                <w:sz w:val="24"/>
              </w:rPr>
            </w:pPr>
            <w:r w:rsidRPr="00675ADB">
              <w:rPr>
                <w:rFonts w:ascii="ＭＳ 明朝" w:hAnsi="ＭＳ 明朝" w:hint="eastAsia"/>
                <w:sz w:val="24"/>
              </w:rPr>
              <w:t>ご質問・ご要望</w:t>
            </w:r>
          </w:p>
        </w:tc>
        <w:tc>
          <w:tcPr>
            <w:tcW w:w="2494" w:type="pct"/>
            <w:shd w:val="pct12" w:color="auto" w:fill="auto"/>
          </w:tcPr>
          <w:p w:rsidR="00653464" w:rsidRPr="00BB6336" w:rsidRDefault="00653464" w:rsidP="00653464">
            <w:pPr>
              <w:widowControl/>
              <w:jc w:val="center"/>
              <w:rPr>
                <w:rFonts w:ascii="ＭＳ 明朝" w:hAnsi="ＭＳ 明朝"/>
                <w:sz w:val="24"/>
              </w:rPr>
            </w:pPr>
            <w:r w:rsidRPr="00BB6336">
              <w:rPr>
                <w:rFonts w:ascii="ＭＳ 明朝" w:hAnsi="ＭＳ 明朝" w:hint="eastAsia"/>
                <w:sz w:val="24"/>
              </w:rPr>
              <w:t>回答</w:t>
            </w:r>
          </w:p>
        </w:tc>
      </w:tr>
      <w:tr w:rsidR="00653464" w:rsidRPr="00BB6336" w:rsidTr="00DF2BB2">
        <w:trPr>
          <w:trHeight w:val="1044"/>
        </w:trPr>
        <w:tc>
          <w:tcPr>
            <w:tcW w:w="2506" w:type="pct"/>
          </w:tcPr>
          <w:p w:rsidR="00653464" w:rsidRPr="00BB6336" w:rsidRDefault="00653464" w:rsidP="00653464">
            <w:pPr>
              <w:widowControl/>
              <w:rPr>
                <w:rFonts w:ascii="ＭＳ 明朝" w:hAnsi="ＭＳ 明朝"/>
                <w:sz w:val="24"/>
              </w:rPr>
            </w:pPr>
            <w:r w:rsidRPr="00BB6336">
              <w:rPr>
                <w:rFonts w:ascii="ＭＳ 明朝" w:hAnsi="ＭＳ 明朝" w:hint="eastAsia"/>
                <w:sz w:val="24"/>
              </w:rPr>
              <w:t>＜布施委員長＞</w:t>
            </w:r>
          </w:p>
          <w:p w:rsidR="00653464" w:rsidRPr="00BB6336" w:rsidRDefault="00653464" w:rsidP="00653464">
            <w:pPr>
              <w:widowControl/>
              <w:rPr>
                <w:rFonts w:ascii="ＭＳ 明朝" w:hAnsi="ＭＳ 明朝"/>
                <w:sz w:val="24"/>
              </w:rPr>
            </w:pPr>
            <w:r w:rsidRPr="00BB6336">
              <w:rPr>
                <w:rFonts w:ascii="ＭＳ 明朝" w:hAnsi="ＭＳ 明朝" w:hint="eastAsia"/>
                <w:sz w:val="24"/>
              </w:rPr>
              <w:t>第3章「12　切れ目のない指導・支援の充実（再掲）」について</w:t>
            </w:r>
          </w:p>
          <w:p w:rsidR="00653464" w:rsidRPr="00BB6336" w:rsidRDefault="00653464" w:rsidP="00653464">
            <w:pPr>
              <w:widowControl/>
              <w:ind w:firstLineChars="100" w:firstLine="240"/>
              <w:rPr>
                <w:rFonts w:ascii="ＭＳ 明朝" w:hAnsi="ＭＳ 明朝"/>
                <w:sz w:val="24"/>
              </w:rPr>
            </w:pPr>
            <w:r w:rsidRPr="00BB6336">
              <w:rPr>
                <w:rFonts w:ascii="ＭＳ 明朝" w:hAnsi="ＭＳ 明朝" w:hint="eastAsia"/>
                <w:sz w:val="24"/>
              </w:rPr>
              <w:t>ライフサポートファイルについてのアンケート結果を見ると、知っている人は7割と多いが、（船橋市）使用していない人が8割とあった。</w:t>
            </w:r>
          </w:p>
          <w:p w:rsidR="00653464" w:rsidRPr="00BB6336" w:rsidRDefault="00653464" w:rsidP="00653464">
            <w:pPr>
              <w:widowControl/>
              <w:rPr>
                <w:rFonts w:ascii="ＭＳ 明朝" w:hAnsi="ＭＳ 明朝"/>
                <w:sz w:val="24"/>
              </w:rPr>
            </w:pPr>
            <w:r>
              <w:rPr>
                <w:rFonts w:ascii="ＭＳ 明朝" w:hAnsi="ＭＳ 明朝" w:hint="eastAsia"/>
                <w:sz w:val="24"/>
              </w:rPr>
              <w:t xml:space="preserve">　</w:t>
            </w:r>
            <w:r w:rsidRPr="00BB6336">
              <w:rPr>
                <w:rFonts w:ascii="ＭＳ 明朝" w:hAnsi="ＭＳ 明朝" w:hint="eastAsia"/>
                <w:sz w:val="24"/>
              </w:rPr>
              <w:t>A4サイズが大きいとの意見があることから、アンケート結果を生かして、その活用の拡大を図ることが必要ではないかと思った。</w:t>
            </w:r>
            <w:r>
              <w:rPr>
                <w:rFonts w:ascii="ＭＳ 明朝" w:hAnsi="ＭＳ 明朝" w:hint="eastAsia"/>
                <w:sz w:val="24"/>
              </w:rPr>
              <w:t>また</w:t>
            </w:r>
            <w:r w:rsidRPr="00BB6336">
              <w:rPr>
                <w:rFonts w:ascii="ＭＳ 明朝" w:hAnsi="ＭＳ 明朝" w:hint="eastAsia"/>
                <w:sz w:val="24"/>
              </w:rPr>
              <w:t>、船橋市のファイルは「ほほえみ」の名称があるのでこれも明記してもよいのではないか。</w:t>
            </w:r>
          </w:p>
          <w:p w:rsidR="00653464" w:rsidRPr="00BB6336" w:rsidRDefault="00653464" w:rsidP="00653464">
            <w:pPr>
              <w:widowControl/>
              <w:rPr>
                <w:rFonts w:ascii="ＭＳ 明朝" w:hAnsi="ＭＳ 明朝"/>
                <w:sz w:val="24"/>
              </w:rPr>
            </w:pPr>
          </w:p>
        </w:tc>
        <w:tc>
          <w:tcPr>
            <w:tcW w:w="2494" w:type="pct"/>
          </w:tcPr>
          <w:p w:rsidR="00653464" w:rsidRPr="00BB6336" w:rsidRDefault="00653464" w:rsidP="00653464">
            <w:pPr>
              <w:rPr>
                <w:sz w:val="24"/>
              </w:rPr>
            </w:pPr>
            <w:r w:rsidRPr="00BB6336">
              <w:rPr>
                <w:rFonts w:hint="eastAsia"/>
                <w:sz w:val="24"/>
              </w:rPr>
              <w:t>＜療育支援課＞</w:t>
            </w:r>
          </w:p>
          <w:p w:rsidR="00653464" w:rsidRPr="00BB6336" w:rsidRDefault="00653464" w:rsidP="00653464">
            <w:pPr>
              <w:rPr>
                <w:sz w:val="24"/>
              </w:rPr>
            </w:pPr>
            <w:r w:rsidRPr="00BB6336">
              <w:rPr>
                <w:rFonts w:hint="eastAsia"/>
                <w:sz w:val="24"/>
              </w:rPr>
              <w:t xml:space="preserve">　他の書類と一緒に綴じること等を考慮し</w:t>
            </w:r>
            <w:r w:rsidRPr="00BB6336">
              <w:rPr>
                <w:rFonts w:hint="eastAsia"/>
                <w:sz w:val="24"/>
              </w:rPr>
              <w:t>A4</w:t>
            </w:r>
            <w:r w:rsidRPr="00BB6336">
              <w:rPr>
                <w:rFonts w:hint="eastAsia"/>
                <w:sz w:val="24"/>
              </w:rPr>
              <w:t>サイズとしていたものですが、ご意見いただきましたとおり、アンケート結果を踏まえた施策の検討が必要と考えております。</w:t>
            </w:r>
          </w:p>
          <w:p w:rsidR="00653464" w:rsidRPr="00BB6336" w:rsidRDefault="00653464" w:rsidP="00653464">
            <w:pPr>
              <w:widowControl/>
              <w:rPr>
                <w:rFonts w:ascii="ＭＳ 明朝" w:hAnsi="ＭＳ 明朝"/>
                <w:sz w:val="24"/>
              </w:rPr>
            </w:pPr>
            <w:r w:rsidRPr="00BB6336">
              <w:rPr>
                <w:rFonts w:hint="eastAsia"/>
                <w:sz w:val="24"/>
              </w:rPr>
              <w:t xml:space="preserve">　名称の記載ぶりについて、ライフサポートファイルは千葉県が各市町村へ導入の促進を図っており、千葉県の障害者計画にも記載があることから、そちらに合わせた表記としております。</w:t>
            </w:r>
          </w:p>
        </w:tc>
      </w:tr>
      <w:tr w:rsidR="00072EF3" w:rsidRPr="00BB6336" w:rsidTr="00DF2BB2">
        <w:trPr>
          <w:trHeight w:val="1044"/>
        </w:trPr>
        <w:tc>
          <w:tcPr>
            <w:tcW w:w="2506" w:type="pct"/>
          </w:tcPr>
          <w:p w:rsidR="00072EF3" w:rsidRPr="00BB6336" w:rsidRDefault="00072EF3" w:rsidP="00072EF3">
            <w:pPr>
              <w:widowControl/>
              <w:rPr>
                <w:rFonts w:ascii="ＭＳ 明朝" w:hAnsi="ＭＳ 明朝"/>
                <w:sz w:val="24"/>
              </w:rPr>
            </w:pPr>
            <w:r w:rsidRPr="00BB6336">
              <w:rPr>
                <w:rFonts w:ascii="ＭＳ 明朝" w:hAnsi="ＭＳ 明朝" w:hint="eastAsia"/>
                <w:sz w:val="24"/>
              </w:rPr>
              <w:t>＜布施委員長＞</w:t>
            </w:r>
          </w:p>
          <w:p w:rsidR="00072EF3" w:rsidRPr="00BB6336" w:rsidRDefault="00072EF3" w:rsidP="00072EF3">
            <w:pPr>
              <w:widowControl/>
              <w:rPr>
                <w:rFonts w:ascii="ＭＳ 明朝" w:hAnsi="ＭＳ 明朝"/>
                <w:sz w:val="24"/>
              </w:rPr>
            </w:pPr>
            <w:r>
              <w:rPr>
                <w:rFonts w:ascii="ＭＳ 明朝" w:hAnsi="ＭＳ 明朝" w:hint="eastAsia"/>
                <w:sz w:val="24"/>
              </w:rPr>
              <w:t xml:space="preserve">　</w:t>
            </w:r>
            <w:r w:rsidRPr="00BB6336">
              <w:rPr>
                <w:rFonts w:ascii="ＭＳ 明朝" w:hAnsi="ＭＳ 明朝" w:hint="eastAsia"/>
                <w:sz w:val="24"/>
              </w:rPr>
              <w:t>資料5のP34　135、136</w:t>
            </w:r>
            <w:r w:rsidR="00502392">
              <w:rPr>
                <w:rFonts w:ascii="ＭＳ 明朝" w:hAnsi="ＭＳ 明朝" w:hint="eastAsia"/>
                <w:sz w:val="24"/>
              </w:rPr>
              <w:t>の</w:t>
            </w:r>
            <w:r w:rsidRPr="00BB6336">
              <w:rPr>
                <w:rFonts w:ascii="ＭＳ 明朝" w:hAnsi="ＭＳ 明朝" w:hint="eastAsia"/>
                <w:sz w:val="24"/>
              </w:rPr>
              <w:t>スポーツ・文化施設の整備の推進の評価がC、Dになっている。これについては、継続という形になっているが、どこに進まない原因があるのか。2年間同じ評価にとどまっている理由が知りたい。</w:t>
            </w:r>
          </w:p>
        </w:tc>
        <w:tc>
          <w:tcPr>
            <w:tcW w:w="2494" w:type="pct"/>
          </w:tcPr>
          <w:p w:rsidR="00072EF3" w:rsidRPr="00BB6336" w:rsidRDefault="00072EF3" w:rsidP="00072EF3">
            <w:pPr>
              <w:rPr>
                <w:sz w:val="24"/>
              </w:rPr>
            </w:pPr>
            <w:r w:rsidRPr="00BB6336">
              <w:rPr>
                <w:rFonts w:hint="eastAsia"/>
                <w:sz w:val="24"/>
              </w:rPr>
              <w:t>＜障害福祉課＞</w:t>
            </w:r>
          </w:p>
          <w:p w:rsidR="00232F8A" w:rsidRPr="00BB6336" w:rsidRDefault="00232F8A" w:rsidP="00232F8A">
            <w:pPr>
              <w:rPr>
                <w:sz w:val="24"/>
              </w:rPr>
            </w:pPr>
            <w:r w:rsidRPr="00BB6336">
              <w:rPr>
                <w:rFonts w:hint="eastAsia"/>
                <w:sz w:val="24"/>
              </w:rPr>
              <w:t xml:space="preserve">　計画の進捗管理については、各担当課が各項目の評価をしておりま</w:t>
            </w:r>
            <w:r>
              <w:rPr>
                <w:rFonts w:hint="eastAsia"/>
                <w:sz w:val="24"/>
              </w:rPr>
              <w:t>す。一定の評価基準は示しておりますが、同じような状況にあっても</w:t>
            </w:r>
            <w:r w:rsidRPr="00BB6336">
              <w:rPr>
                <w:rFonts w:hint="eastAsia"/>
                <w:sz w:val="24"/>
              </w:rPr>
              <w:t>担当課によって評価が異なる状況になっているのが現状です。</w:t>
            </w:r>
          </w:p>
          <w:p w:rsidR="00072EF3" w:rsidRPr="00BB6336" w:rsidRDefault="00072EF3" w:rsidP="00072EF3">
            <w:pPr>
              <w:rPr>
                <w:sz w:val="24"/>
              </w:rPr>
            </w:pPr>
            <w:r w:rsidRPr="00BB6336">
              <w:rPr>
                <w:rFonts w:hint="eastAsia"/>
                <w:sz w:val="24"/>
              </w:rPr>
              <w:t xml:space="preserve">　</w:t>
            </w:r>
            <w:r w:rsidR="00232F8A">
              <w:rPr>
                <w:rFonts w:hint="eastAsia"/>
                <w:sz w:val="24"/>
              </w:rPr>
              <w:t>ご指摘の</w:t>
            </w:r>
            <w:r w:rsidRPr="00BB6336">
              <w:rPr>
                <w:rFonts w:hint="eastAsia"/>
                <w:sz w:val="24"/>
              </w:rPr>
              <w:t>135</w:t>
            </w:r>
            <w:r w:rsidRPr="00BB6336">
              <w:rPr>
                <w:rFonts w:hint="eastAsia"/>
                <w:sz w:val="24"/>
              </w:rPr>
              <w:t>、</w:t>
            </w:r>
            <w:r w:rsidRPr="00BB6336">
              <w:rPr>
                <w:rFonts w:hint="eastAsia"/>
                <w:sz w:val="24"/>
              </w:rPr>
              <w:t>136</w:t>
            </w:r>
            <w:r w:rsidR="00232F8A">
              <w:rPr>
                <w:rFonts w:hint="eastAsia"/>
                <w:sz w:val="24"/>
              </w:rPr>
              <w:t>については</w:t>
            </w:r>
            <w:r w:rsidR="0060770D">
              <w:rPr>
                <w:rFonts w:hint="eastAsia"/>
                <w:sz w:val="24"/>
              </w:rPr>
              <w:t>、</w:t>
            </w:r>
            <w:r w:rsidR="00232F8A">
              <w:rPr>
                <w:rFonts w:hint="eastAsia"/>
                <w:sz w:val="24"/>
              </w:rPr>
              <w:t>平成</w:t>
            </w:r>
            <w:r w:rsidR="00232F8A">
              <w:rPr>
                <w:rFonts w:hint="eastAsia"/>
                <w:sz w:val="24"/>
              </w:rPr>
              <w:t>30</w:t>
            </w:r>
            <w:r w:rsidR="00232F8A">
              <w:rPr>
                <w:rFonts w:hint="eastAsia"/>
                <w:sz w:val="24"/>
              </w:rPr>
              <w:t>年度、令和元年度と新規の施設整備等を行っていないため、</w:t>
            </w:r>
            <w:r w:rsidR="0060770D" w:rsidRPr="00BB6336">
              <w:rPr>
                <w:rFonts w:ascii="ＭＳ 明朝" w:hAnsi="ＭＳ 明朝" w:hint="eastAsia"/>
                <w:sz w:val="24"/>
              </w:rPr>
              <w:t>評価が</w:t>
            </w:r>
            <w:r w:rsidR="0060770D">
              <w:rPr>
                <w:rFonts w:ascii="ＭＳ 明朝" w:hAnsi="ＭＳ 明朝" w:hint="eastAsia"/>
                <w:sz w:val="24"/>
              </w:rPr>
              <w:t>それぞれ</w:t>
            </w:r>
            <w:r w:rsidR="0060770D" w:rsidRPr="00BB6336">
              <w:rPr>
                <w:rFonts w:ascii="ＭＳ 明朝" w:hAnsi="ＭＳ 明朝" w:hint="eastAsia"/>
                <w:sz w:val="24"/>
              </w:rPr>
              <w:t>C、D</w:t>
            </w:r>
            <w:r w:rsidR="0060770D">
              <w:rPr>
                <w:rFonts w:hint="eastAsia"/>
                <w:sz w:val="24"/>
              </w:rPr>
              <w:t>となっております。</w:t>
            </w:r>
          </w:p>
          <w:p w:rsidR="00072EF3" w:rsidRPr="00BB6336" w:rsidRDefault="00072EF3" w:rsidP="00072EF3">
            <w:pPr>
              <w:rPr>
                <w:sz w:val="24"/>
              </w:rPr>
            </w:pPr>
            <w:r w:rsidRPr="00BB6336">
              <w:rPr>
                <w:rFonts w:hint="eastAsia"/>
                <w:sz w:val="24"/>
              </w:rPr>
              <w:t xml:space="preserve">　第</w:t>
            </w:r>
            <w:r w:rsidRPr="00BB6336">
              <w:rPr>
                <w:rFonts w:hint="eastAsia"/>
                <w:sz w:val="24"/>
              </w:rPr>
              <w:t>4</w:t>
            </w:r>
            <w:r w:rsidRPr="00BB6336">
              <w:rPr>
                <w:rFonts w:hint="eastAsia"/>
                <w:sz w:val="24"/>
              </w:rPr>
              <w:t>次船橋市障害者施策に関する計画を策定した後には同様の形で進捗管理を行うことになりますが、評価を行う際の具体的な例を示し、</w:t>
            </w:r>
            <w:r w:rsidR="00B753CE">
              <w:rPr>
                <w:rFonts w:hint="eastAsia"/>
                <w:sz w:val="24"/>
              </w:rPr>
              <w:t>各</w:t>
            </w:r>
            <w:r w:rsidRPr="00BB6336">
              <w:rPr>
                <w:rFonts w:hint="eastAsia"/>
                <w:sz w:val="24"/>
              </w:rPr>
              <w:t>担当</w:t>
            </w:r>
            <w:r w:rsidR="00AB7BD7">
              <w:rPr>
                <w:rFonts w:hint="eastAsia"/>
                <w:sz w:val="24"/>
              </w:rPr>
              <w:t>課</w:t>
            </w:r>
            <w:r w:rsidRPr="00BB6336">
              <w:rPr>
                <w:rFonts w:hint="eastAsia"/>
                <w:sz w:val="24"/>
              </w:rPr>
              <w:t>が同一の基準で評価を行えるようにしてまいります。</w:t>
            </w:r>
          </w:p>
          <w:p w:rsidR="00072EF3" w:rsidRPr="00BB6336" w:rsidRDefault="00072EF3" w:rsidP="00072EF3">
            <w:pPr>
              <w:rPr>
                <w:sz w:val="24"/>
              </w:rPr>
            </w:pPr>
          </w:p>
        </w:tc>
      </w:tr>
    </w:tbl>
    <w:p w:rsidR="00653464" w:rsidRDefault="00653464">
      <w:r>
        <w:br w:type="page"/>
      </w:r>
    </w:p>
    <w:tbl>
      <w:tblPr>
        <w:tblStyle w:val="af0"/>
        <w:tblW w:w="5000" w:type="pct"/>
        <w:tblLook w:val="04A0" w:firstRow="1" w:lastRow="0" w:firstColumn="1" w:lastColumn="0" w:noHBand="0" w:noVBand="1"/>
      </w:tblPr>
      <w:tblGrid>
        <w:gridCol w:w="4939"/>
        <w:gridCol w:w="4915"/>
      </w:tblGrid>
      <w:tr w:rsidR="00653464" w:rsidRPr="00BB6336" w:rsidTr="00653464">
        <w:trPr>
          <w:trHeight w:val="85"/>
        </w:trPr>
        <w:tc>
          <w:tcPr>
            <w:tcW w:w="2506" w:type="pct"/>
            <w:shd w:val="pct12" w:color="auto" w:fill="auto"/>
          </w:tcPr>
          <w:p w:rsidR="00653464" w:rsidRPr="00BB6336" w:rsidRDefault="00653464" w:rsidP="00653464">
            <w:pPr>
              <w:widowControl/>
              <w:jc w:val="center"/>
              <w:rPr>
                <w:rFonts w:ascii="ＭＳ 明朝" w:hAnsi="ＭＳ 明朝"/>
                <w:sz w:val="24"/>
              </w:rPr>
            </w:pPr>
            <w:r w:rsidRPr="00675ADB">
              <w:rPr>
                <w:rFonts w:ascii="ＭＳ 明朝" w:hAnsi="ＭＳ 明朝" w:hint="eastAsia"/>
                <w:sz w:val="24"/>
              </w:rPr>
              <w:t>ご質問・ご要望</w:t>
            </w:r>
          </w:p>
        </w:tc>
        <w:tc>
          <w:tcPr>
            <w:tcW w:w="2494" w:type="pct"/>
            <w:shd w:val="pct12" w:color="auto" w:fill="auto"/>
          </w:tcPr>
          <w:p w:rsidR="00653464" w:rsidRPr="00BB6336" w:rsidRDefault="00653464" w:rsidP="00653464">
            <w:pPr>
              <w:widowControl/>
              <w:jc w:val="center"/>
              <w:rPr>
                <w:rFonts w:ascii="ＭＳ 明朝" w:hAnsi="ＭＳ 明朝"/>
                <w:sz w:val="24"/>
              </w:rPr>
            </w:pPr>
            <w:r w:rsidRPr="00BB6336">
              <w:rPr>
                <w:rFonts w:ascii="ＭＳ 明朝" w:hAnsi="ＭＳ 明朝" w:hint="eastAsia"/>
                <w:sz w:val="24"/>
              </w:rPr>
              <w:t>回答</w:t>
            </w:r>
          </w:p>
        </w:tc>
      </w:tr>
      <w:tr w:rsidR="00653464" w:rsidRPr="00BB6336" w:rsidTr="00DF2BB2">
        <w:trPr>
          <w:trHeight w:val="1044"/>
        </w:trPr>
        <w:tc>
          <w:tcPr>
            <w:tcW w:w="2506" w:type="pct"/>
          </w:tcPr>
          <w:p w:rsidR="00653464" w:rsidRPr="00BB6336" w:rsidRDefault="00653464" w:rsidP="00653464">
            <w:pPr>
              <w:widowControl/>
              <w:rPr>
                <w:rFonts w:ascii="ＭＳ 明朝" w:hAnsi="ＭＳ 明朝"/>
                <w:sz w:val="24"/>
              </w:rPr>
            </w:pPr>
            <w:r w:rsidRPr="00BB6336">
              <w:rPr>
                <w:rFonts w:ascii="ＭＳ 明朝" w:hAnsi="ＭＳ 明朝" w:hint="eastAsia"/>
                <w:sz w:val="24"/>
              </w:rPr>
              <w:t>＜阿部朋子委員＞</w:t>
            </w:r>
          </w:p>
          <w:p w:rsidR="00653464" w:rsidRPr="00BB6336" w:rsidRDefault="00653464" w:rsidP="00653464">
            <w:pPr>
              <w:widowControl/>
              <w:rPr>
                <w:rFonts w:ascii="ＭＳ 明朝" w:hAnsi="ＭＳ 明朝"/>
                <w:sz w:val="24"/>
              </w:rPr>
            </w:pPr>
            <w:r w:rsidRPr="00BB6336">
              <w:rPr>
                <w:rFonts w:ascii="ＭＳ 明朝" w:hAnsi="ＭＳ 明朝" w:hint="eastAsia"/>
                <w:sz w:val="24"/>
              </w:rPr>
              <w:t xml:space="preserve">　（ここで求められている回答ではないかもしれないのですが、前回の理解啓発にもつながる内容かと思い、書かせていただくことにしました。）</w:t>
            </w:r>
          </w:p>
          <w:p w:rsidR="00653464" w:rsidRPr="00BB6336" w:rsidRDefault="00653464" w:rsidP="00653464">
            <w:pPr>
              <w:widowControl/>
              <w:rPr>
                <w:rFonts w:ascii="ＭＳ 明朝" w:hAnsi="ＭＳ 明朝"/>
                <w:sz w:val="24"/>
              </w:rPr>
            </w:pPr>
            <w:r w:rsidRPr="00BB6336">
              <w:rPr>
                <w:rFonts w:ascii="ＭＳ 明朝" w:hAnsi="ＭＳ 明朝" w:hint="eastAsia"/>
                <w:sz w:val="24"/>
              </w:rPr>
              <w:t xml:space="preserve">　資料5（P32）の「教職員の研修の充実」という項目で、研修の回数や内容が</w:t>
            </w:r>
            <w:r>
              <w:rPr>
                <w:rFonts w:ascii="ＭＳ 明朝" w:hAnsi="ＭＳ 明朝" w:hint="eastAsia"/>
                <w:sz w:val="24"/>
              </w:rPr>
              <w:t>分かりましたが</w:t>
            </w:r>
            <w:r w:rsidRPr="00BB6336">
              <w:rPr>
                <w:rFonts w:ascii="ＭＳ 明朝" w:hAnsi="ＭＳ 明朝" w:hint="eastAsia"/>
                <w:sz w:val="24"/>
              </w:rPr>
              <w:t>、これは主に支援級や支援校の教員が対象のように見受けられます。真のインクルーシブ教育を進めていくためには、普通級の教員にも様々な障害への理解を深めるための研修が定期的に必要だと感じます。そして</w:t>
            </w:r>
            <w:r>
              <w:rPr>
                <w:rFonts w:ascii="ＭＳ 明朝" w:hAnsi="ＭＳ 明朝" w:hint="eastAsia"/>
                <w:sz w:val="24"/>
              </w:rPr>
              <w:t>、</w:t>
            </w:r>
            <w:r w:rsidRPr="00BB6336">
              <w:rPr>
                <w:rFonts w:ascii="ＭＳ 明朝" w:hAnsi="ＭＳ 明朝" w:hint="eastAsia"/>
                <w:sz w:val="24"/>
              </w:rPr>
              <w:t>それが行われることで教え子である健常児への理解啓発も正しくスムーズに遂行されると思います。</w:t>
            </w:r>
          </w:p>
          <w:p w:rsidR="00653464" w:rsidRPr="00BB6336" w:rsidRDefault="00653464" w:rsidP="00653464">
            <w:pPr>
              <w:widowControl/>
              <w:rPr>
                <w:rFonts w:ascii="ＭＳ 明朝" w:hAnsi="ＭＳ 明朝"/>
                <w:sz w:val="24"/>
              </w:rPr>
            </w:pPr>
            <w:r w:rsidRPr="00BB6336">
              <w:rPr>
                <w:rFonts w:ascii="ＭＳ 明朝" w:hAnsi="ＭＳ 明朝" w:hint="eastAsia"/>
                <w:sz w:val="24"/>
              </w:rPr>
              <w:t xml:space="preserve">　</w:t>
            </w:r>
            <w:r>
              <w:rPr>
                <w:rFonts w:ascii="ＭＳ 明朝" w:hAnsi="ＭＳ 明朝" w:hint="eastAsia"/>
                <w:sz w:val="24"/>
              </w:rPr>
              <w:t>さらに</w:t>
            </w:r>
            <w:r w:rsidRPr="00BB6336">
              <w:rPr>
                <w:rFonts w:ascii="ＭＳ 明朝" w:hAnsi="ＭＳ 明朝" w:hint="eastAsia"/>
                <w:sz w:val="24"/>
              </w:rPr>
              <w:t>言うならば、教員になる前から、教育実習の段階で様々な障害児のクラスでの実習が可能になるとより理想的なのではないでしょうか。</w:t>
            </w:r>
          </w:p>
          <w:p w:rsidR="00653464" w:rsidRPr="00BB6336" w:rsidRDefault="00653464" w:rsidP="00653464">
            <w:pPr>
              <w:widowControl/>
              <w:rPr>
                <w:rFonts w:ascii="ＭＳ 明朝" w:hAnsi="ＭＳ 明朝"/>
                <w:sz w:val="24"/>
              </w:rPr>
            </w:pPr>
          </w:p>
        </w:tc>
        <w:tc>
          <w:tcPr>
            <w:tcW w:w="2494" w:type="pct"/>
          </w:tcPr>
          <w:p w:rsidR="00653464" w:rsidRPr="00BB6336" w:rsidRDefault="00653464" w:rsidP="00653464">
            <w:pPr>
              <w:rPr>
                <w:sz w:val="24"/>
              </w:rPr>
            </w:pPr>
            <w:r w:rsidRPr="00BB6336">
              <w:rPr>
                <w:rFonts w:hint="eastAsia"/>
                <w:sz w:val="24"/>
              </w:rPr>
              <w:t>＜総合教育センター＞</w:t>
            </w:r>
          </w:p>
          <w:p w:rsidR="00653464" w:rsidRPr="00BB6336" w:rsidRDefault="00653464" w:rsidP="00653464">
            <w:pPr>
              <w:rPr>
                <w:sz w:val="24"/>
              </w:rPr>
            </w:pPr>
            <w:r w:rsidRPr="00BB6336">
              <w:rPr>
                <w:rFonts w:hint="eastAsia"/>
                <w:sz w:val="24"/>
              </w:rPr>
              <w:t xml:space="preserve">　「船橋の教育</w:t>
            </w:r>
            <w:r>
              <w:rPr>
                <w:rFonts w:hint="eastAsia"/>
                <w:sz w:val="24"/>
              </w:rPr>
              <w:t>2020</w:t>
            </w:r>
            <w:r w:rsidRPr="00BB6336">
              <w:rPr>
                <w:rFonts w:hint="eastAsia"/>
                <w:sz w:val="24"/>
              </w:rPr>
              <w:t>」において、特別支援教育に関する指導力の向上を掲げております。全ての教職員の特別支援教育の研修の充実、理解・推進を図ってまいります。</w:t>
            </w:r>
          </w:p>
        </w:tc>
      </w:tr>
    </w:tbl>
    <w:p w:rsidR="00BB6336" w:rsidRDefault="00BB6336">
      <w:pPr>
        <w:widowControl/>
        <w:jc w:val="left"/>
        <w:rPr>
          <w:rFonts w:ascii="ＭＳ 明朝" w:hAnsi="ＭＳ 明朝"/>
          <w:sz w:val="24"/>
        </w:rPr>
      </w:pPr>
      <w:r>
        <w:rPr>
          <w:rFonts w:ascii="ＭＳ 明朝" w:hAnsi="ＭＳ 明朝"/>
          <w:sz w:val="24"/>
        </w:rPr>
        <w:br w:type="page"/>
      </w:r>
    </w:p>
    <w:tbl>
      <w:tblPr>
        <w:tblStyle w:val="af0"/>
        <w:tblW w:w="5000" w:type="pct"/>
        <w:tblLook w:val="04A0" w:firstRow="1" w:lastRow="0" w:firstColumn="1" w:lastColumn="0" w:noHBand="0" w:noVBand="1"/>
      </w:tblPr>
      <w:tblGrid>
        <w:gridCol w:w="4978"/>
        <w:gridCol w:w="4876"/>
      </w:tblGrid>
      <w:tr w:rsidR="00DF2BB2" w:rsidRPr="00BB6336" w:rsidTr="00AB7BD7">
        <w:trPr>
          <w:trHeight w:val="530"/>
        </w:trPr>
        <w:tc>
          <w:tcPr>
            <w:tcW w:w="5000" w:type="pct"/>
            <w:gridSpan w:val="2"/>
            <w:tcBorders>
              <w:bottom w:val="single" w:sz="4" w:space="0" w:color="auto"/>
            </w:tcBorders>
            <w:shd w:val="clear" w:color="auto" w:fill="D9D9D9" w:themeFill="background1" w:themeFillShade="D9"/>
            <w:vAlign w:val="center"/>
          </w:tcPr>
          <w:p w:rsidR="00DF2BB2" w:rsidRPr="00BB6336" w:rsidRDefault="00BB6336" w:rsidP="00886B87">
            <w:pPr>
              <w:widowControl/>
              <w:rPr>
                <w:rFonts w:ascii="ＭＳ 明朝" w:hAnsi="ＭＳ 明朝"/>
                <w:sz w:val="24"/>
              </w:rPr>
            </w:pPr>
            <w:r w:rsidRPr="00BB6336">
              <w:rPr>
                <w:rFonts w:ascii="ＭＳ 明朝" w:hAnsi="ＭＳ 明朝" w:hint="eastAsia"/>
                <w:sz w:val="24"/>
              </w:rPr>
              <w:t>議事④　各論第4章（雇用・就業、経済的自立の支援）について</w:t>
            </w:r>
          </w:p>
        </w:tc>
      </w:tr>
      <w:tr w:rsidR="00DF2BB2" w:rsidRPr="00BB6336" w:rsidTr="008108C2">
        <w:tc>
          <w:tcPr>
            <w:tcW w:w="2526" w:type="pct"/>
            <w:shd w:val="pct12" w:color="auto" w:fill="auto"/>
          </w:tcPr>
          <w:p w:rsidR="00DF2BB2" w:rsidRPr="00BB6336" w:rsidRDefault="00675ADB" w:rsidP="00886B87">
            <w:pPr>
              <w:widowControl/>
              <w:jc w:val="center"/>
              <w:rPr>
                <w:rFonts w:ascii="ＭＳ 明朝" w:hAnsi="ＭＳ 明朝"/>
                <w:sz w:val="24"/>
              </w:rPr>
            </w:pPr>
            <w:r w:rsidRPr="00675ADB">
              <w:rPr>
                <w:rFonts w:ascii="ＭＳ 明朝" w:hAnsi="ＭＳ 明朝" w:hint="eastAsia"/>
                <w:sz w:val="24"/>
              </w:rPr>
              <w:t>ご質問・ご要望</w:t>
            </w:r>
          </w:p>
        </w:tc>
        <w:tc>
          <w:tcPr>
            <w:tcW w:w="2474" w:type="pct"/>
            <w:shd w:val="pct12" w:color="auto" w:fill="auto"/>
          </w:tcPr>
          <w:p w:rsidR="00DF2BB2" w:rsidRPr="00BB6336" w:rsidRDefault="00DF2BB2" w:rsidP="00886B87">
            <w:pPr>
              <w:widowControl/>
              <w:jc w:val="center"/>
              <w:rPr>
                <w:rFonts w:ascii="ＭＳ 明朝" w:hAnsi="ＭＳ 明朝"/>
                <w:sz w:val="24"/>
              </w:rPr>
            </w:pPr>
            <w:r w:rsidRPr="00BB6336">
              <w:rPr>
                <w:rFonts w:ascii="ＭＳ 明朝" w:hAnsi="ＭＳ 明朝" w:hint="eastAsia"/>
                <w:sz w:val="24"/>
              </w:rPr>
              <w:t>回答</w:t>
            </w:r>
          </w:p>
        </w:tc>
      </w:tr>
      <w:tr w:rsidR="00DF2BB2" w:rsidRPr="00BB6336" w:rsidTr="008108C2">
        <w:trPr>
          <w:trHeight w:val="841"/>
        </w:trPr>
        <w:tc>
          <w:tcPr>
            <w:tcW w:w="2526" w:type="pct"/>
          </w:tcPr>
          <w:p w:rsidR="00BB6336" w:rsidRPr="00BB6336" w:rsidRDefault="00BB6336" w:rsidP="00BB6336">
            <w:pPr>
              <w:widowControl/>
              <w:rPr>
                <w:rFonts w:ascii="ＭＳ 明朝" w:hAnsi="ＭＳ 明朝"/>
                <w:sz w:val="24"/>
              </w:rPr>
            </w:pPr>
            <w:r w:rsidRPr="00BB6336">
              <w:rPr>
                <w:rFonts w:ascii="ＭＳ 明朝" w:hAnsi="ＭＳ 明朝" w:hint="eastAsia"/>
                <w:sz w:val="24"/>
              </w:rPr>
              <w:t>＜清水委員＞</w:t>
            </w:r>
          </w:p>
          <w:p w:rsidR="00DF2BB2" w:rsidRPr="00BB6336" w:rsidRDefault="00BB6336" w:rsidP="00BB6336">
            <w:pPr>
              <w:widowControl/>
              <w:rPr>
                <w:rFonts w:ascii="ＭＳ 明朝" w:hAnsi="ＭＳ 明朝"/>
                <w:sz w:val="24"/>
              </w:rPr>
            </w:pPr>
            <w:r w:rsidRPr="00BB6336">
              <w:rPr>
                <w:rFonts w:ascii="ＭＳ 明朝" w:hAnsi="ＭＳ 明朝" w:hint="eastAsia"/>
                <w:sz w:val="24"/>
              </w:rPr>
              <w:t xml:space="preserve">　④の（2）総合的な就労支援にある「施策の方向性」についてですが、部会を開催し、委員が参加し意見を述べてきていると思いますが、その意見が反映されているのか疑問があります。いつまで同じ内容を載せ続けるのか？ジョブサポーター研修や合同説明会を部会で取り扱うのはもうよいのではないか。確認程度にして、他の議題（課題）がありませんか？委員からの意見を取り上げてもらえればと思っています。（少し厳しい意見ですみません）実務的なジョブサポーター養成などに転換されるのはどうか。</w:t>
            </w:r>
          </w:p>
        </w:tc>
        <w:tc>
          <w:tcPr>
            <w:tcW w:w="2474" w:type="pct"/>
          </w:tcPr>
          <w:p w:rsidR="00DF2BB2" w:rsidRPr="00721C8E" w:rsidRDefault="00DF2BB2" w:rsidP="00886B87">
            <w:pPr>
              <w:widowControl/>
              <w:rPr>
                <w:rFonts w:ascii="ＭＳ 明朝" w:hAnsi="ＭＳ 明朝"/>
                <w:sz w:val="24"/>
              </w:rPr>
            </w:pPr>
            <w:r w:rsidRPr="00721C8E">
              <w:rPr>
                <w:rFonts w:ascii="ＭＳ 明朝" w:hAnsi="ＭＳ 明朝" w:hint="eastAsia"/>
                <w:sz w:val="24"/>
              </w:rPr>
              <w:t>＜</w:t>
            </w:r>
            <w:r w:rsidR="00BB6336" w:rsidRPr="00721C8E">
              <w:rPr>
                <w:rFonts w:ascii="ＭＳ 明朝" w:hAnsi="ＭＳ 明朝" w:hint="eastAsia"/>
                <w:sz w:val="24"/>
              </w:rPr>
              <w:t>障害福祉</w:t>
            </w:r>
            <w:r w:rsidRPr="00721C8E">
              <w:rPr>
                <w:rFonts w:ascii="ＭＳ 明朝" w:hAnsi="ＭＳ 明朝" w:hint="eastAsia"/>
                <w:sz w:val="24"/>
              </w:rPr>
              <w:t>課＞</w:t>
            </w:r>
          </w:p>
          <w:p w:rsidR="00F915EB" w:rsidRPr="00721C8E" w:rsidRDefault="00F915EB" w:rsidP="00BB6336">
            <w:pPr>
              <w:widowControl/>
              <w:rPr>
                <w:sz w:val="24"/>
              </w:rPr>
            </w:pPr>
            <w:r w:rsidRPr="00721C8E">
              <w:rPr>
                <w:rFonts w:hint="eastAsia"/>
                <w:sz w:val="24"/>
              </w:rPr>
              <w:t xml:space="preserve">　</w:t>
            </w:r>
            <w:r w:rsidRPr="00721C8E">
              <w:rPr>
                <w:sz w:val="24"/>
              </w:rPr>
              <w:t>ご指摘のありました就労支援部会は、公共職業安定所及び障害者就業・生活支援センター、市立特別支援学校教員、相談機関等で構成され、委員の皆様から様々なご意見・ご要望をいただいております。</w:t>
            </w:r>
          </w:p>
          <w:p w:rsidR="00F915EB" w:rsidRPr="00721C8E" w:rsidRDefault="00F915EB" w:rsidP="00BB6336">
            <w:pPr>
              <w:widowControl/>
              <w:rPr>
                <w:sz w:val="24"/>
              </w:rPr>
            </w:pPr>
            <w:r w:rsidRPr="00721C8E">
              <w:rPr>
                <w:sz w:val="24"/>
              </w:rPr>
              <w:t xml:space="preserve">　障害者の就労に関する課題は、福祉、労働といった複数の分野にまたがるため、ただちに施策として反映させることが困難なこともありますが、引き続き委員の皆様にご協力いただきたいと考えております。</w:t>
            </w:r>
          </w:p>
          <w:p w:rsidR="00BB6336" w:rsidRPr="00721C8E" w:rsidRDefault="00F915EB" w:rsidP="00BB6336">
            <w:pPr>
              <w:widowControl/>
              <w:rPr>
                <w:sz w:val="24"/>
              </w:rPr>
            </w:pPr>
            <w:r w:rsidRPr="00721C8E">
              <w:rPr>
                <w:sz w:val="24"/>
              </w:rPr>
              <w:t xml:space="preserve">　なお、ジョブサポーター養成研修は、各企業の職員に一般就労に関する初歩的な知識や技術を身につけていただき、併せて障害に対する理解・啓発も行うことを目的に開催しております。毎回、新たな受講者に参加していただいており、ジョブサポーターを増やしていくことで、広く障害者の一般就労の促進</w:t>
            </w:r>
            <w:r w:rsidR="005A7B11">
              <w:rPr>
                <w:rFonts w:hint="eastAsia"/>
                <w:sz w:val="24"/>
              </w:rPr>
              <w:t>・</w:t>
            </w:r>
            <w:r w:rsidRPr="00721C8E">
              <w:rPr>
                <w:sz w:val="24"/>
              </w:rPr>
              <w:t>定着を図ってまいります。</w:t>
            </w:r>
            <w:r w:rsidRPr="00721C8E">
              <w:rPr>
                <w:sz w:val="24"/>
              </w:rPr>
              <w:br/>
            </w:r>
            <w:r w:rsidRPr="00721C8E">
              <w:rPr>
                <w:sz w:val="24"/>
              </w:rPr>
              <w:t xml:space="preserve">　実務的な研修については、ハローワークや障害者就業・生活センター等にて実施されていますので、就労支援部会を</w:t>
            </w:r>
            <w:r w:rsidR="00B753CE" w:rsidRPr="00721C8E">
              <w:rPr>
                <w:rFonts w:hint="eastAsia"/>
                <w:sz w:val="24"/>
              </w:rPr>
              <w:t>とおして</w:t>
            </w:r>
            <w:r w:rsidRPr="00721C8E">
              <w:rPr>
                <w:sz w:val="24"/>
              </w:rPr>
              <w:t>周知してまいりたいと考えます。</w:t>
            </w:r>
          </w:p>
          <w:p w:rsidR="00F915EB" w:rsidRPr="00721C8E" w:rsidRDefault="00F915EB" w:rsidP="00BB6336">
            <w:pPr>
              <w:widowControl/>
              <w:rPr>
                <w:rFonts w:ascii="ＭＳ 明朝" w:hAnsi="ＭＳ 明朝"/>
                <w:sz w:val="24"/>
              </w:rPr>
            </w:pPr>
          </w:p>
        </w:tc>
      </w:tr>
      <w:tr w:rsidR="00DF2BB2" w:rsidRPr="00BB6336" w:rsidTr="008108C2">
        <w:trPr>
          <w:trHeight w:val="1084"/>
        </w:trPr>
        <w:tc>
          <w:tcPr>
            <w:tcW w:w="2526" w:type="pct"/>
          </w:tcPr>
          <w:p w:rsidR="00BB6336" w:rsidRPr="00BB6336" w:rsidRDefault="00BB6336" w:rsidP="00BB6336">
            <w:pPr>
              <w:widowControl/>
              <w:rPr>
                <w:rFonts w:ascii="ＭＳ 明朝" w:hAnsi="ＭＳ 明朝"/>
                <w:sz w:val="24"/>
              </w:rPr>
            </w:pPr>
            <w:r w:rsidRPr="00BB6336">
              <w:rPr>
                <w:rFonts w:ascii="ＭＳ 明朝" w:hAnsi="ＭＳ 明朝" w:hint="eastAsia"/>
                <w:sz w:val="24"/>
              </w:rPr>
              <w:t>＜山田委員＞</w:t>
            </w:r>
          </w:p>
          <w:p w:rsidR="00D24DF8" w:rsidRDefault="00BB6336" w:rsidP="00BB6336">
            <w:pPr>
              <w:widowControl/>
              <w:rPr>
                <w:rFonts w:ascii="ＭＳ 明朝" w:hAnsi="ＭＳ 明朝"/>
                <w:sz w:val="24"/>
              </w:rPr>
            </w:pPr>
            <w:r w:rsidRPr="00BB6336">
              <w:rPr>
                <w:rFonts w:ascii="ＭＳ 明朝" w:hAnsi="ＭＳ 明朝"/>
                <w:sz w:val="24"/>
              </w:rPr>
              <w:t>P15</w:t>
            </w:r>
            <w:r w:rsidRPr="00BB6336">
              <w:rPr>
                <w:rFonts w:ascii="ＭＳ 明朝" w:hAnsi="ＭＳ 明朝" w:hint="eastAsia"/>
                <w:sz w:val="24"/>
              </w:rPr>
              <w:t xml:space="preserve">　（1</w:t>
            </w:r>
            <w:r w:rsidR="00D24DF8">
              <w:rPr>
                <w:rFonts w:ascii="ＭＳ 明朝" w:hAnsi="ＭＳ 明朝" w:hint="eastAsia"/>
                <w:sz w:val="24"/>
              </w:rPr>
              <w:t>）障害のある人の雇用促進</w:t>
            </w:r>
          </w:p>
          <w:p w:rsidR="00BB6336" w:rsidRPr="00BB6336" w:rsidRDefault="00BB6336" w:rsidP="00BB6336">
            <w:pPr>
              <w:widowControl/>
              <w:rPr>
                <w:rFonts w:ascii="ＭＳ 明朝" w:hAnsi="ＭＳ 明朝"/>
                <w:sz w:val="24"/>
              </w:rPr>
            </w:pPr>
            <w:r w:rsidRPr="00BB6336">
              <w:rPr>
                <w:rFonts w:ascii="ＭＳ 明朝" w:hAnsi="ＭＳ 明朝" w:hint="eastAsia"/>
                <w:sz w:val="24"/>
              </w:rPr>
              <w:t>5.</w:t>
            </w:r>
            <w:r w:rsidR="00D24DF8">
              <w:rPr>
                <w:rFonts w:ascii="ＭＳ 明朝" w:hAnsi="ＭＳ 明朝" w:hint="eastAsia"/>
                <w:sz w:val="24"/>
              </w:rPr>
              <w:t>市職員としての雇用</w:t>
            </w:r>
          </w:p>
          <w:p w:rsidR="00DF2BB2" w:rsidRPr="00BB6336" w:rsidRDefault="00BB6336" w:rsidP="00BB6336">
            <w:pPr>
              <w:widowControl/>
              <w:ind w:firstLineChars="100" w:firstLine="240"/>
              <w:rPr>
                <w:rFonts w:ascii="ＭＳ 明朝" w:hAnsi="ＭＳ 明朝"/>
                <w:sz w:val="24"/>
              </w:rPr>
            </w:pPr>
            <w:r w:rsidRPr="00BB6336">
              <w:rPr>
                <w:rFonts w:ascii="ＭＳ 明朝" w:hAnsi="ＭＳ 明朝" w:hint="eastAsia"/>
                <w:sz w:val="24"/>
              </w:rPr>
              <w:t>市としての雇用が進みつつあるのは大変うれしいことです。周囲の理解が不可欠ですが、当事者が職場で困ったときに相談しやすい体制を作っていただくことが必要と思います。ぜひこのような趣旨を入れていただきたいと思います。</w:t>
            </w:r>
          </w:p>
        </w:tc>
        <w:tc>
          <w:tcPr>
            <w:tcW w:w="2474" w:type="pct"/>
          </w:tcPr>
          <w:p w:rsidR="00F915EB" w:rsidRPr="00F915EB" w:rsidRDefault="00F915EB" w:rsidP="00F915EB">
            <w:pPr>
              <w:widowControl/>
              <w:rPr>
                <w:rFonts w:ascii="ＭＳ 明朝" w:hAnsi="ＭＳ 明朝"/>
                <w:sz w:val="24"/>
              </w:rPr>
            </w:pPr>
            <w:r w:rsidRPr="00F915EB">
              <w:rPr>
                <w:rFonts w:ascii="ＭＳ 明朝" w:hAnsi="ＭＳ 明朝" w:hint="eastAsia"/>
                <w:sz w:val="24"/>
              </w:rPr>
              <w:t>＜職員課＞</w:t>
            </w:r>
          </w:p>
          <w:p w:rsidR="00F915EB" w:rsidRPr="00F915EB" w:rsidRDefault="00F915EB" w:rsidP="00F915EB">
            <w:pPr>
              <w:widowControl/>
              <w:rPr>
                <w:rFonts w:ascii="ＭＳ 明朝" w:hAnsi="ＭＳ 明朝"/>
                <w:sz w:val="24"/>
              </w:rPr>
            </w:pPr>
            <w:r w:rsidRPr="00F915EB">
              <w:rPr>
                <w:rFonts w:ascii="ＭＳ 明朝" w:hAnsi="ＭＳ 明朝" w:hint="eastAsia"/>
                <w:sz w:val="24"/>
              </w:rPr>
              <w:t xml:space="preserve">　市の各機関（市長事務部局、市教育委員会など）では、令和2年度に障害者活躍推進計画を作成し、障害のある職員の活躍のための取組を行っております。同計画では取組内容の1つに「障害者の活躍を推進する体制整備」を記載しており、障害のある職員が相談しやすい体制になるよう、障害者職業生活相談員の選任など、人的サポート体制の整備を取組方針としております。</w:t>
            </w:r>
          </w:p>
          <w:p w:rsidR="00BB6336" w:rsidRDefault="00F915EB" w:rsidP="00F915EB">
            <w:pPr>
              <w:widowControl/>
              <w:rPr>
                <w:rFonts w:ascii="ＭＳ 明朝" w:hAnsi="ＭＳ 明朝"/>
                <w:sz w:val="24"/>
              </w:rPr>
            </w:pPr>
            <w:r w:rsidRPr="00F915EB">
              <w:rPr>
                <w:rFonts w:ascii="ＭＳ 明朝" w:hAnsi="ＭＳ 明朝" w:hint="eastAsia"/>
                <w:sz w:val="24"/>
              </w:rPr>
              <w:t xml:space="preserve">　本項目については、同計画を踏まえて検討を行う旨を記載します。</w:t>
            </w:r>
          </w:p>
          <w:p w:rsidR="00F915EB" w:rsidRPr="00D24DF8" w:rsidRDefault="00F915EB" w:rsidP="00F915EB">
            <w:pPr>
              <w:widowControl/>
              <w:rPr>
                <w:sz w:val="24"/>
              </w:rPr>
            </w:pPr>
          </w:p>
        </w:tc>
      </w:tr>
    </w:tbl>
    <w:p w:rsidR="008108C2" w:rsidRDefault="008108C2">
      <w:r>
        <w:br w:type="page"/>
      </w:r>
    </w:p>
    <w:tbl>
      <w:tblPr>
        <w:tblStyle w:val="af0"/>
        <w:tblW w:w="5000" w:type="pct"/>
        <w:tblLook w:val="04A0" w:firstRow="1" w:lastRow="0" w:firstColumn="1" w:lastColumn="0" w:noHBand="0" w:noVBand="1"/>
      </w:tblPr>
      <w:tblGrid>
        <w:gridCol w:w="4978"/>
        <w:gridCol w:w="4876"/>
      </w:tblGrid>
      <w:tr w:rsidR="008108C2" w:rsidRPr="00BB6336" w:rsidTr="008108C2">
        <w:trPr>
          <w:trHeight w:val="109"/>
        </w:trPr>
        <w:tc>
          <w:tcPr>
            <w:tcW w:w="2526" w:type="pct"/>
            <w:shd w:val="pct12" w:color="auto" w:fill="auto"/>
          </w:tcPr>
          <w:p w:rsidR="008108C2" w:rsidRPr="00BB6336" w:rsidRDefault="008108C2" w:rsidP="008108C2">
            <w:pPr>
              <w:widowControl/>
              <w:jc w:val="center"/>
              <w:rPr>
                <w:rFonts w:ascii="ＭＳ 明朝" w:hAnsi="ＭＳ 明朝"/>
                <w:sz w:val="24"/>
              </w:rPr>
            </w:pPr>
            <w:r w:rsidRPr="00675ADB">
              <w:rPr>
                <w:rFonts w:ascii="ＭＳ 明朝" w:hAnsi="ＭＳ 明朝" w:hint="eastAsia"/>
                <w:sz w:val="24"/>
              </w:rPr>
              <w:t>ご質問・ご要望</w:t>
            </w:r>
          </w:p>
        </w:tc>
        <w:tc>
          <w:tcPr>
            <w:tcW w:w="2474" w:type="pct"/>
            <w:shd w:val="pct12" w:color="auto" w:fill="auto"/>
          </w:tcPr>
          <w:p w:rsidR="008108C2" w:rsidRPr="00BB6336" w:rsidRDefault="008108C2" w:rsidP="008108C2">
            <w:pPr>
              <w:widowControl/>
              <w:jc w:val="center"/>
              <w:rPr>
                <w:rFonts w:ascii="ＭＳ 明朝" w:hAnsi="ＭＳ 明朝"/>
                <w:sz w:val="24"/>
              </w:rPr>
            </w:pPr>
            <w:r w:rsidRPr="00BB6336">
              <w:rPr>
                <w:rFonts w:ascii="ＭＳ 明朝" w:hAnsi="ＭＳ 明朝" w:hint="eastAsia"/>
                <w:sz w:val="24"/>
              </w:rPr>
              <w:t>回答</w:t>
            </w:r>
          </w:p>
        </w:tc>
      </w:tr>
      <w:tr w:rsidR="008108C2" w:rsidRPr="00BB6336" w:rsidTr="00AB7BD7">
        <w:trPr>
          <w:trHeight w:val="1084"/>
        </w:trPr>
        <w:tc>
          <w:tcPr>
            <w:tcW w:w="2526" w:type="pct"/>
          </w:tcPr>
          <w:p w:rsidR="008108C2" w:rsidRPr="00BB6336" w:rsidRDefault="008108C2" w:rsidP="008108C2">
            <w:pPr>
              <w:widowControl/>
              <w:rPr>
                <w:rFonts w:ascii="ＭＳ 明朝" w:hAnsi="ＭＳ 明朝"/>
                <w:sz w:val="24"/>
              </w:rPr>
            </w:pPr>
            <w:r w:rsidRPr="00BB6336">
              <w:rPr>
                <w:rFonts w:ascii="ＭＳ 明朝" w:hAnsi="ＭＳ 明朝" w:hint="eastAsia"/>
                <w:sz w:val="24"/>
              </w:rPr>
              <w:t>＜山田委員＞</w:t>
            </w:r>
          </w:p>
          <w:p w:rsidR="008108C2" w:rsidRDefault="008108C2" w:rsidP="008108C2">
            <w:pPr>
              <w:widowControl/>
              <w:rPr>
                <w:rFonts w:ascii="ＭＳ 明朝" w:hAnsi="ＭＳ 明朝"/>
                <w:sz w:val="24"/>
              </w:rPr>
            </w:pPr>
            <w:r w:rsidRPr="00BB6336">
              <w:rPr>
                <w:rFonts w:ascii="ＭＳ 明朝" w:hAnsi="ＭＳ 明朝"/>
                <w:sz w:val="24"/>
              </w:rPr>
              <w:t>P18</w:t>
            </w:r>
            <w:r w:rsidRPr="00BB6336">
              <w:rPr>
                <w:rFonts w:ascii="ＭＳ 明朝" w:hAnsi="ＭＳ 明朝" w:hint="eastAsia"/>
                <w:sz w:val="24"/>
              </w:rPr>
              <w:t xml:space="preserve">　（2</w:t>
            </w:r>
            <w:r>
              <w:rPr>
                <w:rFonts w:ascii="ＭＳ 明朝" w:hAnsi="ＭＳ 明朝" w:hint="eastAsia"/>
                <w:sz w:val="24"/>
              </w:rPr>
              <w:t>）総合的な就労支援</w:t>
            </w:r>
          </w:p>
          <w:p w:rsidR="008108C2" w:rsidRPr="00BB6336" w:rsidRDefault="008108C2" w:rsidP="008108C2">
            <w:pPr>
              <w:widowControl/>
              <w:rPr>
                <w:rFonts w:ascii="ＭＳ 明朝" w:hAnsi="ＭＳ 明朝"/>
                <w:sz w:val="24"/>
              </w:rPr>
            </w:pPr>
            <w:r w:rsidRPr="00BB6336">
              <w:rPr>
                <w:rFonts w:ascii="ＭＳ 明朝" w:hAnsi="ＭＳ 明朝" w:hint="eastAsia"/>
                <w:sz w:val="24"/>
              </w:rPr>
              <w:t>5.就労定着に向けた支援について</w:t>
            </w:r>
          </w:p>
          <w:p w:rsidR="008108C2" w:rsidRPr="00BB6336" w:rsidRDefault="008108C2" w:rsidP="008108C2">
            <w:pPr>
              <w:widowControl/>
              <w:rPr>
                <w:rFonts w:ascii="ＭＳ 明朝" w:hAnsi="ＭＳ 明朝"/>
                <w:sz w:val="24"/>
              </w:rPr>
            </w:pPr>
            <w:r>
              <w:rPr>
                <w:rFonts w:ascii="ＭＳ 明朝" w:hAnsi="ＭＳ 明朝" w:hint="eastAsia"/>
                <w:sz w:val="24"/>
              </w:rPr>
              <w:t xml:space="preserve">　</w:t>
            </w:r>
            <w:r w:rsidRPr="00BB6336">
              <w:rPr>
                <w:rFonts w:ascii="ＭＳ 明朝" w:hAnsi="ＭＳ 明朝" w:hint="eastAsia"/>
                <w:sz w:val="24"/>
              </w:rPr>
              <w:t>就労してからも職場の人間関係の変化や仕事内容の変化などで、継続が</w:t>
            </w:r>
            <w:r w:rsidR="006F15C8">
              <w:rPr>
                <w:rFonts w:ascii="ＭＳ 明朝" w:hAnsi="ＭＳ 明朝" w:hint="eastAsia"/>
                <w:sz w:val="24"/>
              </w:rPr>
              <w:t>難しく</w:t>
            </w:r>
            <w:r w:rsidRPr="00BB6336">
              <w:rPr>
                <w:rFonts w:ascii="ＭＳ 明朝" w:hAnsi="ＭＳ 明朝" w:hint="eastAsia"/>
                <w:sz w:val="24"/>
              </w:rPr>
              <w:t>なる場合が少なくありません。困ったら早い時期に相談できる体制を作っていただきたいと思います。例えば特別支援学校の先生や、ジョブコーチなど関わってくれた人に相談できるといいのではないでしょうか。このような相談体制についての趣旨を入れていただければと思います。</w:t>
            </w:r>
          </w:p>
        </w:tc>
        <w:tc>
          <w:tcPr>
            <w:tcW w:w="2474" w:type="pct"/>
          </w:tcPr>
          <w:p w:rsidR="008108C2" w:rsidRPr="00BB6336" w:rsidRDefault="008108C2" w:rsidP="008108C2">
            <w:pPr>
              <w:widowControl/>
              <w:rPr>
                <w:rFonts w:ascii="ＭＳ 明朝" w:hAnsi="ＭＳ 明朝"/>
                <w:sz w:val="24"/>
              </w:rPr>
            </w:pPr>
            <w:r w:rsidRPr="00BB6336">
              <w:rPr>
                <w:rFonts w:ascii="ＭＳ 明朝" w:hAnsi="ＭＳ 明朝" w:hint="eastAsia"/>
                <w:sz w:val="24"/>
              </w:rPr>
              <w:t>＜障害福祉課＞</w:t>
            </w:r>
          </w:p>
          <w:p w:rsidR="008108C2" w:rsidRPr="00BB6336" w:rsidRDefault="008108C2" w:rsidP="008108C2">
            <w:pPr>
              <w:rPr>
                <w:sz w:val="24"/>
              </w:rPr>
            </w:pPr>
            <w:r w:rsidRPr="00BB6336">
              <w:rPr>
                <w:rFonts w:hint="eastAsia"/>
                <w:sz w:val="24"/>
              </w:rPr>
              <w:t xml:space="preserve">　一般就労後の支援体制について、例として障害福祉サービスの就労移行支援を利用し就職に至った場合、就職後</w:t>
            </w:r>
            <w:r w:rsidRPr="00BB6336">
              <w:rPr>
                <w:rFonts w:hint="eastAsia"/>
                <w:sz w:val="24"/>
              </w:rPr>
              <w:t>6</w:t>
            </w:r>
            <w:r w:rsidRPr="00BB6336">
              <w:rPr>
                <w:rFonts w:hint="eastAsia"/>
                <w:sz w:val="24"/>
              </w:rPr>
              <w:t>カ月間は就労移行支援事業所が支援を継続し、その後も支援が必要と思われる場合には、就労定着支援（最長</w:t>
            </w:r>
            <w:r w:rsidRPr="00BB6336">
              <w:rPr>
                <w:rFonts w:hint="eastAsia"/>
                <w:sz w:val="24"/>
              </w:rPr>
              <w:t>3</w:t>
            </w:r>
            <w:r w:rsidRPr="00BB6336">
              <w:rPr>
                <w:rFonts w:hint="eastAsia"/>
                <w:sz w:val="24"/>
              </w:rPr>
              <w:t>年）の利用が可能です。障害者就業・生活支援センターにおいては、就職前から就職後までと切れ目のない支援に対応しております。</w:t>
            </w:r>
          </w:p>
          <w:p w:rsidR="008108C2" w:rsidRPr="00BB6336" w:rsidRDefault="008108C2" w:rsidP="008108C2">
            <w:pPr>
              <w:rPr>
                <w:sz w:val="24"/>
              </w:rPr>
            </w:pPr>
            <w:r>
              <w:rPr>
                <w:rFonts w:hint="eastAsia"/>
                <w:sz w:val="24"/>
              </w:rPr>
              <w:t xml:space="preserve">　特別支援学校との連携に関しては</w:t>
            </w:r>
            <w:r w:rsidRPr="00BB6336">
              <w:rPr>
                <w:rFonts w:hint="eastAsia"/>
                <w:sz w:val="24"/>
              </w:rPr>
              <w:t>進路対策として特別支援学校の進路担当教諭と障害福祉課において情報、課題の共有等をしております。</w:t>
            </w:r>
          </w:p>
          <w:p w:rsidR="008108C2" w:rsidRPr="00BB6336" w:rsidRDefault="008108C2" w:rsidP="008108C2">
            <w:pPr>
              <w:rPr>
                <w:sz w:val="24"/>
              </w:rPr>
            </w:pPr>
            <w:r w:rsidRPr="00BB6336">
              <w:rPr>
                <w:rFonts w:hint="eastAsia"/>
                <w:sz w:val="24"/>
              </w:rPr>
              <w:t xml:space="preserve">　また、障害者就労に係る案内として「障害者就労支援ハンドブック」を作成し、就労を目指している方や就労中の方が相談できる機関等を紹介しております。</w:t>
            </w:r>
          </w:p>
          <w:p w:rsidR="008108C2" w:rsidRDefault="008108C2" w:rsidP="008108C2">
            <w:pPr>
              <w:widowControl/>
              <w:rPr>
                <w:sz w:val="24"/>
              </w:rPr>
            </w:pPr>
            <w:r w:rsidRPr="00BB6336">
              <w:rPr>
                <w:rFonts w:hint="eastAsia"/>
                <w:sz w:val="24"/>
              </w:rPr>
              <w:t xml:space="preserve">　以上により、就労に係る問題が発生した場合、早期から支援機関に繋げる仕組みは整備されてはおりますが、今後さらに利用しやすい体制を整えるためにも、就労支援部会等で意見を徴収し、体制整備について検討していきます。</w:t>
            </w:r>
          </w:p>
          <w:p w:rsidR="008108C2" w:rsidRPr="00675ADB" w:rsidRDefault="008108C2" w:rsidP="008108C2">
            <w:pPr>
              <w:widowControl/>
              <w:rPr>
                <w:sz w:val="24"/>
              </w:rPr>
            </w:pPr>
          </w:p>
        </w:tc>
      </w:tr>
      <w:tr w:rsidR="00BB6336" w:rsidRPr="00BB6336" w:rsidTr="008108C2">
        <w:trPr>
          <w:trHeight w:val="1084"/>
        </w:trPr>
        <w:tc>
          <w:tcPr>
            <w:tcW w:w="2526" w:type="pct"/>
          </w:tcPr>
          <w:p w:rsidR="00BB6336" w:rsidRPr="00BB6336" w:rsidRDefault="00BB6336" w:rsidP="00BB6336">
            <w:pPr>
              <w:widowControl/>
              <w:rPr>
                <w:rFonts w:ascii="ＭＳ 明朝" w:hAnsi="ＭＳ 明朝"/>
                <w:sz w:val="24"/>
              </w:rPr>
            </w:pPr>
            <w:r w:rsidRPr="00BB6336">
              <w:rPr>
                <w:rFonts w:ascii="ＭＳ 明朝" w:hAnsi="ＭＳ 明朝" w:hint="eastAsia"/>
                <w:sz w:val="24"/>
              </w:rPr>
              <w:t>＜布施委員長＞</w:t>
            </w:r>
          </w:p>
          <w:p w:rsidR="00502392" w:rsidRDefault="00BB6336" w:rsidP="00BB6336">
            <w:pPr>
              <w:widowControl/>
              <w:rPr>
                <w:rFonts w:ascii="ＭＳ 明朝" w:hAnsi="ＭＳ 明朝"/>
                <w:sz w:val="24"/>
              </w:rPr>
            </w:pPr>
            <w:r w:rsidRPr="00BB6336">
              <w:rPr>
                <w:rFonts w:ascii="ＭＳ 明朝" w:hAnsi="ＭＳ 明朝" w:hint="eastAsia"/>
                <w:sz w:val="24"/>
              </w:rPr>
              <w:t>第</w:t>
            </w:r>
            <w:r w:rsidR="00502392">
              <w:rPr>
                <w:rFonts w:ascii="ＭＳ 明朝" w:hAnsi="ＭＳ 明朝" w:hint="eastAsia"/>
                <w:sz w:val="24"/>
              </w:rPr>
              <w:t>4</w:t>
            </w:r>
            <w:r w:rsidRPr="00BB6336">
              <w:rPr>
                <w:rFonts w:ascii="ＭＳ 明朝" w:hAnsi="ＭＳ 明朝" w:hint="eastAsia"/>
                <w:sz w:val="24"/>
              </w:rPr>
              <w:t>章「（1）障害のある人の雇用促進</w:t>
            </w:r>
          </w:p>
          <w:p w:rsidR="00BB6336" w:rsidRPr="00BB6336" w:rsidRDefault="00BB6336" w:rsidP="00BB6336">
            <w:pPr>
              <w:widowControl/>
              <w:rPr>
                <w:rFonts w:ascii="ＭＳ 明朝" w:hAnsi="ＭＳ 明朝"/>
                <w:sz w:val="24"/>
              </w:rPr>
            </w:pPr>
            <w:r w:rsidRPr="00BB6336">
              <w:rPr>
                <w:rFonts w:ascii="ＭＳ 明朝" w:hAnsi="ＭＳ 明朝" w:hint="eastAsia"/>
                <w:sz w:val="24"/>
              </w:rPr>
              <w:t>5</w:t>
            </w:r>
            <w:r w:rsidR="00502392">
              <w:rPr>
                <w:rFonts w:ascii="ＭＳ 明朝" w:hAnsi="ＭＳ 明朝" w:hint="eastAsia"/>
                <w:sz w:val="24"/>
              </w:rPr>
              <w:t xml:space="preserve">　市職員としての雇用</w:t>
            </w:r>
            <w:r w:rsidRPr="00BB6336">
              <w:rPr>
                <w:rFonts w:ascii="ＭＳ 明朝" w:hAnsi="ＭＳ 明朝" w:hint="eastAsia"/>
                <w:sz w:val="24"/>
              </w:rPr>
              <w:t>について</w:t>
            </w:r>
          </w:p>
          <w:p w:rsidR="00BB6336" w:rsidRPr="00BB6336" w:rsidRDefault="00BB6336" w:rsidP="00BB6336">
            <w:pPr>
              <w:widowControl/>
              <w:ind w:firstLineChars="100" w:firstLine="240"/>
              <w:rPr>
                <w:rFonts w:ascii="ＭＳ 明朝" w:hAnsi="ＭＳ 明朝"/>
                <w:sz w:val="24"/>
              </w:rPr>
            </w:pPr>
            <w:r w:rsidRPr="00BB6336">
              <w:rPr>
                <w:rFonts w:ascii="ＭＳ 明朝" w:hAnsi="ＭＳ 明朝" w:hint="eastAsia"/>
                <w:sz w:val="24"/>
              </w:rPr>
              <w:t>医療センターが法定雇用率に達成されていない。そのことで新たに活躍推進計画が病院局から出されている。</w:t>
            </w:r>
          </w:p>
          <w:p w:rsidR="00BB6336" w:rsidRPr="00BB6336" w:rsidRDefault="00BB6336" w:rsidP="00BB6336">
            <w:pPr>
              <w:widowControl/>
              <w:rPr>
                <w:rFonts w:ascii="ＭＳ 明朝" w:hAnsi="ＭＳ 明朝"/>
                <w:sz w:val="24"/>
              </w:rPr>
            </w:pPr>
            <w:r w:rsidRPr="00BB6336">
              <w:rPr>
                <w:rFonts w:ascii="ＭＳ 明朝" w:hAnsi="ＭＳ 明朝" w:hint="eastAsia"/>
                <w:sz w:val="24"/>
              </w:rPr>
              <w:t>資料4に記載されている「活躍推進計画の確実な実施」等の文言を施策の方向性に明記してもよいのではないかと思う。</w:t>
            </w:r>
          </w:p>
        </w:tc>
        <w:tc>
          <w:tcPr>
            <w:tcW w:w="2474" w:type="pct"/>
          </w:tcPr>
          <w:p w:rsidR="00F915EB" w:rsidRPr="00F915EB" w:rsidRDefault="00F915EB" w:rsidP="00F915EB">
            <w:pPr>
              <w:widowControl/>
              <w:rPr>
                <w:rFonts w:ascii="ＭＳ 明朝" w:hAnsi="ＭＳ 明朝"/>
                <w:sz w:val="24"/>
              </w:rPr>
            </w:pPr>
            <w:r w:rsidRPr="00F915EB">
              <w:rPr>
                <w:rFonts w:ascii="ＭＳ 明朝" w:hAnsi="ＭＳ 明朝" w:hint="eastAsia"/>
                <w:sz w:val="24"/>
              </w:rPr>
              <w:t>＜職員課＞</w:t>
            </w:r>
          </w:p>
          <w:p w:rsidR="00F915EB" w:rsidRPr="00F915EB" w:rsidRDefault="00F915EB" w:rsidP="00F915EB">
            <w:pPr>
              <w:widowControl/>
              <w:rPr>
                <w:rFonts w:ascii="ＭＳ 明朝" w:hAnsi="ＭＳ 明朝"/>
                <w:sz w:val="24"/>
              </w:rPr>
            </w:pPr>
            <w:r w:rsidRPr="00F915EB">
              <w:rPr>
                <w:rFonts w:ascii="ＭＳ 明朝" w:hAnsi="ＭＳ 明朝" w:hint="eastAsia"/>
                <w:sz w:val="24"/>
              </w:rPr>
              <w:t xml:space="preserve">　障害者活躍推進計画については、令和元年</w:t>
            </w:r>
            <w:r w:rsidR="00B753CE">
              <w:rPr>
                <w:rFonts w:ascii="ＭＳ 明朝" w:hAnsi="ＭＳ 明朝" w:hint="eastAsia"/>
                <w:sz w:val="24"/>
              </w:rPr>
              <w:t>6</w:t>
            </w:r>
            <w:r w:rsidRPr="00F915EB">
              <w:rPr>
                <w:rFonts w:ascii="ＭＳ 明朝" w:hAnsi="ＭＳ 明朝" w:hint="eastAsia"/>
                <w:sz w:val="24"/>
              </w:rPr>
              <w:t>月に障害者の雇用の促進等に関する法律の改正により、国及び地方公共団体の任命権者に作成が義務付けられたところです。</w:t>
            </w:r>
          </w:p>
          <w:p w:rsidR="00F915EB" w:rsidRPr="00F915EB" w:rsidRDefault="00F915EB" w:rsidP="00F915EB">
            <w:pPr>
              <w:widowControl/>
              <w:rPr>
                <w:rFonts w:ascii="ＭＳ 明朝" w:hAnsi="ＭＳ 明朝"/>
                <w:sz w:val="24"/>
              </w:rPr>
            </w:pPr>
            <w:r w:rsidRPr="00F915EB">
              <w:rPr>
                <w:rFonts w:ascii="ＭＳ 明朝" w:hAnsi="ＭＳ 明朝" w:hint="eastAsia"/>
                <w:sz w:val="24"/>
              </w:rPr>
              <w:t xml:space="preserve">　取組内容として、障害者の活躍を推進する体制整備、環境整備及び人事管理などに関する事項を記載しております。</w:t>
            </w:r>
          </w:p>
          <w:p w:rsidR="00BB6336" w:rsidRDefault="00F915EB" w:rsidP="00F915EB">
            <w:pPr>
              <w:widowControl/>
              <w:rPr>
                <w:rFonts w:ascii="ＭＳ 明朝" w:hAnsi="ＭＳ 明朝"/>
                <w:sz w:val="24"/>
              </w:rPr>
            </w:pPr>
            <w:r w:rsidRPr="00F915EB">
              <w:rPr>
                <w:rFonts w:ascii="ＭＳ 明朝" w:hAnsi="ＭＳ 明朝" w:hint="eastAsia"/>
                <w:sz w:val="24"/>
              </w:rPr>
              <w:t xml:space="preserve">　本項目については、同計画を踏まえて検討を行う旨を記載します。</w:t>
            </w:r>
          </w:p>
          <w:p w:rsidR="00F915EB" w:rsidRPr="00072EF3" w:rsidRDefault="00F915EB" w:rsidP="00F915EB">
            <w:pPr>
              <w:widowControl/>
              <w:rPr>
                <w:sz w:val="24"/>
              </w:rPr>
            </w:pPr>
          </w:p>
        </w:tc>
      </w:tr>
    </w:tbl>
    <w:p w:rsidR="008108C2" w:rsidRDefault="008108C2" w:rsidP="00DF2BB2">
      <w:pPr>
        <w:widowControl/>
        <w:rPr>
          <w:rFonts w:ascii="ＭＳ 明朝" w:hAnsi="ＭＳ 明朝"/>
          <w:sz w:val="24"/>
        </w:rPr>
      </w:pPr>
    </w:p>
    <w:p w:rsidR="008108C2" w:rsidRDefault="008108C2">
      <w:pPr>
        <w:widowControl/>
        <w:jc w:val="left"/>
        <w:rPr>
          <w:rFonts w:ascii="ＭＳ 明朝" w:hAnsi="ＭＳ 明朝"/>
          <w:sz w:val="24"/>
        </w:rPr>
      </w:pPr>
      <w:r>
        <w:rPr>
          <w:rFonts w:ascii="ＭＳ 明朝" w:hAnsi="ＭＳ 明朝"/>
          <w:sz w:val="24"/>
        </w:rPr>
        <w:br w:type="page"/>
      </w:r>
    </w:p>
    <w:tbl>
      <w:tblPr>
        <w:tblStyle w:val="af0"/>
        <w:tblW w:w="5000" w:type="pct"/>
        <w:tblLook w:val="04A0" w:firstRow="1" w:lastRow="0" w:firstColumn="1" w:lastColumn="0" w:noHBand="0" w:noVBand="1"/>
      </w:tblPr>
      <w:tblGrid>
        <w:gridCol w:w="4905"/>
        <w:gridCol w:w="4949"/>
      </w:tblGrid>
      <w:tr w:rsidR="00BB6336" w:rsidRPr="00BB6336" w:rsidTr="00AB7BD7">
        <w:trPr>
          <w:trHeight w:val="530"/>
        </w:trPr>
        <w:tc>
          <w:tcPr>
            <w:tcW w:w="5000" w:type="pct"/>
            <w:gridSpan w:val="2"/>
            <w:tcBorders>
              <w:bottom w:val="single" w:sz="4" w:space="0" w:color="auto"/>
            </w:tcBorders>
            <w:shd w:val="clear" w:color="auto" w:fill="D9D9D9" w:themeFill="background1" w:themeFillShade="D9"/>
            <w:vAlign w:val="center"/>
          </w:tcPr>
          <w:p w:rsidR="00BB6336" w:rsidRPr="00BB6336" w:rsidRDefault="00BB6336" w:rsidP="007E3C01">
            <w:pPr>
              <w:widowControl/>
              <w:rPr>
                <w:rFonts w:ascii="ＭＳ 明朝" w:hAnsi="ＭＳ 明朝"/>
                <w:sz w:val="24"/>
              </w:rPr>
            </w:pPr>
            <w:r w:rsidRPr="00BB6336">
              <w:rPr>
                <w:rFonts w:ascii="ＭＳ 明朝" w:hAnsi="ＭＳ 明朝" w:hint="eastAsia"/>
                <w:sz w:val="24"/>
              </w:rPr>
              <w:t>議事⑤　各論第7章（差別の解消、権利擁護の推進及び虐待の防止）について</w:t>
            </w:r>
          </w:p>
        </w:tc>
      </w:tr>
      <w:tr w:rsidR="00BB6336" w:rsidRPr="00BB6336" w:rsidTr="008108C2">
        <w:tc>
          <w:tcPr>
            <w:tcW w:w="2489" w:type="pct"/>
            <w:shd w:val="pct12" w:color="auto" w:fill="auto"/>
          </w:tcPr>
          <w:p w:rsidR="00BB6336" w:rsidRPr="00BB6336" w:rsidRDefault="00675ADB" w:rsidP="007E3C01">
            <w:pPr>
              <w:widowControl/>
              <w:jc w:val="center"/>
              <w:rPr>
                <w:rFonts w:ascii="ＭＳ 明朝" w:hAnsi="ＭＳ 明朝"/>
                <w:sz w:val="24"/>
              </w:rPr>
            </w:pPr>
            <w:r w:rsidRPr="00675ADB">
              <w:rPr>
                <w:rFonts w:ascii="ＭＳ 明朝" w:hAnsi="ＭＳ 明朝" w:hint="eastAsia"/>
                <w:sz w:val="24"/>
              </w:rPr>
              <w:t>ご質問・ご要望</w:t>
            </w:r>
          </w:p>
        </w:tc>
        <w:tc>
          <w:tcPr>
            <w:tcW w:w="2511" w:type="pct"/>
            <w:shd w:val="pct12" w:color="auto" w:fill="auto"/>
          </w:tcPr>
          <w:p w:rsidR="00BB6336" w:rsidRPr="00BB6336" w:rsidRDefault="00BB6336" w:rsidP="007E3C01">
            <w:pPr>
              <w:widowControl/>
              <w:jc w:val="center"/>
              <w:rPr>
                <w:rFonts w:ascii="ＭＳ 明朝" w:hAnsi="ＭＳ 明朝"/>
                <w:sz w:val="24"/>
              </w:rPr>
            </w:pPr>
            <w:r w:rsidRPr="00BB6336">
              <w:rPr>
                <w:rFonts w:ascii="ＭＳ 明朝" w:hAnsi="ＭＳ 明朝" w:hint="eastAsia"/>
                <w:sz w:val="24"/>
              </w:rPr>
              <w:t>回答</w:t>
            </w:r>
          </w:p>
        </w:tc>
      </w:tr>
      <w:tr w:rsidR="00BB6336" w:rsidRPr="00BB6336" w:rsidTr="008108C2">
        <w:trPr>
          <w:trHeight w:val="841"/>
        </w:trPr>
        <w:tc>
          <w:tcPr>
            <w:tcW w:w="2489" w:type="pct"/>
          </w:tcPr>
          <w:p w:rsidR="00BB6336" w:rsidRPr="00BB6336" w:rsidRDefault="00BB6336" w:rsidP="00BB6336">
            <w:pPr>
              <w:widowControl/>
              <w:rPr>
                <w:rFonts w:ascii="ＭＳ 明朝" w:hAnsi="ＭＳ 明朝"/>
                <w:sz w:val="24"/>
              </w:rPr>
            </w:pPr>
            <w:r w:rsidRPr="00BB6336">
              <w:rPr>
                <w:rFonts w:ascii="ＭＳ 明朝" w:hAnsi="ＭＳ 明朝" w:hint="eastAsia"/>
                <w:sz w:val="24"/>
              </w:rPr>
              <w:t>＜山田委員＞</w:t>
            </w:r>
          </w:p>
          <w:p w:rsidR="00502392" w:rsidRDefault="00BB6336" w:rsidP="00BB6336">
            <w:pPr>
              <w:widowControl/>
              <w:ind w:firstLineChars="12" w:firstLine="29"/>
              <w:rPr>
                <w:rFonts w:ascii="ＭＳ 明朝" w:hAnsi="ＭＳ 明朝"/>
                <w:sz w:val="24"/>
              </w:rPr>
            </w:pPr>
            <w:r w:rsidRPr="00BB6336">
              <w:rPr>
                <w:rFonts w:ascii="ＭＳ 明朝" w:hAnsi="ＭＳ 明朝" w:hint="eastAsia"/>
                <w:sz w:val="24"/>
              </w:rPr>
              <w:t>P27　（1</w:t>
            </w:r>
            <w:r w:rsidR="00502392">
              <w:rPr>
                <w:rFonts w:ascii="ＭＳ 明朝" w:hAnsi="ＭＳ 明朝" w:hint="eastAsia"/>
                <w:sz w:val="24"/>
              </w:rPr>
              <w:t>）差別の解消、権利擁護の推進及び虐待の防止</w:t>
            </w:r>
          </w:p>
          <w:p w:rsidR="00BB6336" w:rsidRPr="00BB6336" w:rsidRDefault="00BB6336" w:rsidP="00BB6336">
            <w:pPr>
              <w:widowControl/>
              <w:ind w:firstLineChars="12" w:firstLine="29"/>
              <w:rPr>
                <w:rFonts w:ascii="ＭＳ 明朝" w:hAnsi="ＭＳ 明朝"/>
                <w:sz w:val="24"/>
              </w:rPr>
            </w:pPr>
            <w:r w:rsidRPr="00BB6336">
              <w:rPr>
                <w:rFonts w:ascii="ＭＳ 明朝" w:hAnsi="ＭＳ 明朝" w:hint="eastAsia"/>
                <w:sz w:val="24"/>
              </w:rPr>
              <w:t>8.心のバリアフリーの推進について</w:t>
            </w:r>
          </w:p>
          <w:p w:rsidR="00BB6336" w:rsidRDefault="00BB6336" w:rsidP="00BB6336">
            <w:pPr>
              <w:widowControl/>
              <w:rPr>
                <w:rFonts w:ascii="ＭＳ 明朝" w:hAnsi="ＭＳ 明朝"/>
                <w:sz w:val="24"/>
              </w:rPr>
            </w:pPr>
            <w:r w:rsidRPr="00BB6336">
              <w:rPr>
                <w:rFonts w:ascii="ＭＳ 明朝" w:hAnsi="ＭＳ 明朝" w:hint="eastAsia"/>
                <w:sz w:val="24"/>
              </w:rPr>
              <w:t xml:space="preserve">　現状において、各学校で人権教育等の啓発をおこなっているとありますが、理解啓発について各委員の中から、「学校に出向いて子どもたちに話をしたいが、学校長から依頼がなければ啓発活動に行くことができない」という意見が複数出されていました。とても残念なことです。船橋市教育委員会として、各小中学校が例えば年に１回は障害理解のための人権教育をおこなうという方針を打ち出していただければ、各小中学校もそのようなプログラムを組むことができるのではないでしょうか。ぜひ、教育委員会から積極的に方針を出していただきたいと思います。</w:t>
            </w:r>
          </w:p>
          <w:p w:rsidR="00BB6336" w:rsidRPr="00BB6336" w:rsidRDefault="00BB6336" w:rsidP="00BB6336">
            <w:pPr>
              <w:widowControl/>
              <w:rPr>
                <w:rFonts w:ascii="ＭＳ 明朝" w:hAnsi="ＭＳ 明朝"/>
                <w:sz w:val="24"/>
              </w:rPr>
            </w:pPr>
          </w:p>
        </w:tc>
        <w:tc>
          <w:tcPr>
            <w:tcW w:w="2511" w:type="pct"/>
          </w:tcPr>
          <w:p w:rsidR="00B77B0C" w:rsidRPr="00B77B0C" w:rsidRDefault="00B77B0C" w:rsidP="00B77B0C">
            <w:pPr>
              <w:widowControl/>
              <w:rPr>
                <w:rFonts w:ascii="ＭＳ 明朝" w:hAnsi="ＭＳ 明朝"/>
                <w:sz w:val="24"/>
              </w:rPr>
            </w:pPr>
            <w:r w:rsidRPr="00B77B0C">
              <w:rPr>
                <w:rFonts w:ascii="ＭＳ 明朝" w:hAnsi="ＭＳ 明朝" w:hint="eastAsia"/>
                <w:sz w:val="24"/>
              </w:rPr>
              <w:t>＜指導課＞</w:t>
            </w:r>
          </w:p>
          <w:p w:rsidR="00B77B0C" w:rsidRPr="00B77B0C" w:rsidRDefault="00B77B0C" w:rsidP="00B77B0C">
            <w:pPr>
              <w:widowControl/>
              <w:rPr>
                <w:rFonts w:ascii="ＭＳ 明朝" w:hAnsi="ＭＳ 明朝"/>
                <w:sz w:val="24"/>
              </w:rPr>
            </w:pPr>
            <w:r w:rsidRPr="00B77B0C">
              <w:rPr>
                <w:rFonts w:ascii="ＭＳ 明朝" w:hAnsi="ＭＳ 明朝" w:hint="eastAsia"/>
                <w:sz w:val="24"/>
              </w:rPr>
              <w:t xml:space="preserve">　「船橋の教育2020」において、人権教育の充実を掲げており、小中学校では学校人権教育の全体計画や年間指導計画を定めるとともに、「人権作文コンテストへの参加」「人権教室」などの取り組みを行っております。また、小学校5年生を対象に障害者理解啓発パンフレットを配布し、各小学校に活用をお願いしているところです。</w:t>
            </w:r>
          </w:p>
          <w:p w:rsidR="00BB6336" w:rsidRPr="00BB6336" w:rsidRDefault="00B77B0C" w:rsidP="00B77B0C">
            <w:pPr>
              <w:widowControl/>
              <w:rPr>
                <w:rFonts w:ascii="ＭＳ 明朝" w:hAnsi="ＭＳ 明朝"/>
                <w:sz w:val="24"/>
              </w:rPr>
            </w:pPr>
            <w:r w:rsidRPr="00B77B0C">
              <w:rPr>
                <w:rFonts w:ascii="ＭＳ 明朝" w:hAnsi="ＭＳ 明朝" w:hint="eastAsia"/>
                <w:sz w:val="24"/>
              </w:rPr>
              <w:t xml:space="preserve">　引き続きこれらの取組を行うとともに、障害や障害のある人への理解についてさらに取り組むことができないか検討し、心豊かな児童生徒の育成を図ってまいります。</w:t>
            </w:r>
          </w:p>
        </w:tc>
      </w:tr>
      <w:tr w:rsidR="00BB6336" w:rsidRPr="00BB6336" w:rsidTr="00AB7BD7">
        <w:trPr>
          <w:trHeight w:val="1084"/>
        </w:trPr>
        <w:tc>
          <w:tcPr>
            <w:tcW w:w="2489" w:type="pct"/>
          </w:tcPr>
          <w:p w:rsidR="00BB6336" w:rsidRPr="00BB6336" w:rsidRDefault="00BB6336" w:rsidP="00BB6336">
            <w:pPr>
              <w:widowControl/>
              <w:rPr>
                <w:rFonts w:ascii="ＭＳ 明朝" w:hAnsi="ＭＳ 明朝"/>
                <w:sz w:val="24"/>
              </w:rPr>
            </w:pPr>
            <w:r w:rsidRPr="00BB6336">
              <w:rPr>
                <w:rFonts w:ascii="ＭＳ 明朝" w:hAnsi="ＭＳ 明朝" w:hint="eastAsia"/>
                <w:sz w:val="24"/>
              </w:rPr>
              <w:t>＜山田委員＞</w:t>
            </w:r>
          </w:p>
          <w:p w:rsidR="00D24DF8" w:rsidRDefault="00BB6336" w:rsidP="00BB6336">
            <w:pPr>
              <w:widowControl/>
              <w:ind w:firstLineChars="12" w:firstLine="29"/>
              <w:rPr>
                <w:rFonts w:ascii="ＭＳ 明朝" w:hAnsi="ＭＳ 明朝"/>
                <w:sz w:val="24"/>
              </w:rPr>
            </w:pPr>
            <w:r w:rsidRPr="00BB6336">
              <w:rPr>
                <w:rFonts w:ascii="ＭＳ 明朝" w:hAnsi="ＭＳ 明朝" w:hint="eastAsia"/>
                <w:sz w:val="24"/>
              </w:rPr>
              <w:t>P28　（2）行政等における配慮の充実</w:t>
            </w:r>
          </w:p>
          <w:p w:rsidR="00BB6336" w:rsidRPr="00BB6336" w:rsidRDefault="00BB6336" w:rsidP="00BB6336">
            <w:pPr>
              <w:widowControl/>
              <w:ind w:firstLineChars="12" w:firstLine="29"/>
              <w:rPr>
                <w:rFonts w:ascii="ＭＳ 明朝" w:hAnsi="ＭＳ 明朝"/>
                <w:sz w:val="24"/>
              </w:rPr>
            </w:pPr>
            <w:r w:rsidRPr="00BB6336">
              <w:rPr>
                <w:rFonts w:ascii="ＭＳ 明朝" w:hAnsi="ＭＳ 明朝" w:hint="eastAsia"/>
                <w:sz w:val="24"/>
              </w:rPr>
              <w:t>1.</w:t>
            </w:r>
            <w:r w:rsidR="00D24DF8">
              <w:rPr>
                <w:rFonts w:ascii="ＭＳ 明朝" w:hAnsi="ＭＳ 明朝" w:hint="eastAsia"/>
                <w:sz w:val="24"/>
              </w:rPr>
              <w:t>障害及び障害のある人への</w:t>
            </w:r>
            <w:r w:rsidRPr="00BB6336">
              <w:rPr>
                <w:rFonts w:ascii="ＭＳ 明朝" w:hAnsi="ＭＳ 明朝" w:hint="eastAsia"/>
                <w:sz w:val="24"/>
              </w:rPr>
              <w:t>市職員の理解促進</w:t>
            </w:r>
          </w:p>
          <w:p w:rsidR="00BB6336" w:rsidRDefault="00BB6336" w:rsidP="00BB6336">
            <w:pPr>
              <w:widowControl/>
              <w:ind w:firstLineChars="100" w:firstLine="240"/>
              <w:rPr>
                <w:rFonts w:ascii="ＭＳ 明朝" w:hAnsi="ＭＳ 明朝"/>
                <w:sz w:val="24"/>
              </w:rPr>
            </w:pPr>
            <w:r w:rsidRPr="00BB6336">
              <w:rPr>
                <w:rFonts w:ascii="ＭＳ 明朝" w:hAnsi="ＭＳ 明朝" w:hint="eastAsia"/>
                <w:sz w:val="24"/>
              </w:rPr>
              <w:t>これには2つの面があり、1つは窓口対応や市民に対する理解、もう1つは市役所内で一緒に働く障害のある方々への配慮です。現場にはパートの方々やさまざまな働き手がいて、必ずしも理解があるわけではないのが現状かと思います。そのような現場で、市職員の方々が理解を示すかどうかが大きく問われてきます。「市職員は障害理解を具体的に示して、障害のある人が働きやすい職場をつくります」という趣旨をぜひ入れていただきたいと思います。</w:t>
            </w:r>
          </w:p>
          <w:p w:rsidR="00F915EB" w:rsidRPr="00BB6336" w:rsidRDefault="00F915EB" w:rsidP="00BB6336">
            <w:pPr>
              <w:widowControl/>
              <w:ind w:firstLineChars="100" w:firstLine="240"/>
              <w:rPr>
                <w:rFonts w:ascii="ＭＳ 明朝" w:hAnsi="ＭＳ 明朝"/>
                <w:sz w:val="24"/>
              </w:rPr>
            </w:pPr>
          </w:p>
        </w:tc>
        <w:tc>
          <w:tcPr>
            <w:tcW w:w="2511" w:type="pct"/>
          </w:tcPr>
          <w:p w:rsidR="00F915EB" w:rsidRPr="00F915EB" w:rsidRDefault="00F915EB" w:rsidP="00F915EB">
            <w:pPr>
              <w:widowControl/>
              <w:rPr>
                <w:rFonts w:ascii="ＭＳ 明朝" w:hAnsi="ＭＳ 明朝"/>
                <w:sz w:val="24"/>
              </w:rPr>
            </w:pPr>
            <w:r w:rsidRPr="00F915EB">
              <w:rPr>
                <w:rFonts w:ascii="ＭＳ 明朝" w:hAnsi="ＭＳ 明朝" w:hint="eastAsia"/>
                <w:sz w:val="24"/>
              </w:rPr>
              <w:t>＜職員課＞</w:t>
            </w:r>
          </w:p>
          <w:p w:rsidR="00F915EB" w:rsidRPr="00F915EB" w:rsidRDefault="00F915EB" w:rsidP="00F915EB">
            <w:pPr>
              <w:widowControl/>
              <w:rPr>
                <w:rFonts w:ascii="ＭＳ 明朝" w:hAnsi="ＭＳ 明朝"/>
                <w:sz w:val="24"/>
              </w:rPr>
            </w:pPr>
            <w:r w:rsidRPr="00F915EB">
              <w:rPr>
                <w:rFonts w:ascii="ＭＳ 明朝" w:hAnsi="ＭＳ 明朝" w:hint="eastAsia"/>
                <w:sz w:val="24"/>
              </w:rPr>
              <w:t xml:space="preserve">　市職員の障害や障害のある人への理解促進については、平成30年度から全職員を対象に障害者差別解消法に関するe－ラーニング研修を実施しております。</w:t>
            </w:r>
          </w:p>
          <w:p w:rsidR="00F915EB" w:rsidRPr="00F915EB" w:rsidRDefault="00F915EB" w:rsidP="00F915EB">
            <w:pPr>
              <w:widowControl/>
              <w:rPr>
                <w:rFonts w:ascii="ＭＳ 明朝" w:hAnsi="ＭＳ 明朝"/>
                <w:sz w:val="24"/>
              </w:rPr>
            </w:pPr>
            <w:r w:rsidRPr="00F915EB">
              <w:rPr>
                <w:rFonts w:ascii="ＭＳ 明朝" w:hAnsi="ＭＳ 明朝" w:hint="eastAsia"/>
                <w:sz w:val="24"/>
              </w:rPr>
              <w:t xml:space="preserve">　また、新規採用職員研修では車椅子操作や視覚障害者体験、聴覚障害者の講話等を船橋市社会福祉協議会や船橋市聴覚障害者協会等の協力を得て実施するとともに、視覚障害のある職員の講話も実施しております。</w:t>
            </w:r>
          </w:p>
          <w:p w:rsidR="00BB6336" w:rsidRPr="00F915EB" w:rsidRDefault="00F915EB" w:rsidP="00F915EB">
            <w:pPr>
              <w:widowControl/>
              <w:rPr>
                <w:rFonts w:ascii="ＭＳ 明朝" w:hAnsi="ＭＳ 明朝"/>
                <w:sz w:val="24"/>
              </w:rPr>
            </w:pPr>
            <w:r w:rsidRPr="00F915EB">
              <w:rPr>
                <w:rFonts w:ascii="ＭＳ 明朝" w:hAnsi="ＭＳ 明朝" w:hint="eastAsia"/>
                <w:sz w:val="24"/>
              </w:rPr>
              <w:t xml:space="preserve">　引き続き、市職員を対象にした障害や障害のある人への理解促進を図るための取り組みを行ってまいります。</w:t>
            </w:r>
          </w:p>
        </w:tc>
      </w:tr>
    </w:tbl>
    <w:p w:rsidR="00BB6336" w:rsidRDefault="00BB6336">
      <w:r>
        <w:br w:type="page"/>
      </w:r>
    </w:p>
    <w:tbl>
      <w:tblPr>
        <w:tblStyle w:val="af0"/>
        <w:tblW w:w="5000" w:type="pct"/>
        <w:tblLook w:val="04A0" w:firstRow="1" w:lastRow="0" w:firstColumn="1" w:lastColumn="0" w:noHBand="0" w:noVBand="1"/>
      </w:tblPr>
      <w:tblGrid>
        <w:gridCol w:w="4903"/>
        <w:gridCol w:w="4951"/>
      </w:tblGrid>
      <w:tr w:rsidR="00072EF3" w:rsidRPr="00BB6336" w:rsidTr="00AB7BD7">
        <w:trPr>
          <w:trHeight w:val="85"/>
        </w:trPr>
        <w:tc>
          <w:tcPr>
            <w:tcW w:w="2488" w:type="pct"/>
            <w:shd w:val="pct12" w:color="auto" w:fill="auto"/>
          </w:tcPr>
          <w:p w:rsidR="00072EF3" w:rsidRPr="00BB6336" w:rsidRDefault="00072EF3" w:rsidP="00072EF3">
            <w:pPr>
              <w:widowControl/>
              <w:jc w:val="center"/>
              <w:rPr>
                <w:rFonts w:ascii="ＭＳ 明朝" w:hAnsi="ＭＳ 明朝"/>
                <w:sz w:val="24"/>
              </w:rPr>
            </w:pPr>
            <w:r w:rsidRPr="00675ADB">
              <w:rPr>
                <w:rFonts w:ascii="ＭＳ 明朝" w:hAnsi="ＭＳ 明朝" w:hint="eastAsia"/>
                <w:sz w:val="24"/>
              </w:rPr>
              <w:t>ご質問・ご要望</w:t>
            </w:r>
          </w:p>
        </w:tc>
        <w:tc>
          <w:tcPr>
            <w:tcW w:w="2512" w:type="pct"/>
            <w:shd w:val="pct12" w:color="auto" w:fill="auto"/>
          </w:tcPr>
          <w:p w:rsidR="00072EF3" w:rsidRPr="00BB6336" w:rsidRDefault="00072EF3" w:rsidP="00072EF3">
            <w:pPr>
              <w:widowControl/>
              <w:jc w:val="center"/>
              <w:rPr>
                <w:rFonts w:ascii="ＭＳ 明朝" w:hAnsi="ＭＳ 明朝"/>
                <w:sz w:val="24"/>
              </w:rPr>
            </w:pPr>
            <w:r w:rsidRPr="00BB6336">
              <w:rPr>
                <w:rFonts w:ascii="ＭＳ 明朝" w:hAnsi="ＭＳ 明朝" w:hint="eastAsia"/>
                <w:sz w:val="24"/>
              </w:rPr>
              <w:t>回答</w:t>
            </w:r>
          </w:p>
        </w:tc>
      </w:tr>
      <w:tr w:rsidR="00BB6336" w:rsidRPr="00BB6336" w:rsidTr="00AB7BD7">
        <w:trPr>
          <w:trHeight w:val="1084"/>
        </w:trPr>
        <w:tc>
          <w:tcPr>
            <w:tcW w:w="2488" w:type="pct"/>
          </w:tcPr>
          <w:p w:rsidR="00BB6336" w:rsidRPr="00BB6336" w:rsidRDefault="00BB6336" w:rsidP="00BB6336">
            <w:pPr>
              <w:widowControl/>
              <w:rPr>
                <w:rFonts w:ascii="ＭＳ 明朝" w:hAnsi="ＭＳ 明朝"/>
                <w:sz w:val="24"/>
              </w:rPr>
            </w:pPr>
            <w:r w:rsidRPr="00BB6336">
              <w:rPr>
                <w:rFonts w:ascii="ＭＳ 明朝" w:hAnsi="ＭＳ 明朝" w:hint="eastAsia"/>
                <w:sz w:val="24"/>
              </w:rPr>
              <w:t>＜佐藤委員＞</w:t>
            </w:r>
          </w:p>
          <w:p w:rsidR="00BB6336" w:rsidRPr="00BB6336" w:rsidRDefault="00BB6336" w:rsidP="00B753CE">
            <w:pPr>
              <w:widowControl/>
              <w:rPr>
                <w:rFonts w:ascii="ＭＳ 明朝" w:hAnsi="ＭＳ 明朝"/>
                <w:sz w:val="24"/>
              </w:rPr>
            </w:pPr>
            <w:r w:rsidRPr="00BB6336">
              <w:rPr>
                <w:rFonts w:ascii="ＭＳ 明朝" w:hAnsi="ＭＳ 明朝" w:hint="eastAsia"/>
                <w:sz w:val="24"/>
              </w:rPr>
              <w:t xml:space="preserve">　虐待防止対応については、市職員も虐待防止センター（はーぷ）も良くやっていると思います。また、市内の社会福祉法人も通報制度の趣旨を理解しているところが多い。ただ、一部、理解が足りない法人があったり、養護者虐待については、さらに通報制度についての理解が足りない案件が</w:t>
            </w:r>
            <w:r w:rsidR="00B753CE">
              <w:rPr>
                <w:rFonts w:ascii="ＭＳ 明朝" w:hAnsi="ＭＳ 明朝" w:hint="eastAsia"/>
                <w:sz w:val="24"/>
              </w:rPr>
              <w:t>見受けられる</w:t>
            </w:r>
            <w:r w:rsidRPr="00BB6336">
              <w:rPr>
                <w:rFonts w:ascii="ＭＳ 明朝" w:hAnsi="ＭＳ 明朝" w:hint="eastAsia"/>
                <w:sz w:val="24"/>
              </w:rPr>
              <w:t>。通報制度については、家庭に支援を入れたり、施設の改善・改革のきっかけとなるものであり、決して犯罪者扱いをするためのものではないことについて、</w:t>
            </w:r>
            <w:r w:rsidR="00B753CE">
              <w:rPr>
                <w:rFonts w:ascii="ＭＳ 明朝" w:hAnsi="ＭＳ 明朝" w:hint="eastAsia"/>
                <w:sz w:val="24"/>
              </w:rPr>
              <w:t>何か</w:t>
            </w:r>
            <w:r w:rsidRPr="00BB6336">
              <w:rPr>
                <w:rFonts w:ascii="ＭＳ 明朝" w:hAnsi="ＭＳ 明朝" w:hint="eastAsia"/>
                <w:sz w:val="24"/>
              </w:rPr>
              <w:t>船橋市としても周知活動ができないだろうか。</w:t>
            </w:r>
          </w:p>
        </w:tc>
        <w:tc>
          <w:tcPr>
            <w:tcW w:w="2512" w:type="pct"/>
          </w:tcPr>
          <w:p w:rsidR="0096438A" w:rsidRPr="0096438A" w:rsidRDefault="0096438A" w:rsidP="0096438A">
            <w:pPr>
              <w:widowControl/>
              <w:rPr>
                <w:rFonts w:ascii="ＭＳ 明朝" w:hAnsi="ＭＳ 明朝"/>
                <w:sz w:val="24"/>
              </w:rPr>
            </w:pPr>
            <w:r w:rsidRPr="0096438A">
              <w:rPr>
                <w:rFonts w:ascii="ＭＳ 明朝" w:hAnsi="ＭＳ 明朝" w:hint="eastAsia"/>
                <w:sz w:val="24"/>
              </w:rPr>
              <w:t>＜障害福祉課＞</w:t>
            </w:r>
          </w:p>
          <w:p w:rsidR="006F15C8" w:rsidRPr="006F15C8" w:rsidRDefault="006F15C8" w:rsidP="006F15C8">
            <w:pPr>
              <w:widowControl/>
              <w:rPr>
                <w:rFonts w:ascii="ＭＳ 明朝" w:hAnsi="ＭＳ 明朝"/>
                <w:sz w:val="24"/>
              </w:rPr>
            </w:pPr>
            <w:r>
              <w:rPr>
                <w:rFonts w:ascii="ＭＳ 明朝" w:hAnsi="ＭＳ 明朝" w:hint="eastAsia"/>
                <w:sz w:val="24"/>
              </w:rPr>
              <w:t xml:space="preserve">　</w:t>
            </w:r>
            <w:r w:rsidRPr="006F15C8">
              <w:rPr>
                <w:rFonts w:ascii="ＭＳ 明朝" w:hAnsi="ＭＳ 明朝" w:hint="eastAsia"/>
                <w:sz w:val="24"/>
              </w:rPr>
              <w:t>障害者虐待の通報につきましては、啓発記事を「障害福祉のしおり」表紙の裏面に継続的に掲載しているほか、広報ふなばしや市ホームページも活用し、周知を図っているところです。</w:t>
            </w:r>
          </w:p>
          <w:p w:rsidR="006F15C8" w:rsidRPr="006F15C8" w:rsidRDefault="006F15C8" w:rsidP="006F15C8">
            <w:pPr>
              <w:widowControl/>
              <w:rPr>
                <w:rFonts w:ascii="ＭＳ 明朝" w:hAnsi="ＭＳ 明朝"/>
                <w:sz w:val="24"/>
              </w:rPr>
            </w:pPr>
            <w:r>
              <w:rPr>
                <w:rFonts w:ascii="ＭＳ 明朝" w:hAnsi="ＭＳ 明朝" w:hint="eastAsia"/>
                <w:sz w:val="24"/>
              </w:rPr>
              <w:t xml:space="preserve">　</w:t>
            </w:r>
            <w:r w:rsidRPr="006F15C8">
              <w:rPr>
                <w:rFonts w:ascii="ＭＳ 明朝" w:hAnsi="ＭＳ 明朝" w:hint="eastAsia"/>
                <w:sz w:val="24"/>
              </w:rPr>
              <w:t>なお、令和2年度は新型コロナウイルス感染症の影響を受け、障害者虐待防止センターはーぷによる周知啓発活動が難しい状況となり思うように進まなかったことから、来年度に向けた代替策について検討いたしました。</w:t>
            </w:r>
          </w:p>
          <w:p w:rsidR="006F15C8" w:rsidRPr="006F15C8" w:rsidRDefault="006F15C8" w:rsidP="006F15C8">
            <w:pPr>
              <w:widowControl/>
              <w:rPr>
                <w:rFonts w:ascii="ＭＳ 明朝" w:hAnsi="ＭＳ 明朝"/>
                <w:sz w:val="24"/>
              </w:rPr>
            </w:pPr>
            <w:r>
              <w:rPr>
                <w:rFonts w:ascii="ＭＳ 明朝" w:hAnsi="ＭＳ 明朝" w:hint="eastAsia"/>
                <w:sz w:val="24"/>
              </w:rPr>
              <w:t xml:space="preserve">　</w:t>
            </w:r>
            <w:r w:rsidRPr="006F15C8">
              <w:rPr>
                <w:rFonts w:ascii="ＭＳ 明朝" w:hAnsi="ＭＳ 明朝" w:hint="eastAsia"/>
                <w:sz w:val="24"/>
              </w:rPr>
              <w:t>令和3年度は当該センターまたは受託法人主催の研修及び基幹相談支援センターふらっと船橋と連携した動画配信等による周知啓発活動を行う方向で、現在検討を進めております。</w:t>
            </w:r>
          </w:p>
          <w:p w:rsidR="00BB6336" w:rsidRDefault="006F15C8" w:rsidP="006F15C8">
            <w:pPr>
              <w:widowControl/>
              <w:rPr>
                <w:rFonts w:ascii="ＭＳ 明朝" w:hAnsi="ＭＳ 明朝"/>
                <w:sz w:val="24"/>
              </w:rPr>
            </w:pPr>
            <w:r>
              <w:rPr>
                <w:rFonts w:ascii="ＭＳ 明朝" w:hAnsi="ＭＳ 明朝" w:hint="eastAsia"/>
                <w:sz w:val="24"/>
              </w:rPr>
              <w:t xml:space="preserve">　</w:t>
            </w:r>
            <w:r w:rsidRPr="006F15C8">
              <w:rPr>
                <w:rFonts w:ascii="ＭＳ 明朝" w:hAnsi="ＭＳ 明朝" w:hint="eastAsia"/>
                <w:sz w:val="24"/>
              </w:rPr>
              <w:t>また、通報制度については、市ホームページやはーぷのリーフレットの改新など、既存の広報活動の見直しと併せて周知内容の整理を進め、市民及び障害福祉施設従事者等への理解啓発につなげたいと考えております。</w:t>
            </w:r>
          </w:p>
          <w:p w:rsidR="0096438A" w:rsidRPr="00BB6336" w:rsidRDefault="0096438A" w:rsidP="0096438A">
            <w:pPr>
              <w:widowControl/>
              <w:rPr>
                <w:rFonts w:ascii="ＭＳ 明朝" w:hAnsi="ＭＳ 明朝"/>
                <w:sz w:val="24"/>
              </w:rPr>
            </w:pPr>
          </w:p>
        </w:tc>
      </w:tr>
    </w:tbl>
    <w:p w:rsidR="00B753CE" w:rsidRDefault="00B753CE" w:rsidP="005C6418">
      <w:pPr>
        <w:ind w:left="7680" w:hangingChars="3200" w:hanging="7680"/>
        <w:rPr>
          <w:rFonts w:eastAsiaTheme="minorEastAsia"/>
          <w:sz w:val="24"/>
        </w:rPr>
      </w:pPr>
    </w:p>
    <w:p w:rsidR="00B753CE" w:rsidRDefault="00B753CE">
      <w:pPr>
        <w:widowControl/>
        <w:jc w:val="left"/>
        <w:rPr>
          <w:rFonts w:eastAsiaTheme="minorEastAsia"/>
          <w:sz w:val="24"/>
        </w:rPr>
      </w:pPr>
      <w:r>
        <w:rPr>
          <w:rFonts w:eastAsiaTheme="minorEastAsia"/>
          <w:sz w:val="24"/>
        </w:rPr>
        <w:br w:type="page"/>
      </w:r>
    </w:p>
    <w:tbl>
      <w:tblPr>
        <w:tblStyle w:val="af0"/>
        <w:tblW w:w="5000" w:type="pct"/>
        <w:tblLook w:val="04A0" w:firstRow="1" w:lastRow="0" w:firstColumn="1" w:lastColumn="0" w:noHBand="0" w:noVBand="1"/>
      </w:tblPr>
      <w:tblGrid>
        <w:gridCol w:w="4903"/>
        <w:gridCol w:w="4951"/>
      </w:tblGrid>
      <w:tr w:rsidR="00BB6336" w:rsidRPr="00BB6336" w:rsidTr="00AB7BD7">
        <w:trPr>
          <w:trHeight w:val="530"/>
        </w:trPr>
        <w:tc>
          <w:tcPr>
            <w:tcW w:w="5000" w:type="pct"/>
            <w:gridSpan w:val="2"/>
            <w:tcBorders>
              <w:bottom w:val="single" w:sz="4" w:space="0" w:color="auto"/>
            </w:tcBorders>
            <w:shd w:val="clear" w:color="auto" w:fill="D9D9D9" w:themeFill="background1" w:themeFillShade="D9"/>
            <w:vAlign w:val="center"/>
          </w:tcPr>
          <w:p w:rsidR="00BB6336" w:rsidRPr="00BB6336" w:rsidRDefault="006F15C8" w:rsidP="007E3C01">
            <w:pPr>
              <w:widowControl/>
              <w:rPr>
                <w:rFonts w:ascii="ＭＳ 明朝" w:hAnsi="ＭＳ 明朝"/>
                <w:sz w:val="24"/>
              </w:rPr>
            </w:pPr>
            <w:r>
              <w:rPr>
                <w:rFonts w:ascii="ＭＳ 明朝" w:hAnsi="ＭＳ 明朝" w:hint="eastAsia"/>
                <w:sz w:val="24"/>
              </w:rPr>
              <w:t>その他</w:t>
            </w:r>
          </w:p>
        </w:tc>
      </w:tr>
      <w:tr w:rsidR="00BB6336" w:rsidRPr="00BB6336" w:rsidTr="00AB7BD7">
        <w:tc>
          <w:tcPr>
            <w:tcW w:w="2488" w:type="pct"/>
            <w:shd w:val="pct12" w:color="auto" w:fill="auto"/>
          </w:tcPr>
          <w:p w:rsidR="00BB6336" w:rsidRPr="00BB6336" w:rsidRDefault="00675ADB" w:rsidP="007E3C01">
            <w:pPr>
              <w:widowControl/>
              <w:jc w:val="center"/>
              <w:rPr>
                <w:rFonts w:ascii="ＭＳ 明朝" w:hAnsi="ＭＳ 明朝"/>
                <w:sz w:val="24"/>
              </w:rPr>
            </w:pPr>
            <w:r w:rsidRPr="00675ADB">
              <w:rPr>
                <w:rFonts w:ascii="ＭＳ 明朝" w:hAnsi="ＭＳ 明朝" w:hint="eastAsia"/>
                <w:sz w:val="24"/>
              </w:rPr>
              <w:t>ご質問・ご要望</w:t>
            </w:r>
          </w:p>
        </w:tc>
        <w:tc>
          <w:tcPr>
            <w:tcW w:w="2512" w:type="pct"/>
            <w:shd w:val="pct12" w:color="auto" w:fill="auto"/>
          </w:tcPr>
          <w:p w:rsidR="00BB6336" w:rsidRPr="00BB6336" w:rsidRDefault="00BB6336" w:rsidP="007E3C01">
            <w:pPr>
              <w:widowControl/>
              <w:jc w:val="center"/>
              <w:rPr>
                <w:rFonts w:ascii="ＭＳ 明朝" w:hAnsi="ＭＳ 明朝"/>
                <w:sz w:val="24"/>
              </w:rPr>
            </w:pPr>
            <w:r w:rsidRPr="00BB6336">
              <w:rPr>
                <w:rFonts w:ascii="ＭＳ 明朝" w:hAnsi="ＭＳ 明朝" w:hint="eastAsia"/>
                <w:sz w:val="24"/>
              </w:rPr>
              <w:t>回答</w:t>
            </w:r>
          </w:p>
        </w:tc>
      </w:tr>
      <w:tr w:rsidR="00BB6336" w:rsidRPr="00BB6336" w:rsidTr="00AB7BD7">
        <w:trPr>
          <w:trHeight w:val="841"/>
        </w:trPr>
        <w:tc>
          <w:tcPr>
            <w:tcW w:w="2488" w:type="pct"/>
          </w:tcPr>
          <w:p w:rsidR="00BB6336" w:rsidRPr="00BB6336" w:rsidRDefault="00BB6336" w:rsidP="00BB6336">
            <w:pPr>
              <w:widowControl/>
              <w:rPr>
                <w:rFonts w:ascii="ＭＳ 明朝" w:hAnsi="ＭＳ 明朝"/>
                <w:sz w:val="24"/>
              </w:rPr>
            </w:pPr>
            <w:r w:rsidRPr="00BB6336">
              <w:rPr>
                <w:rFonts w:ascii="ＭＳ 明朝" w:hAnsi="ＭＳ 明朝" w:hint="eastAsia"/>
                <w:sz w:val="24"/>
              </w:rPr>
              <w:t>＜住吉委員＞</w:t>
            </w:r>
          </w:p>
          <w:p w:rsidR="00BB6336" w:rsidRDefault="00BB6336" w:rsidP="00BB6336">
            <w:pPr>
              <w:widowControl/>
              <w:rPr>
                <w:rFonts w:ascii="ＭＳ 明朝" w:hAnsi="ＭＳ 明朝"/>
                <w:sz w:val="24"/>
              </w:rPr>
            </w:pPr>
            <w:r w:rsidRPr="00BB6336">
              <w:rPr>
                <w:rFonts w:ascii="ＭＳ 明朝" w:hAnsi="ＭＳ 明朝" w:hint="eastAsia"/>
                <w:sz w:val="24"/>
              </w:rPr>
              <w:t xml:space="preserve">　第3章と第7章の基本方針の最初の部分「障害の有無～共に暮らせる社会の実現」は、議事2の基本理念の見直しで決議された文言に統一されるのでしょうか？もし、見直し後の案になった場合は各章の基本理念は統一したほうが良いように思いました。</w:t>
            </w:r>
          </w:p>
          <w:p w:rsidR="00BB6336" w:rsidRPr="00BB6336" w:rsidRDefault="00BB6336" w:rsidP="00BB6336">
            <w:pPr>
              <w:widowControl/>
              <w:rPr>
                <w:rFonts w:ascii="ＭＳ 明朝" w:hAnsi="ＭＳ 明朝"/>
                <w:sz w:val="24"/>
              </w:rPr>
            </w:pPr>
          </w:p>
        </w:tc>
        <w:tc>
          <w:tcPr>
            <w:tcW w:w="2512" w:type="pct"/>
          </w:tcPr>
          <w:p w:rsidR="00B77B0C" w:rsidRPr="00BB6336" w:rsidRDefault="00B77B0C" w:rsidP="00B77B0C">
            <w:pPr>
              <w:widowControl/>
              <w:rPr>
                <w:rFonts w:ascii="ＭＳ 明朝" w:hAnsi="ＭＳ 明朝"/>
                <w:sz w:val="24"/>
              </w:rPr>
            </w:pPr>
            <w:r w:rsidRPr="00BB6336">
              <w:rPr>
                <w:rFonts w:ascii="ＭＳ 明朝" w:hAnsi="ＭＳ 明朝" w:hint="eastAsia"/>
                <w:sz w:val="24"/>
              </w:rPr>
              <w:t>＜障害福祉課＞</w:t>
            </w:r>
          </w:p>
          <w:p w:rsidR="00BB6336" w:rsidRDefault="00BB6336" w:rsidP="007E3C01">
            <w:pPr>
              <w:widowControl/>
              <w:rPr>
                <w:sz w:val="24"/>
              </w:rPr>
            </w:pPr>
            <w:r w:rsidRPr="00BB6336">
              <w:rPr>
                <w:rFonts w:hint="eastAsia"/>
                <w:sz w:val="24"/>
              </w:rPr>
              <w:t xml:space="preserve">　基本理念については、今回、全委員から、見直し後の案で良いという回答いただきました。ご指摘のとおり、全体の統一が必要であるため、</w:t>
            </w:r>
            <w:r w:rsidRPr="00BB6336">
              <w:rPr>
                <w:rFonts w:hint="eastAsia"/>
                <w:sz w:val="24"/>
              </w:rPr>
              <w:t>6</w:t>
            </w:r>
            <w:r w:rsidRPr="00BB6336">
              <w:rPr>
                <w:rFonts w:hint="eastAsia"/>
                <w:sz w:val="24"/>
              </w:rPr>
              <w:t>月に開催予定の第</w:t>
            </w:r>
            <w:r w:rsidRPr="00BB6336">
              <w:rPr>
                <w:rFonts w:hint="eastAsia"/>
                <w:sz w:val="24"/>
              </w:rPr>
              <w:t>7</w:t>
            </w:r>
            <w:r w:rsidRPr="00BB6336">
              <w:rPr>
                <w:rFonts w:hint="eastAsia"/>
                <w:sz w:val="24"/>
              </w:rPr>
              <w:t>回第</w:t>
            </w:r>
            <w:r w:rsidRPr="00BB6336">
              <w:rPr>
                <w:rFonts w:hint="eastAsia"/>
                <w:sz w:val="24"/>
              </w:rPr>
              <w:t>4</w:t>
            </w:r>
            <w:r w:rsidRPr="00BB6336">
              <w:rPr>
                <w:rFonts w:hint="eastAsia"/>
                <w:sz w:val="24"/>
              </w:rPr>
              <w:t>次船橋市障害者施策に関する計画策定員会において、見直し後の基本理念を踏まえた修正案をお示しする予定です。</w:t>
            </w:r>
          </w:p>
          <w:p w:rsidR="00B77B0C" w:rsidRPr="00BB6336" w:rsidRDefault="00B77B0C" w:rsidP="007E3C01">
            <w:pPr>
              <w:widowControl/>
              <w:rPr>
                <w:rFonts w:ascii="ＭＳ 明朝" w:hAnsi="ＭＳ 明朝"/>
                <w:sz w:val="24"/>
              </w:rPr>
            </w:pPr>
          </w:p>
        </w:tc>
      </w:tr>
      <w:tr w:rsidR="00BB6336" w:rsidRPr="00BB6336" w:rsidTr="00AB7BD7">
        <w:trPr>
          <w:trHeight w:val="1084"/>
        </w:trPr>
        <w:tc>
          <w:tcPr>
            <w:tcW w:w="2488" w:type="pct"/>
          </w:tcPr>
          <w:p w:rsidR="00BB6336" w:rsidRPr="00BB6336" w:rsidRDefault="00BB6336" w:rsidP="00BB6336">
            <w:pPr>
              <w:widowControl/>
              <w:rPr>
                <w:rFonts w:ascii="ＭＳ 明朝" w:hAnsi="ＭＳ 明朝"/>
                <w:sz w:val="24"/>
              </w:rPr>
            </w:pPr>
            <w:r w:rsidRPr="00BB6336">
              <w:rPr>
                <w:rFonts w:ascii="ＭＳ 明朝" w:hAnsi="ＭＳ 明朝" w:hint="eastAsia"/>
                <w:sz w:val="24"/>
              </w:rPr>
              <w:t>＜戸塚委員＞</w:t>
            </w:r>
          </w:p>
          <w:p w:rsidR="00BB6336" w:rsidRPr="00BB6336" w:rsidRDefault="00BB6336" w:rsidP="00BB6336">
            <w:pPr>
              <w:widowControl/>
              <w:rPr>
                <w:rFonts w:ascii="ＭＳ 明朝" w:hAnsi="ＭＳ 明朝"/>
                <w:sz w:val="24"/>
              </w:rPr>
            </w:pPr>
            <w:r w:rsidRPr="00BB6336">
              <w:rPr>
                <w:rFonts w:ascii="ＭＳ 明朝" w:hAnsi="ＭＳ 明朝" w:hint="eastAsia"/>
                <w:sz w:val="24"/>
              </w:rPr>
              <w:t xml:space="preserve">　今回の「意見」に直接かかわるものではありませんが、「子供」という表記が多数施策文面の</w:t>
            </w:r>
            <w:r w:rsidR="00B753CE">
              <w:rPr>
                <w:rFonts w:ascii="ＭＳ 明朝" w:hAnsi="ＭＳ 明朝" w:hint="eastAsia"/>
                <w:sz w:val="24"/>
              </w:rPr>
              <w:t>中</w:t>
            </w:r>
            <w:r w:rsidRPr="00BB6336">
              <w:rPr>
                <w:rFonts w:ascii="ＭＳ 明朝" w:hAnsi="ＭＳ 明朝" w:hint="eastAsia"/>
                <w:sz w:val="24"/>
              </w:rPr>
              <w:t>に見られます。国のほうが「子供」→「子ども」で表記が統一されていますので、少しずつ移行していただけたほうがよろしいかと思いました。</w:t>
            </w:r>
          </w:p>
        </w:tc>
        <w:tc>
          <w:tcPr>
            <w:tcW w:w="2512" w:type="pct"/>
          </w:tcPr>
          <w:p w:rsidR="00B77B0C" w:rsidRPr="00BB6336" w:rsidRDefault="00B77B0C" w:rsidP="00B77B0C">
            <w:pPr>
              <w:widowControl/>
              <w:rPr>
                <w:rFonts w:ascii="ＭＳ 明朝" w:hAnsi="ＭＳ 明朝"/>
                <w:sz w:val="24"/>
              </w:rPr>
            </w:pPr>
            <w:r w:rsidRPr="00BB6336">
              <w:rPr>
                <w:rFonts w:ascii="ＭＳ 明朝" w:hAnsi="ＭＳ 明朝" w:hint="eastAsia"/>
                <w:sz w:val="24"/>
              </w:rPr>
              <w:t>＜障害福祉課＞</w:t>
            </w:r>
          </w:p>
          <w:p w:rsidR="00BB6336" w:rsidRPr="00BB6336" w:rsidRDefault="00BB6336" w:rsidP="00BB6336">
            <w:pPr>
              <w:rPr>
                <w:sz w:val="24"/>
              </w:rPr>
            </w:pPr>
            <w:r w:rsidRPr="00BB6336">
              <w:rPr>
                <w:rFonts w:hint="eastAsia"/>
                <w:sz w:val="24"/>
              </w:rPr>
              <w:t xml:space="preserve">　</w:t>
            </w:r>
            <w:r w:rsidR="00993BF2">
              <w:rPr>
                <w:rFonts w:hint="eastAsia"/>
                <w:sz w:val="24"/>
              </w:rPr>
              <w:t>本市では、</w:t>
            </w:r>
            <w:r w:rsidRPr="00BB6336">
              <w:rPr>
                <w:rFonts w:hint="eastAsia"/>
                <w:sz w:val="24"/>
              </w:rPr>
              <w:t>「子供」の表記について、漢字</w:t>
            </w:r>
            <w:r w:rsidRPr="00BB6336">
              <w:rPr>
                <w:rFonts w:hint="eastAsia"/>
                <w:sz w:val="24"/>
              </w:rPr>
              <w:t>2</w:t>
            </w:r>
            <w:r w:rsidR="00993BF2">
              <w:rPr>
                <w:rFonts w:hint="eastAsia"/>
                <w:sz w:val="24"/>
              </w:rPr>
              <w:t>字の表記とすることを</w:t>
            </w:r>
            <w:r w:rsidRPr="00BB6336">
              <w:rPr>
                <w:rFonts w:hint="eastAsia"/>
                <w:sz w:val="24"/>
              </w:rPr>
              <w:t>原則と</w:t>
            </w:r>
            <w:r w:rsidR="00993BF2">
              <w:rPr>
                <w:rFonts w:hint="eastAsia"/>
                <w:sz w:val="24"/>
              </w:rPr>
              <w:t>し</w:t>
            </w:r>
            <w:r w:rsidRPr="00BB6336">
              <w:rPr>
                <w:rFonts w:hint="eastAsia"/>
                <w:sz w:val="24"/>
              </w:rPr>
              <w:t>ております。また、いわゆる混ぜ書きの「子ども」やひらがな表記等については、当該法令や制度の表記に従うことと</w:t>
            </w:r>
            <w:r w:rsidR="00993BF2">
              <w:rPr>
                <w:rFonts w:hint="eastAsia"/>
                <w:sz w:val="24"/>
              </w:rPr>
              <w:t>し</w:t>
            </w:r>
            <w:r w:rsidRPr="00BB6336">
              <w:rPr>
                <w:rFonts w:hint="eastAsia"/>
                <w:sz w:val="24"/>
              </w:rPr>
              <w:t>ております。</w:t>
            </w:r>
          </w:p>
          <w:p w:rsidR="00BB6336" w:rsidRDefault="00BB6336" w:rsidP="00BB6336">
            <w:pPr>
              <w:widowControl/>
              <w:rPr>
                <w:sz w:val="24"/>
              </w:rPr>
            </w:pPr>
            <w:r w:rsidRPr="00BB6336">
              <w:rPr>
                <w:rFonts w:hint="eastAsia"/>
                <w:sz w:val="24"/>
              </w:rPr>
              <w:t xml:space="preserve">　そのため、障害者施策に関する計画での記載については、総論第</w:t>
            </w:r>
            <w:r w:rsidRPr="00BB6336">
              <w:rPr>
                <w:rFonts w:hint="eastAsia"/>
                <w:sz w:val="24"/>
              </w:rPr>
              <w:t>1</w:t>
            </w:r>
            <w:r w:rsidRPr="00BB6336">
              <w:rPr>
                <w:rFonts w:hint="eastAsia"/>
                <w:sz w:val="24"/>
              </w:rPr>
              <w:t>章計画の策定にあたっての（</w:t>
            </w:r>
            <w:r w:rsidRPr="00BB6336">
              <w:rPr>
                <w:rFonts w:hint="eastAsia"/>
                <w:sz w:val="24"/>
              </w:rPr>
              <w:t>2</w:t>
            </w:r>
            <w:r w:rsidRPr="00BB6336">
              <w:rPr>
                <w:rFonts w:hint="eastAsia"/>
                <w:sz w:val="24"/>
              </w:rPr>
              <w:t>）船橋市の計画体系における位置づけ内の「子ども・子育て支援事業計画」や第</w:t>
            </w:r>
            <w:r w:rsidRPr="00BB6336">
              <w:rPr>
                <w:rFonts w:hint="eastAsia"/>
                <w:sz w:val="24"/>
              </w:rPr>
              <w:t>3</w:t>
            </w:r>
            <w:r w:rsidRPr="00BB6336">
              <w:rPr>
                <w:rFonts w:hint="eastAsia"/>
                <w:sz w:val="24"/>
              </w:rPr>
              <w:t>章</w:t>
            </w:r>
            <w:r w:rsidRPr="00BB6336">
              <w:rPr>
                <w:rFonts w:hint="eastAsia"/>
                <w:sz w:val="24"/>
              </w:rPr>
              <w:t>2</w:t>
            </w:r>
            <w:r w:rsidR="00502392">
              <w:rPr>
                <w:rFonts w:hint="eastAsia"/>
                <w:sz w:val="24"/>
              </w:rPr>
              <w:t>－</w:t>
            </w:r>
            <w:r w:rsidRPr="00BB6336">
              <w:rPr>
                <w:rFonts w:hint="eastAsia"/>
                <w:sz w:val="24"/>
              </w:rPr>
              <w:t>3</w:t>
            </w:r>
            <w:r w:rsidRPr="00BB6336">
              <w:rPr>
                <w:rFonts w:hint="eastAsia"/>
                <w:sz w:val="24"/>
              </w:rPr>
              <w:t>こども発達相談センターといった語句以外は、漢字</w:t>
            </w:r>
            <w:r w:rsidRPr="00BB6336">
              <w:rPr>
                <w:rFonts w:hint="eastAsia"/>
                <w:sz w:val="24"/>
              </w:rPr>
              <w:t>2</w:t>
            </w:r>
            <w:r w:rsidRPr="00BB6336">
              <w:rPr>
                <w:rFonts w:hint="eastAsia"/>
                <w:sz w:val="24"/>
              </w:rPr>
              <w:t>字の「子供」の表記と</w:t>
            </w:r>
            <w:r w:rsidR="00C65D1A">
              <w:rPr>
                <w:rFonts w:hint="eastAsia"/>
                <w:sz w:val="24"/>
              </w:rPr>
              <w:t>し</w:t>
            </w:r>
            <w:r w:rsidRPr="00BB6336">
              <w:rPr>
                <w:rFonts w:hint="eastAsia"/>
                <w:sz w:val="24"/>
              </w:rPr>
              <w:t>ております。</w:t>
            </w:r>
          </w:p>
          <w:p w:rsidR="00675ADB" w:rsidRPr="00BB6336" w:rsidRDefault="00675ADB" w:rsidP="00BB6336">
            <w:pPr>
              <w:widowControl/>
              <w:rPr>
                <w:rFonts w:ascii="ＭＳ 明朝" w:hAnsi="ＭＳ 明朝"/>
                <w:sz w:val="24"/>
              </w:rPr>
            </w:pPr>
          </w:p>
        </w:tc>
      </w:tr>
    </w:tbl>
    <w:p w:rsidR="00DF2BB2" w:rsidRPr="00BB6336" w:rsidRDefault="00DF2BB2" w:rsidP="005C6418">
      <w:pPr>
        <w:ind w:left="7680" w:hangingChars="3200" w:hanging="7680"/>
        <w:rPr>
          <w:rFonts w:eastAsiaTheme="minorEastAsia"/>
          <w:sz w:val="24"/>
        </w:rPr>
      </w:pPr>
    </w:p>
    <w:p w:rsidR="00ED1E11" w:rsidRPr="006D50F1" w:rsidRDefault="008D2138" w:rsidP="005C6418">
      <w:pPr>
        <w:ind w:left="7680" w:hangingChars="3200" w:hanging="7680"/>
        <w:jc w:val="right"/>
        <w:rPr>
          <w:rFonts w:eastAsiaTheme="minorEastAsia"/>
          <w:sz w:val="24"/>
        </w:rPr>
      </w:pPr>
      <w:r w:rsidRPr="006D50F1">
        <w:rPr>
          <w:rFonts w:eastAsiaTheme="minorEastAsia"/>
          <w:sz w:val="24"/>
        </w:rPr>
        <w:t>（以上）</w:t>
      </w:r>
    </w:p>
    <w:sectPr w:rsidR="00ED1E11" w:rsidRPr="006D50F1" w:rsidSect="00997344">
      <w:footerReference w:type="even" r:id="rId6"/>
      <w:footerReference w:type="default" r:id="rId7"/>
      <w:pgSz w:w="11906" w:h="16838"/>
      <w:pgMar w:top="1021" w:right="1021" w:bottom="1021" w:left="1021"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FA" w:rsidRDefault="004A60FA" w:rsidP="001B34EF">
      <w:r>
        <w:separator/>
      </w:r>
    </w:p>
  </w:endnote>
  <w:endnote w:type="continuationSeparator" w:id="0">
    <w:p w:rsidR="004A60FA" w:rsidRDefault="004A60FA" w:rsidP="001B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84919"/>
      <w:docPartObj>
        <w:docPartGallery w:val="Page Numbers (Bottom of Page)"/>
        <w:docPartUnique/>
      </w:docPartObj>
    </w:sdtPr>
    <w:sdtEndPr/>
    <w:sdtContent>
      <w:p w:rsidR="00997344" w:rsidRDefault="00997344">
        <w:pPr>
          <w:pStyle w:val="a5"/>
        </w:pPr>
        <w:r>
          <w:fldChar w:fldCharType="begin"/>
        </w:r>
        <w:r>
          <w:instrText>PAGE   \* MERGEFORMAT</w:instrText>
        </w:r>
        <w:r>
          <w:fldChar w:fldCharType="separate"/>
        </w:r>
        <w:r w:rsidRPr="00997344">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12718"/>
      <w:docPartObj>
        <w:docPartGallery w:val="Page Numbers (Bottom of Page)"/>
        <w:docPartUnique/>
      </w:docPartObj>
    </w:sdtPr>
    <w:sdtEndPr/>
    <w:sdtContent>
      <w:p w:rsidR="004A60FA" w:rsidRDefault="00997344" w:rsidP="00997344">
        <w:pPr>
          <w:pStyle w:val="a5"/>
          <w:jc w:val="center"/>
        </w:pPr>
        <w:r>
          <w:fldChar w:fldCharType="begin"/>
        </w:r>
        <w:r>
          <w:instrText>PAGE   \* MERGEFORMAT</w:instrText>
        </w:r>
        <w:r>
          <w:fldChar w:fldCharType="separate"/>
        </w:r>
        <w:r w:rsidR="00C17E69" w:rsidRPr="00C17E6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FA" w:rsidRDefault="004A60FA" w:rsidP="001B34EF">
      <w:r>
        <w:separator/>
      </w:r>
    </w:p>
  </w:footnote>
  <w:footnote w:type="continuationSeparator" w:id="0">
    <w:p w:rsidR="004A60FA" w:rsidRDefault="004A60FA" w:rsidP="001B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2"/>
    <w:rsid w:val="00017657"/>
    <w:rsid w:val="000258FF"/>
    <w:rsid w:val="00027563"/>
    <w:rsid w:val="00043C38"/>
    <w:rsid w:val="000456BE"/>
    <w:rsid w:val="0005201A"/>
    <w:rsid w:val="00066507"/>
    <w:rsid w:val="00072EF3"/>
    <w:rsid w:val="00076E31"/>
    <w:rsid w:val="0008389F"/>
    <w:rsid w:val="00084BEF"/>
    <w:rsid w:val="000866E3"/>
    <w:rsid w:val="00097D8F"/>
    <w:rsid w:val="000A6755"/>
    <w:rsid w:val="000C6307"/>
    <w:rsid w:val="000E579C"/>
    <w:rsid w:val="00107138"/>
    <w:rsid w:val="00110F17"/>
    <w:rsid w:val="001639AF"/>
    <w:rsid w:val="00164AD7"/>
    <w:rsid w:val="001673BB"/>
    <w:rsid w:val="00167E0E"/>
    <w:rsid w:val="00183662"/>
    <w:rsid w:val="00191421"/>
    <w:rsid w:val="001B12FD"/>
    <w:rsid w:val="001B1802"/>
    <w:rsid w:val="001B34EF"/>
    <w:rsid w:val="001C4D72"/>
    <w:rsid w:val="001C5B06"/>
    <w:rsid w:val="001D7C89"/>
    <w:rsid w:val="001F054B"/>
    <w:rsid w:val="001F4296"/>
    <w:rsid w:val="00200A18"/>
    <w:rsid w:val="0021536F"/>
    <w:rsid w:val="002256B4"/>
    <w:rsid w:val="00232F8A"/>
    <w:rsid w:val="00253E76"/>
    <w:rsid w:val="002546B0"/>
    <w:rsid w:val="00262F36"/>
    <w:rsid w:val="00264579"/>
    <w:rsid w:val="00267A31"/>
    <w:rsid w:val="002820CB"/>
    <w:rsid w:val="0029720E"/>
    <w:rsid w:val="002B4E77"/>
    <w:rsid w:val="002C709D"/>
    <w:rsid w:val="002F11A0"/>
    <w:rsid w:val="00303F07"/>
    <w:rsid w:val="00311B08"/>
    <w:rsid w:val="00337605"/>
    <w:rsid w:val="00345BF7"/>
    <w:rsid w:val="00352CA8"/>
    <w:rsid w:val="0036600D"/>
    <w:rsid w:val="00386684"/>
    <w:rsid w:val="003A759A"/>
    <w:rsid w:val="003E15B0"/>
    <w:rsid w:val="003E1817"/>
    <w:rsid w:val="003E3B1E"/>
    <w:rsid w:val="00412913"/>
    <w:rsid w:val="004159CF"/>
    <w:rsid w:val="004274E1"/>
    <w:rsid w:val="004305A3"/>
    <w:rsid w:val="0043485F"/>
    <w:rsid w:val="00447818"/>
    <w:rsid w:val="0045299D"/>
    <w:rsid w:val="00453C3C"/>
    <w:rsid w:val="00465C28"/>
    <w:rsid w:val="00471EF1"/>
    <w:rsid w:val="00472E4A"/>
    <w:rsid w:val="00486576"/>
    <w:rsid w:val="004977EA"/>
    <w:rsid w:val="004A395C"/>
    <w:rsid w:val="004A60FA"/>
    <w:rsid w:val="004B1B23"/>
    <w:rsid w:val="004C7F21"/>
    <w:rsid w:val="004E6506"/>
    <w:rsid w:val="004E75F0"/>
    <w:rsid w:val="004F033A"/>
    <w:rsid w:val="004F1691"/>
    <w:rsid w:val="004F1CE9"/>
    <w:rsid w:val="004F7854"/>
    <w:rsid w:val="00502392"/>
    <w:rsid w:val="00507172"/>
    <w:rsid w:val="00512EB3"/>
    <w:rsid w:val="005225F4"/>
    <w:rsid w:val="00536892"/>
    <w:rsid w:val="00543F0E"/>
    <w:rsid w:val="0055492B"/>
    <w:rsid w:val="0057191A"/>
    <w:rsid w:val="005913B7"/>
    <w:rsid w:val="005A7B11"/>
    <w:rsid w:val="005C5EC2"/>
    <w:rsid w:val="005C6418"/>
    <w:rsid w:val="005D1DEA"/>
    <w:rsid w:val="005E139A"/>
    <w:rsid w:val="005E3FF8"/>
    <w:rsid w:val="005E7462"/>
    <w:rsid w:val="005F4EF6"/>
    <w:rsid w:val="0060770D"/>
    <w:rsid w:val="00607755"/>
    <w:rsid w:val="00620ADB"/>
    <w:rsid w:val="00645D45"/>
    <w:rsid w:val="00645EAA"/>
    <w:rsid w:val="00653464"/>
    <w:rsid w:val="00654C50"/>
    <w:rsid w:val="00667D59"/>
    <w:rsid w:val="006722AD"/>
    <w:rsid w:val="00675ADB"/>
    <w:rsid w:val="00690401"/>
    <w:rsid w:val="006A513C"/>
    <w:rsid w:val="006A513F"/>
    <w:rsid w:val="006B13E9"/>
    <w:rsid w:val="006C0611"/>
    <w:rsid w:val="006C1C0F"/>
    <w:rsid w:val="006D50F1"/>
    <w:rsid w:val="006D5940"/>
    <w:rsid w:val="006F15C8"/>
    <w:rsid w:val="006F56F1"/>
    <w:rsid w:val="006F7381"/>
    <w:rsid w:val="0071290C"/>
    <w:rsid w:val="00720688"/>
    <w:rsid w:val="00721C8E"/>
    <w:rsid w:val="0072363E"/>
    <w:rsid w:val="007246C7"/>
    <w:rsid w:val="00736A94"/>
    <w:rsid w:val="00736B73"/>
    <w:rsid w:val="007404BC"/>
    <w:rsid w:val="00741C13"/>
    <w:rsid w:val="00750490"/>
    <w:rsid w:val="007506DF"/>
    <w:rsid w:val="007605E0"/>
    <w:rsid w:val="00766BFF"/>
    <w:rsid w:val="007A69F7"/>
    <w:rsid w:val="007C02F7"/>
    <w:rsid w:val="007C2373"/>
    <w:rsid w:val="007C3C28"/>
    <w:rsid w:val="007D015F"/>
    <w:rsid w:val="007E18EF"/>
    <w:rsid w:val="007F6150"/>
    <w:rsid w:val="0080614F"/>
    <w:rsid w:val="008108C2"/>
    <w:rsid w:val="00817731"/>
    <w:rsid w:val="00824481"/>
    <w:rsid w:val="0083096B"/>
    <w:rsid w:val="00840C97"/>
    <w:rsid w:val="00852A8D"/>
    <w:rsid w:val="00866FE2"/>
    <w:rsid w:val="0087005D"/>
    <w:rsid w:val="00872A86"/>
    <w:rsid w:val="00896726"/>
    <w:rsid w:val="00896D38"/>
    <w:rsid w:val="008A368E"/>
    <w:rsid w:val="008B12BA"/>
    <w:rsid w:val="008B4CE6"/>
    <w:rsid w:val="008D2138"/>
    <w:rsid w:val="008D3E5B"/>
    <w:rsid w:val="008D4768"/>
    <w:rsid w:val="00926EB9"/>
    <w:rsid w:val="009362AD"/>
    <w:rsid w:val="00943A51"/>
    <w:rsid w:val="0095144C"/>
    <w:rsid w:val="0096171E"/>
    <w:rsid w:val="0096438A"/>
    <w:rsid w:val="00971F13"/>
    <w:rsid w:val="00993BF2"/>
    <w:rsid w:val="00997344"/>
    <w:rsid w:val="009A4B6E"/>
    <w:rsid w:val="009A5A77"/>
    <w:rsid w:val="009B12FB"/>
    <w:rsid w:val="009E7A9B"/>
    <w:rsid w:val="00A1453E"/>
    <w:rsid w:val="00A2166B"/>
    <w:rsid w:val="00A62789"/>
    <w:rsid w:val="00A6679F"/>
    <w:rsid w:val="00A75ED9"/>
    <w:rsid w:val="00A76EF7"/>
    <w:rsid w:val="00A84F46"/>
    <w:rsid w:val="00A86049"/>
    <w:rsid w:val="00A95007"/>
    <w:rsid w:val="00A96742"/>
    <w:rsid w:val="00AA0C76"/>
    <w:rsid w:val="00AA4421"/>
    <w:rsid w:val="00AB7BD7"/>
    <w:rsid w:val="00AC2275"/>
    <w:rsid w:val="00AE50A6"/>
    <w:rsid w:val="00AE5941"/>
    <w:rsid w:val="00AF52F9"/>
    <w:rsid w:val="00B03EB0"/>
    <w:rsid w:val="00B07B80"/>
    <w:rsid w:val="00B1256A"/>
    <w:rsid w:val="00B176BF"/>
    <w:rsid w:val="00B626CD"/>
    <w:rsid w:val="00B72AAB"/>
    <w:rsid w:val="00B72F52"/>
    <w:rsid w:val="00B753CE"/>
    <w:rsid w:val="00B77B0C"/>
    <w:rsid w:val="00B87C22"/>
    <w:rsid w:val="00BA09FF"/>
    <w:rsid w:val="00BA7B5E"/>
    <w:rsid w:val="00BB1BE7"/>
    <w:rsid w:val="00BB3B9C"/>
    <w:rsid w:val="00BB6336"/>
    <w:rsid w:val="00BE5739"/>
    <w:rsid w:val="00BF12EC"/>
    <w:rsid w:val="00C17E69"/>
    <w:rsid w:val="00C2723A"/>
    <w:rsid w:val="00C65D1A"/>
    <w:rsid w:val="00C71B25"/>
    <w:rsid w:val="00C81FC2"/>
    <w:rsid w:val="00C952D6"/>
    <w:rsid w:val="00CA3C11"/>
    <w:rsid w:val="00CB55BD"/>
    <w:rsid w:val="00CD6680"/>
    <w:rsid w:val="00CF084C"/>
    <w:rsid w:val="00D00E49"/>
    <w:rsid w:val="00D022D8"/>
    <w:rsid w:val="00D072D2"/>
    <w:rsid w:val="00D168E3"/>
    <w:rsid w:val="00D16ACC"/>
    <w:rsid w:val="00D24DF8"/>
    <w:rsid w:val="00D43484"/>
    <w:rsid w:val="00D45BFE"/>
    <w:rsid w:val="00D618CF"/>
    <w:rsid w:val="00D671F5"/>
    <w:rsid w:val="00D7629C"/>
    <w:rsid w:val="00D93A66"/>
    <w:rsid w:val="00D9583A"/>
    <w:rsid w:val="00D974CD"/>
    <w:rsid w:val="00D97D2E"/>
    <w:rsid w:val="00DA229F"/>
    <w:rsid w:val="00DA6750"/>
    <w:rsid w:val="00DC0F45"/>
    <w:rsid w:val="00DC3503"/>
    <w:rsid w:val="00DC6C20"/>
    <w:rsid w:val="00DD2092"/>
    <w:rsid w:val="00DD76FD"/>
    <w:rsid w:val="00DE0D2D"/>
    <w:rsid w:val="00DE0E25"/>
    <w:rsid w:val="00DE1324"/>
    <w:rsid w:val="00DF1891"/>
    <w:rsid w:val="00DF2BB2"/>
    <w:rsid w:val="00E054D2"/>
    <w:rsid w:val="00E16B27"/>
    <w:rsid w:val="00E23426"/>
    <w:rsid w:val="00E3432F"/>
    <w:rsid w:val="00E405EC"/>
    <w:rsid w:val="00E40740"/>
    <w:rsid w:val="00E4103A"/>
    <w:rsid w:val="00E458E3"/>
    <w:rsid w:val="00E5498C"/>
    <w:rsid w:val="00E579E9"/>
    <w:rsid w:val="00E86413"/>
    <w:rsid w:val="00E95D01"/>
    <w:rsid w:val="00EA7AFD"/>
    <w:rsid w:val="00EB3D60"/>
    <w:rsid w:val="00EC450D"/>
    <w:rsid w:val="00EC4EDA"/>
    <w:rsid w:val="00ED1E11"/>
    <w:rsid w:val="00EE22A5"/>
    <w:rsid w:val="00EF07E2"/>
    <w:rsid w:val="00F009BB"/>
    <w:rsid w:val="00F12842"/>
    <w:rsid w:val="00F37C51"/>
    <w:rsid w:val="00F43D53"/>
    <w:rsid w:val="00F45E55"/>
    <w:rsid w:val="00F56B84"/>
    <w:rsid w:val="00F57663"/>
    <w:rsid w:val="00F61069"/>
    <w:rsid w:val="00F674D2"/>
    <w:rsid w:val="00F737C8"/>
    <w:rsid w:val="00F824AE"/>
    <w:rsid w:val="00F915EB"/>
    <w:rsid w:val="00FA3923"/>
    <w:rsid w:val="00FB21BB"/>
    <w:rsid w:val="00FD746E"/>
    <w:rsid w:val="00FF3569"/>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ECBD2A5"/>
  <w15:chartTrackingRefBased/>
  <w15:docId w15:val="{390F985F-2D17-40F8-BDBA-90AB2A4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4EF"/>
    <w:pPr>
      <w:tabs>
        <w:tab w:val="center" w:pos="4252"/>
        <w:tab w:val="right" w:pos="8504"/>
      </w:tabs>
      <w:snapToGrid w:val="0"/>
    </w:pPr>
  </w:style>
  <w:style w:type="character" w:customStyle="1" w:styleId="a4">
    <w:name w:val="ヘッダー (文字)"/>
    <w:basedOn w:val="a0"/>
    <w:link w:val="a3"/>
    <w:uiPriority w:val="99"/>
    <w:rsid w:val="001B34EF"/>
    <w:rPr>
      <w:rFonts w:ascii="Century" w:eastAsia="ＭＳ 明朝" w:hAnsi="Century" w:cs="Times New Roman"/>
      <w:szCs w:val="24"/>
    </w:rPr>
  </w:style>
  <w:style w:type="paragraph" w:styleId="a5">
    <w:name w:val="footer"/>
    <w:basedOn w:val="a"/>
    <w:link w:val="a6"/>
    <w:uiPriority w:val="99"/>
    <w:unhideWhenUsed/>
    <w:rsid w:val="001B34EF"/>
    <w:pPr>
      <w:tabs>
        <w:tab w:val="center" w:pos="4252"/>
        <w:tab w:val="right" w:pos="8504"/>
      </w:tabs>
      <w:snapToGrid w:val="0"/>
    </w:pPr>
  </w:style>
  <w:style w:type="character" w:customStyle="1" w:styleId="a6">
    <w:name w:val="フッター (文字)"/>
    <w:basedOn w:val="a0"/>
    <w:link w:val="a5"/>
    <w:uiPriority w:val="99"/>
    <w:rsid w:val="001B34EF"/>
    <w:rPr>
      <w:rFonts w:ascii="Century" w:eastAsia="ＭＳ 明朝" w:hAnsi="Century" w:cs="Times New Roman"/>
      <w:szCs w:val="24"/>
    </w:rPr>
  </w:style>
  <w:style w:type="paragraph" w:styleId="a7">
    <w:name w:val="Title"/>
    <w:basedOn w:val="a"/>
    <w:next w:val="a"/>
    <w:link w:val="a8"/>
    <w:uiPriority w:val="10"/>
    <w:qFormat/>
    <w:rsid w:val="0057191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57191A"/>
    <w:rPr>
      <w:rFonts w:ascii="Arial" w:eastAsia="ＭＳ ゴシック" w:hAnsi="Arial" w:cs="Times New Roman"/>
      <w:sz w:val="32"/>
      <w:szCs w:val="32"/>
    </w:rPr>
  </w:style>
  <w:style w:type="paragraph" w:styleId="a9">
    <w:name w:val="Balloon Text"/>
    <w:basedOn w:val="a"/>
    <w:link w:val="aa"/>
    <w:uiPriority w:val="99"/>
    <w:semiHidden/>
    <w:unhideWhenUsed/>
    <w:rsid w:val="00253E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E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F11A0"/>
    <w:rPr>
      <w:sz w:val="18"/>
      <w:szCs w:val="18"/>
    </w:rPr>
  </w:style>
  <w:style w:type="paragraph" w:styleId="ac">
    <w:name w:val="annotation text"/>
    <w:basedOn w:val="a"/>
    <w:link w:val="ad"/>
    <w:uiPriority w:val="99"/>
    <w:semiHidden/>
    <w:unhideWhenUsed/>
    <w:rsid w:val="002F11A0"/>
    <w:pPr>
      <w:jc w:val="left"/>
    </w:pPr>
  </w:style>
  <w:style w:type="character" w:customStyle="1" w:styleId="ad">
    <w:name w:val="コメント文字列 (文字)"/>
    <w:basedOn w:val="a0"/>
    <w:link w:val="ac"/>
    <w:uiPriority w:val="99"/>
    <w:semiHidden/>
    <w:rsid w:val="002F11A0"/>
    <w:rPr>
      <w:rFonts w:ascii="Century" w:eastAsia="ＭＳ 明朝" w:hAnsi="Century" w:cs="Times New Roman"/>
      <w:szCs w:val="24"/>
    </w:rPr>
  </w:style>
  <w:style w:type="paragraph" w:styleId="ae">
    <w:name w:val="annotation subject"/>
    <w:basedOn w:val="ac"/>
    <w:next w:val="ac"/>
    <w:link w:val="af"/>
    <w:uiPriority w:val="99"/>
    <w:semiHidden/>
    <w:unhideWhenUsed/>
    <w:rsid w:val="002F11A0"/>
    <w:rPr>
      <w:b/>
      <w:bCs/>
    </w:rPr>
  </w:style>
  <w:style w:type="character" w:customStyle="1" w:styleId="af">
    <w:name w:val="コメント内容 (文字)"/>
    <w:basedOn w:val="ad"/>
    <w:link w:val="ae"/>
    <w:uiPriority w:val="99"/>
    <w:semiHidden/>
    <w:rsid w:val="002F11A0"/>
    <w:rPr>
      <w:rFonts w:ascii="Century" w:eastAsia="ＭＳ 明朝" w:hAnsi="Century" w:cs="Times New Roman"/>
      <w:b/>
      <w:bCs/>
      <w:szCs w:val="24"/>
    </w:rPr>
  </w:style>
  <w:style w:type="table" w:styleId="af0">
    <w:name w:val="Table Grid"/>
    <w:basedOn w:val="a1"/>
    <w:uiPriority w:val="39"/>
    <w:rsid w:val="00A6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1615</Words>
  <Characters>9210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dc:creator>
  <cp:keywords/>
  <dc:description/>
  <cp:lastModifiedBy>山田　拓</cp:lastModifiedBy>
  <cp:revision>5</cp:revision>
  <cp:lastPrinted>2021-04-20T01:21:00Z</cp:lastPrinted>
  <dcterms:created xsi:type="dcterms:W3CDTF">2021-04-13T10:25:00Z</dcterms:created>
  <dcterms:modified xsi:type="dcterms:W3CDTF">2021-04-20T01:22:00Z</dcterms:modified>
</cp:coreProperties>
</file>