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7"/>
        <w:gridCol w:w="468"/>
        <w:gridCol w:w="1529"/>
        <w:gridCol w:w="600"/>
        <w:gridCol w:w="600"/>
        <w:gridCol w:w="1296"/>
        <w:gridCol w:w="1296"/>
        <w:gridCol w:w="1296"/>
        <w:gridCol w:w="1096"/>
      </w:tblGrid>
      <w:tr w:rsidR="00E21902" w:rsidRPr="00E21902" w:rsidTr="00E21902">
        <w:trPr>
          <w:trHeight w:val="375"/>
        </w:trPr>
        <w:tc>
          <w:tcPr>
            <w:tcW w:w="7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医療安全相談統計　Ｈ２５年度４月～９月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21902" w:rsidRPr="00E21902" w:rsidTr="00E21902">
        <w:trPr>
          <w:trHeight w:val="37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１．月別相談者数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４月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６月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７月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８月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９月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実数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4B02BE73" wp14:editId="435129D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6600825" cy="2047875"/>
                  <wp:effectExtent l="0" t="0" r="9525" b="9525"/>
                  <wp:wrapNone/>
                  <wp:docPr id="3" name="グラフ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1BBF7580" wp14:editId="1B0B7928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123825</wp:posOffset>
                  </wp:positionV>
                  <wp:extent cx="4248150" cy="2667000"/>
                  <wp:effectExtent l="0" t="0" r="19050" b="19050"/>
                  <wp:wrapNone/>
                  <wp:docPr id="21" name="グラフ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２．相談方法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来所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手紙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専用電話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2233BC37" wp14:editId="35C844CD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4591050" cy="2762250"/>
                  <wp:effectExtent l="0" t="0" r="19050" b="19050"/>
                  <wp:wrapNone/>
                  <wp:docPr id="23" name="グラフ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３．相談者の内訳　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①患者との関係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本人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家族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親戚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友人知人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縁故者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医療・介護関係従事者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市町村関係者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不明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5F043680" wp14:editId="3FABB806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123825</wp:posOffset>
                  </wp:positionV>
                  <wp:extent cx="3914775" cy="2438400"/>
                  <wp:effectExtent l="0" t="0" r="9525" b="19050"/>
                  <wp:wrapNone/>
                  <wp:docPr id="24" name="グラフ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②相談者の性別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不明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③相談者の年代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39BF8AC2" wp14:editId="043B006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104775</wp:posOffset>
                  </wp:positionV>
                  <wp:extent cx="4581525" cy="2571750"/>
                  <wp:effectExtent l="0" t="0" r="9525" b="19050"/>
                  <wp:wrapNone/>
                  <wp:docPr id="27" name="グラフ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90代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不明・その他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668A6326" wp14:editId="660AA7C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114300</wp:posOffset>
                  </wp:positionV>
                  <wp:extent cx="4581525" cy="2743200"/>
                  <wp:effectExtent l="0" t="0" r="9525" b="19050"/>
                  <wp:wrapNone/>
                  <wp:docPr id="28" name="グラフ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４．　施設分類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大学病院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公的病院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民間病院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診療所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歯科診療所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助産所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薬局・薬店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施術所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不明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 wp14:anchorId="41D48578" wp14:editId="11111B3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4581525" cy="2762250"/>
                  <wp:effectExtent l="0" t="0" r="9525" b="19050"/>
                  <wp:wrapNone/>
                  <wp:docPr id="29" name="グラフ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５．　相談内容の分類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苦情：医療行為・医療内容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苦情：医療過誤・医療事故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苦情：従事者の接遇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苦情：医療機関の施設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苦情：カルテ開示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苦情：医療費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苦情：セカンドオピニオン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苦情：個人情報保護法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苦情：説明不足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苦情：診療拒否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苦情：院内感染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苦情：看護行為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苦情：医療等関連法規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苦情：その他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相談：健康や病気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相談：医療機関紹介・案内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584D1565" wp14:editId="203AA16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4591050" cy="2686050"/>
                  <wp:effectExtent l="0" t="0" r="19050" b="19050"/>
                  <wp:wrapNone/>
                  <wp:docPr id="30" name="グラフ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相談：薬（品）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相談：医療費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相談：治療内容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相談：医療・薬局機能情報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相談：転院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相談：その他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 wp14:anchorId="044FB55B" wp14:editId="00ED26F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114300</wp:posOffset>
                  </wp:positionV>
                  <wp:extent cx="4686300" cy="2752725"/>
                  <wp:effectExtent l="0" t="0" r="19050" b="9525"/>
                  <wp:wrapNone/>
                  <wp:docPr id="31" name="グラフ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６．　相談者の要望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病気や治療に関する知識の提供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医療費に関する知識の提供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医療機関の案内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関係機関の案内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話を聞いてもらいたい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コミュニケーションのとり方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対処方法を教えてほしい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医療事故の判断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医療機関等へ伝えてほしい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医療機関への指導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医療機関との交渉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不明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７．　診療科目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整形外科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歯科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内科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 wp14:anchorId="24FCD9CD" wp14:editId="133C61E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4572000" cy="2752725"/>
                  <wp:effectExtent l="0" t="0" r="19050" b="9525"/>
                  <wp:wrapNone/>
                  <wp:docPr id="33" name="グラフ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泌尿器科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耳鼻いんこう科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皮膚科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眼科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産科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呼吸器科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消化器科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神経内科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脳神経外科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心療内科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循環器科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美容外科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婦人科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産婦人科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神経科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＊０件は省略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胃腸科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小児科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アレルギー科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リウマチ科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形成外科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呼吸器外科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心臓血管外科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小児外科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皮膚泌尿器科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性病科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こう門科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気管食道科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リハビリテーション科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矯正歯科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小児歯科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歯科口腔外科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麻酔科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 wp14:anchorId="0E854E8D" wp14:editId="2B232EB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142875</wp:posOffset>
                  </wp:positionV>
                  <wp:extent cx="4591050" cy="2762250"/>
                  <wp:effectExtent l="0" t="0" r="19050" b="19050"/>
                  <wp:wrapNone/>
                  <wp:docPr id="12" name="グラフ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８．対応状況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助言・紹介等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医療機関への情報提供・対応依頼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対応先案内・転送・依頼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事実確認等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指導等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継続して相談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医療機関に報告依頼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立入検査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患者（相談者）宅訪問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立入検査および、患者（相談者）宅訪問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傾聴（のみ）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FC3AFC7" wp14:editId="113B5B9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133350</wp:posOffset>
                  </wp:positionV>
                  <wp:extent cx="4591050" cy="2305050"/>
                  <wp:effectExtent l="0" t="0" r="19050" b="19050"/>
                  <wp:wrapNone/>
                  <wp:docPr id="13" name="グラフ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９．納得度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納得した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おおむね納得した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あまり納得していない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まったく納得していない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不明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10．相談者の課題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コミュニケーションの不足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病気や治療法に関する情報不足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対処療法に関する情報不足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 wp14:anchorId="2D34ABE9" wp14:editId="58B3C22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9525</wp:posOffset>
                  </wp:positionV>
                  <wp:extent cx="4591050" cy="2752725"/>
                  <wp:effectExtent l="0" t="0" r="19050" b="9525"/>
                  <wp:wrapNone/>
                  <wp:docPr id="14" name="グラフ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医療契約に関する知識不足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医療不信の先入観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医療機関に関する情報不足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相談内容未整理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医療機関の役割に関する理解不足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1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１１．　紹介先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市関係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県歯科医師会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市保健所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市歯科医師会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県保険指導課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県歯保険医協会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県関係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関東信越厚生局千葉事務所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薬事アドバイザー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032BB746" wp14:editId="3F22A3E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47625</wp:posOffset>
                  </wp:positionV>
                  <wp:extent cx="4581525" cy="2762250"/>
                  <wp:effectExtent l="0" t="0" r="9525" b="19050"/>
                  <wp:wrapNone/>
                  <wp:docPr id="16" name="グラフ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E21902" w:rsidRPr="00E21902">
              <w:trPr>
                <w:trHeight w:val="27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1902" w:rsidRPr="00E21902" w:rsidRDefault="00E21902" w:rsidP="00E2190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市薬剤師会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市法律相談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市消費生活センター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市医療安全相談センター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市医師会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国関係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厚生労働省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県薬務課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県法律相談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県保険医協会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県保健所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県弁護士無料相談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県医療安全相談センター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県医師会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19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＊０件は省略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1902" w:rsidRPr="00E21902" w:rsidTr="00E21902">
        <w:trPr>
          <w:trHeight w:val="27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902" w:rsidRPr="00E21902" w:rsidRDefault="00E21902" w:rsidP="00E21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85319" w:rsidRDefault="00885319"/>
    <w:sectPr w:rsidR="00885319" w:rsidSect="00E21902">
      <w:pgSz w:w="16840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74"/>
    <w:rsid w:val="00885319"/>
    <w:rsid w:val="00E04274"/>
    <w:rsid w:val="00E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9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1902"/>
    <w:rPr>
      <w:color w:val="800080"/>
      <w:u w:val="single"/>
    </w:rPr>
  </w:style>
  <w:style w:type="paragraph" w:customStyle="1" w:styleId="font5">
    <w:name w:val="font5"/>
    <w:basedOn w:val="a"/>
    <w:rsid w:val="00E21902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kern w:val="0"/>
      <w:sz w:val="24"/>
      <w:szCs w:val="24"/>
    </w:rPr>
  </w:style>
  <w:style w:type="paragraph" w:customStyle="1" w:styleId="font6">
    <w:name w:val="font6"/>
    <w:basedOn w:val="a"/>
    <w:rsid w:val="00E2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E21902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E2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2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4">
    <w:name w:val="xl74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21902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1">
    <w:name w:val="xl81"/>
    <w:basedOn w:val="a"/>
    <w:rsid w:val="00E21902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E2190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E2190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E2190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E2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9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1902"/>
    <w:rPr>
      <w:color w:val="800080"/>
      <w:u w:val="single"/>
    </w:rPr>
  </w:style>
  <w:style w:type="paragraph" w:customStyle="1" w:styleId="font5">
    <w:name w:val="font5"/>
    <w:basedOn w:val="a"/>
    <w:rsid w:val="00E21902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kern w:val="0"/>
      <w:sz w:val="24"/>
      <w:szCs w:val="24"/>
    </w:rPr>
  </w:style>
  <w:style w:type="paragraph" w:customStyle="1" w:styleId="font6">
    <w:name w:val="font6"/>
    <w:basedOn w:val="a"/>
    <w:rsid w:val="00E2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E21902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E2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2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4">
    <w:name w:val="xl74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21902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1">
    <w:name w:val="xl81"/>
    <w:basedOn w:val="a"/>
    <w:rsid w:val="00E21902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E2190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E2190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E2190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E2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E219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E21902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libra\mydocument$\319368\&#12510;&#12452;%20&#12489;&#12461;&#12517;&#12513;&#12531;&#12488;\&#21307;&#30274;&#23433;&#20840;&#25512;&#36914;&#21332;&#35696;&#20250;\&#21307;&#30274;&#23433;&#20840;&#30456;&#35527;&#30456;&#35527;&#20214;&#25968;&#12288;&#65320;&#65298;&#65301;&#24180;&#24230;&#65300;&#26376;&#65374;&#65305;&#26376;&#12464;&#12521;&#1250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月別相談者数</a:t>
            </a:r>
            <a:r>
              <a:rPr lang="ja-JP" sz="1200" b="1"/>
              <a:t>（Ｈ２５年度４月～９月）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Sheet1!$B$5:$G$5</c:f>
              <c:strCache>
                <c:ptCount val="6"/>
                <c:pt idx="0">
                  <c:v>４月</c:v>
                </c:pt>
                <c:pt idx="1">
                  <c:v>５月</c:v>
                </c:pt>
                <c:pt idx="2">
                  <c:v>６月</c:v>
                </c:pt>
                <c:pt idx="3">
                  <c:v>７月</c:v>
                </c:pt>
                <c:pt idx="4">
                  <c:v>８月</c:v>
                </c:pt>
                <c:pt idx="5">
                  <c:v>９月</c:v>
                </c:pt>
              </c:strCache>
            </c:strRef>
          </c:cat>
          <c:val>
            <c:numRef>
              <c:f>Sheet1!$B$6:$G$6</c:f>
              <c:numCache>
                <c:formatCode>#,##0</c:formatCode>
                <c:ptCount val="6"/>
                <c:pt idx="0">
                  <c:v>57</c:v>
                </c:pt>
                <c:pt idx="1">
                  <c:v>44</c:v>
                </c:pt>
                <c:pt idx="2">
                  <c:v>46</c:v>
                </c:pt>
                <c:pt idx="3">
                  <c:v>49</c:v>
                </c:pt>
                <c:pt idx="4">
                  <c:v>56</c:v>
                </c:pt>
                <c:pt idx="5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3587328"/>
        <c:axId val="73589120"/>
      </c:barChart>
      <c:catAx>
        <c:axId val="73587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73589120"/>
        <c:crosses val="autoZero"/>
        <c:auto val="1"/>
        <c:lblAlgn val="ctr"/>
        <c:lblOffset val="100"/>
        <c:noMultiLvlLbl val="0"/>
      </c:catAx>
      <c:valAx>
        <c:axId val="7358912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3587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診療科目</a:t>
            </a:r>
            <a:endParaRPr lang="ja-JP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Sheet1!$A$181:$A$203</c:f>
              <c:strCache>
                <c:ptCount val="23"/>
                <c:pt idx="0">
                  <c:v>その他</c:v>
                </c:pt>
                <c:pt idx="1">
                  <c:v>整形外科</c:v>
                </c:pt>
                <c:pt idx="2">
                  <c:v>歯科</c:v>
                </c:pt>
                <c:pt idx="3">
                  <c:v>内科</c:v>
                </c:pt>
                <c:pt idx="4">
                  <c:v>精神科</c:v>
                </c:pt>
                <c:pt idx="5">
                  <c:v>泌尿器科</c:v>
                </c:pt>
                <c:pt idx="6">
                  <c:v>耳鼻いんこう科</c:v>
                </c:pt>
                <c:pt idx="7">
                  <c:v>皮膚科</c:v>
                </c:pt>
                <c:pt idx="8">
                  <c:v>眼科</c:v>
                </c:pt>
                <c:pt idx="9">
                  <c:v>産科</c:v>
                </c:pt>
                <c:pt idx="10">
                  <c:v>呼吸器科</c:v>
                </c:pt>
                <c:pt idx="11">
                  <c:v>消化器科</c:v>
                </c:pt>
                <c:pt idx="12">
                  <c:v>神経内科</c:v>
                </c:pt>
                <c:pt idx="13">
                  <c:v>脳神経外科</c:v>
                </c:pt>
                <c:pt idx="14">
                  <c:v>心療内科</c:v>
                </c:pt>
                <c:pt idx="15">
                  <c:v>循環器科</c:v>
                </c:pt>
                <c:pt idx="16">
                  <c:v>外科</c:v>
                </c:pt>
                <c:pt idx="17">
                  <c:v>美容外科</c:v>
                </c:pt>
                <c:pt idx="18">
                  <c:v>婦人科</c:v>
                </c:pt>
                <c:pt idx="19">
                  <c:v>産婦人科</c:v>
                </c:pt>
                <c:pt idx="20">
                  <c:v>神経科</c:v>
                </c:pt>
                <c:pt idx="21">
                  <c:v>胃腸科</c:v>
                </c:pt>
                <c:pt idx="22">
                  <c:v>小児科</c:v>
                </c:pt>
              </c:strCache>
            </c:strRef>
          </c:cat>
          <c:val>
            <c:numRef>
              <c:f>Sheet1!$B$181:$B$203</c:f>
              <c:numCache>
                <c:formatCode>#,##0</c:formatCode>
                <c:ptCount val="23"/>
                <c:pt idx="0">
                  <c:v>121</c:v>
                </c:pt>
                <c:pt idx="1">
                  <c:v>27</c:v>
                </c:pt>
                <c:pt idx="2">
                  <c:v>27</c:v>
                </c:pt>
                <c:pt idx="3">
                  <c:v>25</c:v>
                </c:pt>
                <c:pt idx="4">
                  <c:v>25</c:v>
                </c:pt>
                <c:pt idx="5">
                  <c:v>10</c:v>
                </c:pt>
                <c:pt idx="6">
                  <c:v>9</c:v>
                </c:pt>
                <c:pt idx="7">
                  <c:v>8</c:v>
                </c:pt>
                <c:pt idx="8">
                  <c:v>8</c:v>
                </c:pt>
                <c:pt idx="9">
                  <c:v>6</c:v>
                </c:pt>
                <c:pt idx="10">
                  <c:v>5</c:v>
                </c:pt>
                <c:pt idx="11">
                  <c:v>5</c:v>
                </c:pt>
                <c:pt idx="12">
                  <c:v>4</c:v>
                </c:pt>
                <c:pt idx="13">
                  <c:v>4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2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30080"/>
        <c:axId val="75631616"/>
      </c:barChart>
      <c:catAx>
        <c:axId val="75630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75631616"/>
        <c:crosses val="autoZero"/>
        <c:auto val="1"/>
        <c:lblAlgn val="ctr"/>
        <c:lblOffset val="100"/>
        <c:noMultiLvlLbl val="0"/>
      </c:catAx>
      <c:valAx>
        <c:axId val="7563161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563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対応状況</a:t>
            </a:r>
            <a:endParaRPr lang="ja-JP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Sheet1!$A$224:$A$235</c:f>
              <c:strCache>
                <c:ptCount val="12"/>
                <c:pt idx="0">
                  <c:v>助言・紹介等</c:v>
                </c:pt>
                <c:pt idx="1">
                  <c:v>医療機関への情報提供・対応依頼</c:v>
                </c:pt>
                <c:pt idx="2">
                  <c:v>対応先案内・転送・依頼</c:v>
                </c:pt>
                <c:pt idx="3">
                  <c:v>事実確認等</c:v>
                </c:pt>
                <c:pt idx="4">
                  <c:v>指導等</c:v>
                </c:pt>
                <c:pt idx="5">
                  <c:v>継続して相談</c:v>
                </c:pt>
                <c:pt idx="6">
                  <c:v>医療機関に報告依頼</c:v>
                </c:pt>
                <c:pt idx="7">
                  <c:v>立入検査</c:v>
                </c:pt>
                <c:pt idx="8">
                  <c:v>患者（相談者）宅訪問</c:v>
                </c:pt>
                <c:pt idx="9">
                  <c:v>立入検査および、患者（相談者）宅訪問</c:v>
                </c:pt>
                <c:pt idx="10">
                  <c:v>傾聴（のみ）</c:v>
                </c:pt>
                <c:pt idx="11">
                  <c:v>その他</c:v>
                </c:pt>
              </c:strCache>
            </c:strRef>
          </c:cat>
          <c:val>
            <c:numRef>
              <c:f>Sheet1!$B$224:$B$235</c:f>
              <c:numCache>
                <c:formatCode>General</c:formatCode>
                <c:ptCount val="12"/>
                <c:pt idx="0">
                  <c:v>223</c:v>
                </c:pt>
                <c:pt idx="1">
                  <c:v>21</c:v>
                </c:pt>
                <c:pt idx="2">
                  <c:v>9</c:v>
                </c:pt>
                <c:pt idx="3">
                  <c:v>11</c:v>
                </c:pt>
                <c:pt idx="4">
                  <c:v>6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23</c:v>
                </c:pt>
                <c:pt idx="11">
                  <c:v>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76672"/>
        <c:axId val="75682560"/>
      </c:barChart>
      <c:catAx>
        <c:axId val="756766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0" vert="eaVert"/>
          <a:lstStyle/>
          <a:p>
            <a:pPr>
              <a:defRPr sz="800"/>
            </a:pPr>
            <a:endParaRPr lang="ja-JP"/>
          </a:p>
        </c:txPr>
        <c:crossAx val="75682560"/>
        <c:crosses val="autoZero"/>
        <c:auto val="1"/>
        <c:lblAlgn val="ctr"/>
        <c:lblOffset val="100"/>
        <c:noMultiLvlLbl val="0"/>
      </c:catAx>
      <c:valAx>
        <c:axId val="75682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5676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納得度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Sheet1!$A$240:$A$244</c:f>
              <c:strCache>
                <c:ptCount val="5"/>
                <c:pt idx="0">
                  <c:v>納得した</c:v>
                </c:pt>
                <c:pt idx="1">
                  <c:v>おおむね納得した</c:v>
                </c:pt>
                <c:pt idx="2">
                  <c:v>あまり納得していない</c:v>
                </c:pt>
                <c:pt idx="3">
                  <c:v>まったく納得していない</c:v>
                </c:pt>
                <c:pt idx="4">
                  <c:v>不明</c:v>
                </c:pt>
              </c:strCache>
            </c:strRef>
          </c:cat>
          <c:val>
            <c:numRef>
              <c:f>Sheet1!$B$240:$B$244</c:f>
              <c:numCache>
                <c:formatCode>General</c:formatCode>
                <c:ptCount val="5"/>
                <c:pt idx="0">
                  <c:v>74</c:v>
                </c:pt>
                <c:pt idx="1">
                  <c:v>152</c:v>
                </c:pt>
                <c:pt idx="2">
                  <c:v>17</c:v>
                </c:pt>
                <c:pt idx="3">
                  <c:v>8</c:v>
                </c:pt>
                <c:pt idx="4">
                  <c:v>59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相談者の課題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Sheet1!$A$249:$A$258</c:f>
              <c:strCache>
                <c:ptCount val="10"/>
                <c:pt idx="0">
                  <c:v>なし</c:v>
                </c:pt>
                <c:pt idx="1">
                  <c:v>コミュニケーションの不足</c:v>
                </c:pt>
                <c:pt idx="2">
                  <c:v>病気や治療法に関する情報不足</c:v>
                </c:pt>
                <c:pt idx="3">
                  <c:v>対処療法に関する情報不足</c:v>
                </c:pt>
                <c:pt idx="4">
                  <c:v>医療契約に関する知識不足</c:v>
                </c:pt>
                <c:pt idx="5">
                  <c:v>医療不信の先入観</c:v>
                </c:pt>
                <c:pt idx="6">
                  <c:v>医療機関に関する情報不足</c:v>
                </c:pt>
                <c:pt idx="7">
                  <c:v>相談内容未整理</c:v>
                </c:pt>
                <c:pt idx="8">
                  <c:v>医療機関の役割に関する理解不足</c:v>
                </c:pt>
                <c:pt idx="9">
                  <c:v>その他</c:v>
                </c:pt>
              </c:strCache>
            </c:strRef>
          </c:cat>
          <c:val>
            <c:numRef>
              <c:f>Sheet1!$B$249:$B$258</c:f>
              <c:numCache>
                <c:formatCode>General</c:formatCode>
                <c:ptCount val="10"/>
                <c:pt idx="0">
                  <c:v>278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5</c:v>
                </c:pt>
                <c:pt idx="8">
                  <c:v>1</c:v>
                </c:pt>
                <c:pt idx="9">
                  <c:v>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713920"/>
        <c:axId val="75719808"/>
      </c:barChart>
      <c:catAx>
        <c:axId val="75713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 sz="800"/>
            </a:pPr>
            <a:endParaRPr lang="ja-JP"/>
          </a:p>
        </c:txPr>
        <c:crossAx val="75719808"/>
        <c:crosses val="autoZero"/>
        <c:auto val="1"/>
        <c:lblAlgn val="ctr"/>
        <c:lblOffset val="100"/>
        <c:noMultiLvlLbl val="0"/>
      </c:catAx>
      <c:valAx>
        <c:axId val="7571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13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紹介先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Sheet1!$A$263:$A$271</c:f>
              <c:strCache>
                <c:ptCount val="9"/>
                <c:pt idx="0">
                  <c:v>その他</c:v>
                </c:pt>
                <c:pt idx="1">
                  <c:v>市関係</c:v>
                </c:pt>
                <c:pt idx="2">
                  <c:v>県歯科医師会</c:v>
                </c:pt>
                <c:pt idx="3">
                  <c:v>市保健所</c:v>
                </c:pt>
                <c:pt idx="4">
                  <c:v>市歯科医師会</c:v>
                </c:pt>
                <c:pt idx="5">
                  <c:v>県保険指導課</c:v>
                </c:pt>
                <c:pt idx="6">
                  <c:v>県歯保険医協会</c:v>
                </c:pt>
                <c:pt idx="7">
                  <c:v>県関係</c:v>
                </c:pt>
                <c:pt idx="8">
                  <c:v>関東信越厚生局千葉事務所</c:v>
                </c:pt>
              </c:strCache>
            </c:strRef>
          </c:cat>
          <c:val>
            <c:numRef>
              <c:f>Sheet1!$B$263:$B$271</c:f>
              <c:numCache>
                <c:formatCode>#,##0</c:formatCode>
                <c:ptCount val="9"/>
                <c:pt idx="0">
                  <c:v>22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748864"/>
        <c:axId val="75750400"/>
      </c:barChart>
      <c:catAx>
        <c:axId val="757488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75750400"/>
        <c:crosses val="autoZero"/>
        <c:auto val="1"/>
        <c:lblAlgn val="ctr"/>
        <c:lblOffset val="100"/>
        <c:noMultiLvlLbl val="0"/>
      </c:catAx>
      <c:valAx>
        <c:axId val="7575040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5748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相談方法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ja-JP" altLang="en-US">
                        <a:latin typeface="+mj-ea"/>
                        <a:ea typeface="+mj-ea"/>
                      </a:rPr>
                      <a:t>電話
</a:t>
                    </a:r>
                    <a:r>
                      <a:rPr lang="en-US" altLang="ja-JP">
                        <a:latin typeface="+mj-ea"/>
                        <a:ea typeface="+mj-ea"/>
                      </a:rPr>
                      <a:t>274</a:t>
                    </a:r>
                    <a:r>
                      <a:rPr lang="ja-JP" altLang="en-US">
                        <a:latin typeface="+mj-ea"/>
                        <a:ea typeface="+mj-ea"/>
                      </a:rPr>
                      <a:t>件</a:t>
                    </a:r>
                    <a:r>
                      <a:rPr lang="en-US" altLang="ja-JP">
                        <a:latin typeface="+mj-ea"/>
                        <a:ea typeface="+mj-ea"/>
                      </a:rPr>
                      <a:t>
88%</a:t>
                    </a:r>
                    <a:endParaRPr lang="ja-JP" altLang="en-US">
                      <a:latin typeface="+mj-ea"/>
                      <a:ea typeface="+mj-ea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17666979268040939"/>
                  <c:y val="0.2504421084325714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>
                        <a:latin typeface="+mj-ea"/>
                        <a:ea typeface="+mj-ea"/>
                      </a:rPr>
                      <a:t>来所
</a:t>
                    </a:r>
                    <a:r>
                      <a:rPr lang="en-US" altLang="ja-JP">
                        <a:latin typeface="+mj-ea"/>
                        <a:ea typeface="+mj-ea"/>
                      </a:rPr>
                      <a:t>35</a:t>
                    </a:r>
                    <a:r>
                      <a:rPr lang="ja-JP" altLang="en-US">
                        <a:latin typeface="+mj-ea"/>
                        <a:ea typeface="+mj-ea"/>
                      </a:rPr>
                      <a:t>件</a:t>
                    </a:r>
                    <a:r>
                      <a:rPr lang="en-US" altLang="ja-JP">
                        <a:latin typeface="+mj-ea"/>
                        <a:ea typeface="+mj-ea"/>
                      </a:rPr>
                      <a:t>
11%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0.19084278510130057"/>
                  <c:y val="-5.2637521597820251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>
                        <a:latin typeface="+mj-ea"/>
                        <a:ea typeface="+mj-ea"/>
                      </a:rPr>
                      <a:t>手紙
</a:t>
                    </a:r>
                    <a:r>
                      <a:rPr lang="en-US" altLang="ja-JP">
                        <a:latin typeface="+mj-ea"/>
                        <a:ea typeface="+mj-ea"/>
                      </a:rPr>
                      <a:t>2</a:t>
                    </a:r>
                    <a:r>
                      <a:rPr lang="ja-JP" altLang="en-US">
                        <a:latin typeface="+mj-ea"/>
                        <a:ea typeface="+mj-ea"/>
                      </a:rPr>
                      <a:t>件</a:t>
                    </a:r>
                    <a:r>
                      <a:rPr lang="en-US" altLang="ja-JP">
                        <a:latin typeface="+mj-ea"/>
                        <a:ea typeface="+mj-ea"/>
                      </a:rPr>
                      <a:t>
1%</a:t>
                    </a:r>
                    <a:endParaRPr lang="ja-JP" altLang="en-US">
                      <a:latin typeface="+mj-ea"/>
                      <a:ea typeface="+mj-ea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ja-JP" altLang="en-US">
                        <a:latin typeface="+mj-ea"/>
                        <a:ea typeface="+mj-ea"/>
                      </a:rPr>
                      <a:t>メール
</a:t>
                    </a:r>
                    <a:r>
                      <a:rPr lang="en-US" altLang="ja-JP">
                        <a:latin typeface="+mj-ea"/>
                        <a:ea typeface="+mj-ea"/>
                      </a:rPr>
                      <a:t>1</a:t>
                    </a:r>
                    <a:r>
                      <a:rPr lang="ja-JP" altLang="en-US">
                        <a:latin typeface="+mj-ea"/>
                        <a:ea typeface="+mj-ea"/>
                      </a:rPr>
                      <a:t>件</a:t>
                    </a:r>
                    <a:r>
                      <a:rPr lang="en-US" altLang="ja-JP">
                        <a:latin typeface="+mj-ea"/>
                        <a:ea typeface="+mj-ea"/>
                      </a:rPr>
                      <a:t>
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Sheet1!$A$24:$A$27</c:f>
              <c:strCache>
                <c:ptCount val="4"/>
                <c:pt idx="0">
                  <c:v>電話</c:v>
                </c:pt>
                <c:pt idx="1">
                  <c:v>来所</c:v>
                </c:pt>
                <c:pt idx="2">
                  <c:v>手紙</c:v>
                </c:pt>
                <c:pt idx="3">
                  <c:v>メール</c:v>
                </c:pt>
              </c:strCache>
            </c:strRef>
          </c:cat>
          <c:val>
            <c:numRef>
              <c:f>Sheet1!$B$24:$B$27</c:f>
              <c:numCache>
                <c:formatCode>#,##0</c:formatCode>
                <c:ptCount val="4"/>
                <c:pt idx="0">
                  <c:v>274</c:v>
                </c:pt>
                <c:pt idx="1">
                  <c:v>35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1600"/>
              <a:t>患者との関係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Sheet1!$A$45:$A$53</c:f>
              <c:strCache>
                <c:ptCount val="9"/>
                <c:pt idx="0">
                  <c:v>本人</c:v>
                </c:pt>
                <c:pt idx="1">
                  <c:v>家族</c:v>
                </c:pt>
                <c:pt idx="2">
                  <c:v>親戚</c:v>
                </c:pt>
                <c:pt idx="3">
                  <c:v>友人知人</c:v>
                </c:pt>
                <c:pt idx="4">
                  <c:v>縁故者</c:v>
                </c:pt>
                <c:pt idx="5">
                  <c:v>医療・介護関係従事者</c:v>
                </c:pt>
                <c:pt idx="6">
                  <c:v>市町村関係者</c:v>
                </c:pt>
                <c:pt idx="7">
                  <c:v>不明</c:v>
                </c:pt>
                <c:pt idx="8">
                  <c:v>その他</c:v>
                </c:pt>
              </c:strCache>
            </c:strRef>
          </c:cat>
          <c:val>
            <c:numRef>
              <c:f>Sheet1!$B$45:$B$53</c:f>
              <c:numCache>
                <c:formatCode>#,##0</c:formatCode>
                <c:ptCount val="9"/>
                <c:pt idx="0">
                  <c:v>165</c:v>
                </c:pt>
                <c:pt idx="1">
                  <c:v>104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11</c:v>
                </c:pt>
                <c:pt idx="6">
                  <c:v>13</c:v>
                </c:pt>
                <c:pt idx="7">
                  <c:v>3</c:v>
                </c:pt>
                <c:pt idx="8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417664"/>
        <c:axId val="34419456"/>
      </c:barChart>
      <c:catAx>
        <c:axId val="34417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/>
            </a:pPr>
            <a:endParaRPr lang="ja-JP"/>
          </a:p>
        </c:txPr>
        <c:crossAx val="34419456"/>
        <c:crosses val="autoZero"/>
        <c:auto val="1"/>
        <c:lblAlgn val="ctr"/>
        <c:lblOffset val="100"/>
        <c:noMultiLvlLbl val="0"/>
      </c:catAx>
      <c:valAx>
        <c:axId val="344194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44176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相談者の性別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4388104909869151"/>
                  <c:y val="2.193364501312337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1200">
                        <a:latin typeface="+mj-ea"/>
                        <a:ea typeface="+mj-ea"/>
                      </a:rPr>
                      <a:t>男
</a:t>
                    </a:r>
                    <a:r>
                      <a:rPr lang="en-US" altLang="ja-JP" sz="1200">
                        <a:latin typeface="+mj-ea"/>
                        <a:ea typeface="+mj-ea"/>
                      </a:rPr>
                      <a:t>128</a:t>
                    </a:r>
                    <a:r>
                      <a:rPr lang="ja-JP" altLang="en-US" sz="1200">
                        <a:latin typeface="+mj-ea"/>
                        <a:ea typeface="+mj-ea"/>
                      </a:rPr>
                      <a:t>人</a:t>
                    </a:r>
                    <a:r>
                      <a:rPr lang="en-US" altLang="ja-JP" sz="1200">
                        <a:latin typeface="+mj-ea"/>
                        <a:ea typeface="+mj-ea"/>
                      </a:rPr>
                      <a:t>
41%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14515577973291235"/>
                  <c:y val="-8.1572752624671924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1200">
                        <a:latin typeface="+mj-ea"/>
                        <a:ea typeface="+mj-ea"/>
                      </a:rPr>
                      <a:t>女
</a:t>
                    </a:r>
                    <a:r>
                      <a:rPr lang="en-US" altLang="ja-JP" sz="1200">
                        <a:latin typeface="+mj-ea"/>
                        <a:ea typeface="+mj-ea"/>
                      </a:rPr>
                      <a:t>182</a:t>
                    </a:r>
                    <a:r>
                      <a:rPr lang="ja-JP" altLang="en-US" sz="1200">
                        <a:latin typeface="+mj-ea"/>
                        <a:ea typeface="+mj-ea"/>
                      </a:rPr>
                      <a:t>人</a:t>
                    </a:r>
                    <a:r>
                      <a:rPr lang="en-US" altLang="ja-JP" sz="1200">
                        <a:latin typeface="+mj-ea"/>
                        <a:ea typeface="+mj-ea"/>
                      </a:rPr>
                      <a:t>
58%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ja-JP" altLang="en-US" sz="1200">
                        <a:latin typeface="+mj-ea"/>
                        <a:ea typeface="+mj-ea"/>
                      </a:rPr>
                      <a:t>不明
</a:t>
                    </a:r>
                    <a:r>
                      <a:rPr lang="en-US" altLang="ja-JP" sz="1200">
                        <a:latin typeface="+mj-ea"/>
                        <a:ea typeface="+mj-ea"/>
                      </a:rPr>
                      <a:t>2</a:t>
                    </a:r>
                    <a:r>
                      <a:rPr lang="ja-JP" altLang="en-US" sz="1200">
                        <a:latin typeface="+mj-ea"/>
                        <a:ea typeface="+mj-ea"/>
                      </a:rPr>
                      <a:t>人</a:t>
                    </a:r>
                    <a:r>
                      <a:rPr lang="en-US" altLang="ja-JP" sz="1200">
                        <a:latin typeface="+mj-ea"/>
                        <a:ea typeface="+mj-ea"/>
                      </a:rPr>
                      <a:t>
1%</a:t>
                    </a:r>
                    <a:endParaRPr lang="ja-JP" altLang="en-US" sz="1200">
                      <a:latin typeface="+mj-ea"/>
                      <a:ea typeface="+mj-ea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Sheet1!$A$64:$A$66</c:f>
              <c:strCache>
                <c:ptCount val="3"/>
                <c:pt idx="0">
                  <c:v>男</c:v>
                </c:pt>
                <c:pt idx="1">
                  <c:v>女</c:v>
                </c:pt>
                <c:pt idx="2">
                  <c:v>不明</c:v>
                </c:pt>
              </c:strCache>
            </c:strRef>
          </c:cat>
          <c:val>
            <c:numRef>
              <c:f>Sheet1!$B$64:$B$66</c:f>
              <c:numCache>
                <c:formatCode>#,##0</c:formatCode>
                <c:ptCount val="3"/>
                <c:pt idx="0">
                  <c:v>128</c:v>
                </c:pt>
                <c:pt idx="1">
                  <c:v>182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相談者の年代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Sheet1!$A$79:$A$88</c:f>
              <c:strCache>
                <c:ptCount val="10"/>
                <c:pt idx="0">
                  <c:v>10代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80代</c:v>
                </c:pt>
                <c:pt idx="8">
                  <c:v>90代</c:v>
                </c:pt>
                <c:pt idx="9">
                  <c:v>不明・その他</c:v>
                </c:pt>
              </c:strCache>
            </c:strRef>
          </c:cat>
          <c:val>
            <c:numRef>
              <c:f>Sheet1!$B$79:$B$88</c:f>
              <c:numCache>
                <c:formatCode>#,##0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12</c:v>
                </c:pt>
                <c:pt idx="4">
                  <c:v>11</c:v>
                </c:pt>
                <c:pt idx="5">
                  <c:v>20</c:v>
                </c:pt>
                <c:pt idx="6">
                  <c:v>22</c:v>
                </c:pt>
                <c:pt idx="7">
                  <c:v>5</c:v>
                </c:pt>
                <c:pt idx="8">
                  <c:v>0</c:v>
                </c:pt>
                <c:pt idx="9">
                  <c:v>234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559040"/>
        <c:axId val="73569024"/>
      </c:barChart>
      <c:catAx>
        <c:axId val="73559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73569024"/>
        <c:crosses val="autoZero"/>
        <c:auto val="1"/>
        <c:lblAlgn val="ctr"/>
        <c:lblOffset val="100"/>
        <c:noMultiLvlLbl val="0"/>
      </c:catAx>
      <c:valAx>
        <c:axId val="7356902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355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施設分類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Sheet1!$A$99:$A$108</c:f>
              <c:strCache>
                <c:ptCount val="10"/>
                <c:pt idx="0">
                  <c:v>大学病院</c:v>
                </c:pt>
                <c:pt idx="1">
                  <c:v>公的病院</c:v>
                </c:pt>
                <c:pt idx="2">
                  <c:v>民間病院</c:v>
                </c:pt>
                <c:pt idx="3">
                  <c:v>診療所</c:v>
                </c:pt>
                <c:pt idx="4">
                  <c:v>歯科診療所</c:v>
                </c:pt>
                <c:pt idx="5">
                  <c:v>助産所</c:v>
                </c:pt>
                <c:pt idx="6">
                  <c:v>薬局・薬店</c:v>
                </c:pt>
                <c:pt idx="7">
                  <c:v>施術所</c:v>
                </c:pt>
                <c:pt idx="8">
                  <c:v>不明</c:v>
                </c:pt>
                <c:pt idx="9">
                  <c:v>その他</c:v>
                </c:pt>
              </c:strCache>
            </c:strRef>
          </c:cat>
          <c:val>
            <c:numRef>
              <c:f>Sheet1!$B$99:$B$108</c:f>
              <c:numCache>
                <c:formatCode>#,##0</c:formatCode>
                <c:ptCount val="10"/>
                <c:pt idx="0">
                  <c:v>11</c:v>
                </c:pt>
                <c:pt idx="1">
                  <c:v>13</c:v>
                </c:pt>
                <c:pt idx="2">
                  <c:v>65</c:v>
                </c:pt>
                <c:pt idx="3">
                  <c:v>64</c:v>
                </c:pt>
                <c:pt idx="4">
                  <c:v>27</c:v>
                </c:pt>
                <c:pt idx="5">
                  <c:v>0</c:v>
                </c:pt>
                <c:pt idx="6">
                  <c:v>2</c:v>
                </c:pt>
                <c:pt idx="7">
                  <c:v>6</c:v>
                </c:pt>
                <c:pt idx="8">
                  <c:v>7</c:v>
                </c:pt>
                <c:pt idx="9">
                  <c:v>112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671808"/>
        <c:axId val="73673344"/>
      </c:barChart>
      <c:catAx>
        <c:axId val="73671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73673344"/>
        <c:crosses val="autoZero"/>
        <c:auto val="1"/>
        <c:lblAlgn val="ctr"/>
        <c:lblOffset val="100"/>
        <c:noMultiLvlLbl val="0"/>
      </c:catAx>
      <c:valAx>
        <c:axId val="7367334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3671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相談内容の分類（苦情）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Sheet1!$A$122:$A$135</c:f>
              <c:strCache>
                <c:ptCount val="14"/>
                <c:pt idx="0">
                  <c:v>苦情：医療行為・医療内容</c:v>
                </c:pt>
                <c:pt idx="1">
                  <c:v>苦情：医療過誤・医療事故</c:v>
                </c:pt>
                <c:pt idx="2">
                  <c:v>苦情：従事者の接遇</c:v>
                </c:pt>
                <c:pt idx="3">
                  <c:v>苦情：医療機関の施設</c:v>
                </c:pt>
                <c:pt idx="4">
                  <c:v>苦情：カルテ開示</c:v>
                </c:pt>
                <c:pt idx="5">
                  <c:v>苦情：医療費</c:v>
                </c:pt>
                <c:pt idx="6">
                  <c:v>苦情：セカンドオピニオン</c:v>
                </c:pt>
                <c:pt idx="7">
                  <c:v>苦情：個人情報保護法</c:v>
                </c:pt>
                <c:pt idx="8">
                  <c:v>苦情：説明不足</c:v>
                </c:pt>
                <c:pt idx="9">
                  <c:v>苦情：診療拒否</c:v>
                </c:pt>
                <c:pt idx="10">
                  <c:v>苦情：院内感染</c:v>
                </c:pt>
                <c:pt idx="11">
                  <c:v>苦情：看護行為</c:v>
                </c:pt>
                <c:pt idx="12">
                  <c:v>苦情：医療等関連法規</c:v>
                </c:pt>
                <c:pt idx="13">
                  <c:v>苦情：その他</c:v>
                </c:pt>
              </c:strCache>
            </c:strRef>
          </c:cat>
          <c:val>
            <c:numRef>
              <c:f>Sheet1!$B$122:$B$135</c:f>
              <c:numCache>
                <c:formatCode>#,##0</c:formatCode>
                <c:ptCount val="14"/>
                <c:pt idx="0">
                  <c:v>50</c:v>
                </c:pt>
                <c:pt idx="1">
                  <c:v>15</c:v>
                </c:pt>
                <c:pt idx="2">
                  <c:v>15</c:v>
                </c:pt>
                <c:pt idx="3">
                  <c:v>4</c:v>
                </c:pt>
                <c:pt idx="4">
                  <c:v>1</c:v>
                </c:pt>
                <c:pt idx="5">
                  <c:v>13</c:v>
                </c:pt>
                <c:pt idx="6">
                  <c:v>0</c:v>
                </c:pt>
                <c:pt idx="7">
                  <c:v>1</c:v>
                </c:pt>
                <c:pt idx="8">
                  <c:v>6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7</c:v>
                </c:pt>
                <c:pt idx="13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690112"/>
        <c:axId val="73708288"/>
      </c:barChart>
      <c:catAx>
        <c:axId val="736901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73708288"/>
        <c:crosses val="autoZero"/>
        <c:auto val="1"/>
        <c:lblAlgn val="ctr"/>
        <c:lblOffset val="100"/>
        <c:noMultiLvlLbl val="0"/>
      </c:catAx>
      <c:valAx>
        <c:axId val="7370828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3690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相談内容の分類（相談）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Sheet1!$A$136:$A$143</c:f>
              <c:strCache>
                <c:ptCount val="8"/>
                <c:pt idx="0">
                  <c:v>相談：健康や病気</c:v>
                </c:pt>
                <c:pt idx="1">
                  <c:v>相談：医療機関紹介・案内</c:v>
                </c:pt>
                <c:pt idx="2">
                  <c:v>相談：薬（品）</c:v>
                </c:pt>
                <c:pt idx="3">
                  <c:v>相談：医療費</c:v>
                </c:pt>
                <c:pt idx="4">
                  <c:v>相談：治療内容</c:v>
                </c:pt>
                <c:pt idx="5">
                  <c:v>相談：医療・薬局機能情報</c:v>
                </c:pt>
                <c:pt idx="6">
                  <c:v>相談：転院</c:v>
                </c:pt>
                <c:pt idx="7">
                  <c:v>相談：その他</c:v>
                </c:pt>
              </c:strCache>
            </c:strRef>
          </c:cat>
          <c:val>
            <c:numRef>
              <c:f>Sheet1!$B$136:$B$143</c:f>
              <c:numCache>
                <c:formatCode>#,##0</c:formatCode>
                <c:ptCount val="8"/>
                <c:pt idx="0">
                  <c:v>71</c:v>
                </c:pt>
                <c:pt idx="1">
                  <c:v>41</c:v>
                </c:pt>
                <c:pt idx="2">
                  <c:v>4</c:v>
                </c:pt>
                <c:pt idx="3">
                  <c:v>5</c:v>
                </c:pt>
                <c:pt idx="4">
                  <c:v>12</c:v>
                </c:pt>
                <c:pt idx="5">
                  <c:v>2</c:v>
                </c:pt>
                <c:pt idx="6">
                  <c:v>5</c:v>
                </c:pt>
                <c:pt idx="7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441280"/>
        <c:axId val="75442816"/>
      </c:barChart>
      <c:catAx>
        <c:axId val="754412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75442816"/>
        <c:crosses val="autoZero"/>
        <c:auto val="1"/>
        <c:lblAlgn val="ctr"/>
        <c:lblOffset val="100"/>
        <c:noMultiLvlLbl val="0"/>
      </c:catAx>
      <c:valAx>
        <c:axId val="7544281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5441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1600"/>
              <a:t>相談者の要望</a:t>
            </a:r>
            <a:endParaRPr lang="ja-JP" sz="16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Sheet1!$A$158:$A$170</c:f>
              <c:strCache>
                <c:ptCount val="13"/>
                <c:pt idx="0">
                  <c:v>病気や治療に関する知識の提供</c:v>
                </c:pt>
                <c:pt idx="1">
                  <c:v>医療費に関する知識の提供</c:v>
                </c:pt>
                <c:pt idx="2">
                  <c:v>医療機関の案内</c:v>
                </c:pt>
                <c:pt idx="3">
                  <c:v>関係機関の案内</c:v>
                </c:pt>
                <c:pt idx="4">
                  <c:v>話を聞いてもらいたい</c:v>
                </c:pt>
                <c:pt idx="5">
                  <c:v>コミュニケーションのとり方</c:v>
                </c:pt>
                <c:pt idx="6">
                  <c:v>対処方法を教えてほしい</c:v>
                </c:pt>
                <c:pt idx="7">
                  <c:v>医療事故の判断</c:v>
                </c:pt>
                <c:pt idx="8">
                  <c:v>医療機関等へ伝えてほしい</c:v>
                </c:pt>
                <c:pt idx="9">
                  <c:v>医療機関への指導</c:v>
                </c:pt>
                <c:pt idx="10">
                  <c:v>医療機関との交渉</c:v>
                </c:pt>
                <c:pt idx="11">
                  <c:v>不明</c:v>
                </c:pt>
                <c:pt idx="12">
                  <c:v>その他</c:v>
                </c:pt>
              </c:strCache>
            </c:strRef>
          </c:cat>
          <c:val>
            <c:numRef>
              <c:f>Sheet1!$B$158:$B$170</c:f>
              <c:numCache>
                <c:formatCode>#,##0</c:formatCode>
                <c:ptCount val="13"/>
                <c:pt idx="0">
                  <c:v>33</c:v>
                </c:pt>
                <c:pt idx="1">
                  <c:v>10</c:v>
                </c:pt>
                <c:pt idx="2">
                  <c:v>60</c:v>
                </c:pt>
                <c:pt idx="3">
                  <c:v>5</c:v>
                </c:pt>
                <c:pt idx="4">
                  <c:v>35</c:v>
                </c:pt>
                <c:pt idx="5">
                  <c:v>2</c:v>
                </c:pt>
                <c:pt idx="6">
                  <c:v>75</c:v>
                </c:pt>
                <c:pt idx="7">
                  <c:v>2</c:v>
                </c:pt>
                <c:pt idx="8">
                  <c:v>15</c:v>
                </c:pt>
                <c:pt idx="9">
                  <c:v>26</c:v>
                </c:pt>
                <c:pt idx="10">
                  <c:v>16</c:v>
                </c:pt>
                <c:pt idx="11">
                  <c:v>3</c:v>
                </c:pt>
                <c:pt idx="12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451392"/>
        <c:axId val="75485952"/>
      </c:barChart>
      <c:catAx>
        <c:axId val="754513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0" vert="eaVert"/>
          <a:lstStyle/>
          <a:p>
            <a:pPr>
              <a:defRPr sz="800"/>
            </a:pPr>
            <a:endParaRPr lang="ja-JP"/>
          </a:p>
        </c:txPr>
        <c:crossAx val="75485952"/>
        <c:crosses val="autoZero"/>
        <c:auto val="1"/>
        <c:lblAlgn val="ctr"/>
        <c:lblOffset val="100"/>
        <c:noMultiLvlLbl val="0"/>
      </c:catAx>
      <c:valAx>
        <c:axId val="75485952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5451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652</Words>
  <Characters>3723</Characters>
  <Application>Microsoft Office Word</Application>
  <DocSecurity>0</DocSecurity>
  <Lines>31</Lines>
  <Paragraphs>8</Paragraphs>
  <ScaleCrop>false</ScaleCrop>
  <Company>Toshiba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2</cp:revision>
  <dcterms:created xsi:type="dcterms:W3CDTF">2014-05-07T09:22:00Z</dcterms:created>
  <dcterms:modified xsi:type="dcterms:W3CDTF">2014-05-07T09:23:00Z</dcterms:modified>
</cp:coreProperties>
</file>