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3D36F" w14:textId="4EDD4885" w:rsidR="00D715AB" w:rsidRPr="00B019BC" w:rsidRDefault="005D1E95" w:rsidP="00D715AB">
      <w:pPr>
        <w:ind w:leftChars="100" w:left="241" w:firstLineChars="100" w:firstLine="241"/>
        <w:jc w:val="center"/>
        <w:rPr>
          <w:rFonts w:asciiTheme="majorEastAsia" w:eastAsiaTheme="majorEastAsia" w:hAnsiTheme="majorEastAsia"/>
          <w:szCs w:val="24"/>
        </w:rPr>
      </w:pPr>
      <w:bookmarkStart w:id="0" w:name="_GoBack"/>
      <w:bookmarkEnd w:id="0"/>
      <w:r w:rsidRPr="005D1E95">
        <w:rPr>
          <w:rFonts w:ascii="ＭＳ 明朝" w:hAnsi="ＭＳ 明朝"/>
          <w:noProof/>
          <w:szCs w:val="24"/>
        </w:rPr>
        <mc:AlternateContent>
          <mc:Choice Requires="wps">
            <w:drawing>
              <wp:anchor distT="45720" distB="45720" distL="114300" distR="114300" simplePos="0" relativeHeight="251658752" behindDoc="0" locked="0" layoutInCell="1" allowOverlap="1" wp14:anchorId="0023FC02" wp14:editId="582871AA">
                <wp:simplePos x="0" y="0"/>
                <wp:positionH relativeFrom="column">
                  <wp:posOffset>4877966</wp:posOffset>
                </wp:positionH>
                <wp:positionV relativeFrom="paragraph">
                  <wp:posOffset>-838318</wp:posOffset>
                </wp:positionV>
                <wp:extent cx="1085145" cy="421787"/>
                <wp:effectExtent l="0" t="0" r="20320"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145" cy="42178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51B83D9" w14:textId="2E182161" w:rsidR="005D1E95" w:rsidRPr="00B019BC" w:rsidRDefault="005D1E95" w:rsidP="00B019BC">
                            <w:pPr>
                              <w:jc w:val="center"/>
                              <w:rPr>
                                <w:b/>
                                <w:sz w:val="32"/>
                              </w:rPr>
                            </w:pPr>
                            <w:r w:rsidRPr="00B019BC">
                              <w:rPr>
                                <w:rFonts w:hint="eastAsia"/>
                                <w:b/>
                                <w:sz w:val="32"/>
                              </w:rPr>
                              <w:t>資料</w:t>
                            </w:r>
                            <w:r w:rsidRPr="00B019BC">
                              <w:rPr>
                                <w:b/>
                                <w:sz w:val="32"/>
                              </w:rPr>
                              <w:t>8-1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23FC02" id="_x0000_t202" coordsize="21600,21600" o:spt="202" path="m,l,21600r21600,l21600,xe">
                <v:stroke joinstyle="miter"/>
                <v:path gradientshapeok="t" o:connecttype="rect"/>
              </v:shapetype>
              <v:shape id="テキスト ボックス 2" o:spid="_x0000_s1026" type="#_x0000_t202" style="position:absolute;left:0;text-align:left;margin-left:384.1pt;margin-top:-66pt;width:85.45pt;height:33.2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3SXQIAAMYEAAAOAAAAZHJzL2Uyb0RvYy54bWysVE2O0zAU3iNxB8t7mrRq6RA1HQ0dQEjD&#10;jxg4gOvYTTSOX7DdJmXZSohDcAXEmvPkIjw7aSggzQKxsey8933ve39ZXDalIjthbAE6peNRTInQ&#10;HLJCb1L64f3zRxeUWMd0xhRokdK9sPRy+fDBoq4SMYEcVCYMQRJtk7pKae5clUSR5bkomR1BJTQa&#10;JZiSOXyaTZQZViN7qaJJHD+OajBZZYALa/HrdWeky8AvpeDujZRWOKJSitpcOE041/6MlguWbAyr&#10;8oL3Mtg/qChZoTHoQHXNHCNbU/xFVRbcgAXpRhzKCKQsuAg5YDbj+I9sbnNWiZALFsdWQ5ns/6Pl&#10;r3dvDSmylE7Gc0o0K7FJ7fFze/jWHn60xy+kPX5tj8f28B3fZOILVlc2QdxthUjXPIUGGx+St9UN&#10;8DtLNKxypjfiyhioc8EyFDz2yOgM2vFYT7KuX0GGcdnWQSBqpCl9NbE+BNmxcfuhWaJxhPuQ8cVs&#10;PJ1RwtE2RfUX8xCCJSd0Zax7IaAk/pJSg8MQ2NnuxjqvhiUnFx9MaX96uc90FubCsUJ1d3T15qDf&#10;S+7Fu70SHfSdkFhFlDXpKuHnV6yUITuGk5fddel7FvT0EFkoNYD68v0OUu4E6n09TISZHoDx/dEG&#10;7xARtBuAZaHB3A+Wnf8p6y5X30DXrJt+DNaQ7bGBBrrFwh8BXnIwnyipcalSaj9umRGUqJcah+DJ&#10;eDr1Wxge09l8gg9zblmfW5jmSJVSR0l3XbmwuT4ZDVc4LLIIffSiOiW9WFyW0N5+sf02nr+D16/f&#10;z/InAAAA//8DAFBLAwQUAAYACAAAACEAQXR5UOQAAAAMAQAADwAAAGRycy9kb3ducmV2LnhtbEyP&#10;wUrDQBCG74LvsIzgRdpNUo1tzKaUQg9CRdqKeJwkaxLcnQ3ZbRv79I4nPc7Mxz/fny9Ha8RJD75z&#10;pCCeRiA0Va7uqFHwdthM5iB8QKrRONIKvrWHZXF9lWNWuzPt9GkfGsEh5DNU0IbQZ1L6qtUW/dT1&#10;mvj26QaLgcehkfWAZw63RiZRlEqLHfGHFnu9bnX1tT9aBfjalp2/vJjL+oNWm+f7Lb7fbZW6vRlX&#10;TyCCHsMfDL/6rA4FO5XuSLUXRsFjOk8YVTCJZwm3YmQxW8QgSl6lDynIIpf/SxQ/AAAA//8DAFBL&#10;AQItABQABgAIAAAAIQC2gziS/gAAAOEBAAATAAAAAAAAAAAAAAAAAAAAAABbQ29udGVudF9UeXBl&#10;c10ueG1sUEsBAi0AFAAGAAgAAAAhADj9If/WAAAAlAEAAAsAAAAAAAAAAAAAAAAALwEAAF9yZWxz&#10;Ly5yZWxzUEsBAi0AFAAGAAgAAAAhAE6h7dJdAgAAxgQAAA4AAAAAAAAAAAAAAAAALgIAAGRycy9l&#10;Mm9Eb2MueG1sUEsBAi0AFAAGAAgAAAAhAEF0eVDkAAAADAEAAA8AAAAAAAAAAAAAAAAAtwQAAGRy&#10;cy9kb3ducmV2LnhtbFBLBQYAAAAABAAEAPMAAADIBQAAAAA=&#10;" fillcolor="white [3201]" strokecolor="black [3200]" strokeweight="2pt">
                <v:textbox>
                  <w:txbxContent>
                    <w:p w14:paraId="451B83D9" w14:textId="2E182161" w:rsidR="005D1E95" w:rsidRPr="00B019BC" w:rsidRDefault="005D1E95" w:rsidP="00B019BC">
                      <w:pPr>
                        <w:jc w:val="center"/>
                        <w:rPr>
                          <w:b/>
                          <w:sz w:val="32"/>
                        </w:rPr>
                      </w:pPr>
                      <w:r w:rsidRPr="00B019BC">
                        <w:rPr>
                          <w:rFonts w:hint="eastAsia"/>
                          <w:b/>
                          <w:sz w:val="32"/>
                        </w:rPr>
                        <w:t>資料</w:t>
                      </w:r>
                      <w:r w:rsidRPr="00B019BC">
                        <w:rPr>
                          <w:b/>
                          <w:sz w:val="32"/>
                        </w:rPr>
                        <w:t>8-1</w:t>
                      </w:r>
                    </w:p>
                  </w:txbxContent>
                </v:textbox>
              </v:shape>
            </w:pict>
          </mc:Fallback>
        </mc:AlternateContent>
      </w:r>
      <w:r w:rsidR="00F7251B" w:rsidRPr="00B019BC">
        <w:rPr>
          <w:rFonts w:asciiTheme="majorEastAsia" w:eastAsiaTheme="majorEastAsia" w:hAnsiTheme="majorEastAsia" w:hint="eastAsia"/>
          <w:szCs w:val="24"/>
        </w:rPr>
        <w:t>「</w:t>
      </w:r>
      <w:r w:rsidR="0082255B" w:rsidRPr="00B019BC">
        <w:rPr>
          <w:rFonts w:asciiTheme="majorEastAsia" w:eastAsiaTheme="majorEastAsia" w:hAnsiTheme="majorEastAsia" w:hint="eastAsia"/>
          <w:szCs w:val="24"/>
        </w:rPr>
        <w:t>船橋市</w:t>
      </w:r>
      <w:r w:rsidR="00D715AB" w:rsidRPr="00B019BC">
        <w:rPr>
          <w:rFonts w:asciiTheme="majorEastAsia" w:eastAsiaTheme="majorEastAsia" w:hAnsiTheme="majorEastAsia" w:hint="eastAsia"/>
          <w:szCs w:val="24"/>
        </w:rPr>
        <w:t>自立支援協議会設置運営要綱」の一部改正について</w:t>
      </w:r>
    </w:p>
    <w:p w14:paraId="6A33191F" w14:textId="3BD0788C" w:rsidR="00D715AB" w:rsidRPr="00B019BC" w:rsidRDefault="00D715AB" w:rsidP="00D715AB">
      <w:pPr>
        <w:rPr>
          <w:rFonts w:ascii="ＭＳ 明朝" w:hAnsi="ＭＳ 明朝"/>
          <w:szCs w:val="24"/>
        </w:rPr>
      </w:pPr>
    </w:p>
    <w:p w14:paraId="4557A542" w14:textId="59D8024E" w:rsidR="00197AEE" w:rsidRPr="00B019BC" w:rsidRDefault="0082255B" w:rsidP="0000233B">
      <w:pPr>
        <w:autoSpaceDE w:val="0"/>
        <w:autoSpaceDN w:val="0"/>
        <w:adjustRightInd w:val="0"/>
        <w:spacing w:line="240" w:lineRule="atLeast"/>
        <w:ind w:firstLineChars="100" w:firstLine="241"/>
        <w:jc w:val="left"/>
        <w:rPr>
          <w:rFonts w:ascii="ＭＳ 明朝" w:cs="ＭＳ 明朝"/>
          <w:color w:val="000000"/>
          <w:kern w:val="0"/>
          <w:szCs w:val="24"/>
        </w:rPr>
      </w:pPr>
      <w:r w:rsidRPr="00B019BC">
        <w:rPr>
          <w:rFonts w:ascii="ＭＳ 明朝" w:cs="ＭＳ 明朝" w:hint="eastAsia"/>
          <w:color w:val="000000"/>
          <w:kern w:val="0"/>
          <w:szCs w:val="24"/>
        </w:rPr>
        <w:t>障害者の日常生活及び社会生活を総合的に支援するための法律</w:t>
      </w:r>
      <w:r w:rsidR="0092561C" w:rsidRPr="00B019BC">
        <w:rPr>
          <w:rFonts w:ascii="ＭＳ 明朝" w:cs="ＭＳ 明朝" w:hint="eastAsia"/>
          <w:color w:val="000000"/>
          <w:kern w:val="0"/>
          <w:szCs w:val="24"/>
        </w:rPr>
        <w:t>（障害者総合支援法）</w:t>
      </w:r>
      <w:r w:rsidRPr="00B019BC">
        <w:rPr>
          <w:rFonts w:ascii="ＭＳ 明朝" w:cs="ＭＳ 明朝" w:hint="eastAsia"/>
          <w:color w:val="000000"/>
          <w:kern w:val="0"/>
          <w:szCs w:val="24"/>
        </w:rPr>
        <w:t>等の一部を改正する法律</w:t>
      </w:r>
      <w:r w:rsidR="00197AEE" w:rsidRPr="00B019BC">
        <w:rPr>
          <w:rFonts w:ascii="ＭＳ 明朝" w:cs="ＭＳ 明朝" w:hint="eastAsia"/>
          <w:color w:val="000000"/>
          <w:kern w:val="0"/>
          <w:szCs w:val="24"/>
        </w:rPr>
        <w:t>が令和６年４月１日に施行され</w:t>
      </w:r>
      <w:r w:rsidR="008F409F" w:rsidRPr="00B019BC">
        <w:rPr>
          <w:rFonts w:ascii="ＭＳ 明朝" w:cs="ＭＳ 明朝" w:hint="eastAsia"/>
          <w:color w:val="000000"/>
          <w:kern w:val="0"/>
          <w:szCs w:val="24"/>
        </w:rPr>
        <w:t>ました。</w:t>
      </w:r>
    </w:p>
    <w:p w14:paraId="4E6BBD80" w14:textId="37BCCB37" w:rsidR="00D715AB" w:rsidRPr="004E661A" w:rsidRDefault="008F409F" w:rsidP="0000233B">
      <w:pPr>
        <w:autoSpaceDE w:val="0"/>
        <w:autoSpaceDN w:val="0"/>
        <w:adjustRightInd w:val="0"/>
        <w:spacing w:line="240" w:lineRule="atLeast"/>
        <w:ind w:firstLineChars="100" w:firstLine="241"/>
        <w:jc w:val="left"/>
        <w:rPr>
          <w:szCs w:val="24"/>
        </w:rPr>
      </w:pPr>
      <w:r w:rsidRPr="00B019BC">
        <w:rPr>
          <w:rFonts w:ascii="ＭＳ 明朝" w:cs="ＭＳ 明朝" w:hint="eastAsia"/>
          <w:color w:val="000000"/>
          <w:kern w:val="0"/>
          <w:szCs w:val="24"/>
        </w:rPr>
        <w:t>障害者総合支援法では、</w:t>
      </w:r>
      <w:r w:rsidR="00197AEE" w:rsidRPr="00B019BC">
        <w:rPr>
          <w:rFonts w:ascii="ＭＳ 明朝" w:cs="ＭＳ 明朝" w:hint="eastAsia"/>
          <w:color w:val="000000"/>
          <w:kern w:val="0"/>
          <w:szCs w:val="24"/>
        </w:rPr>
        <w:t>協議会において共有する情報</w:t>
      </w:r>
      <w:r w:rsidR="001B5FD7" w:rsidRPr="00B019BC">
        <w:rPr>
          <w:rFonts w:ascii="ＭＳ 明朝" w:cs="ＭＳ 明朝" w:hint="eastAsia"/>
          <w:color w:val="000000"/>
          <w:kern w:val="0"/>
          <w:szCs w:val="24"/>
        </w:rPr>
        <w:t>として</w:t>
      </w:r>
      <w:r w:rsidR="00197AEE" w:rsidRPr="004E661A">
        <w:rPr>
          <w:rFonts w:hint="eastAsia"/>
          <w:szCs w:val="24"/>
        </w:rPr>
        <w:t>「支援体制の検討に関する情報共有」のみ</w:t>
      </w:r>
      <w:r w:rsidR="001B5FD7" w:rsidRPr="004E661A">
        <w:rPr>
          <w:rFonts w:hint="eastAsia"/>
          <w:szCs w:val="24"/>
        </w:rPr>
        <w:t>が</w:t>
      </w:r>
      <w:r w:rsidRPr="004E661A">
        <w:rPr>
          <w:rFonts w:hint="eastAsia"/>
          <w:szCs w:val="24"/>
        </w:rPr>
        <w:t>規定</w:t>
      </w:r>
      <w:r w:rsidR="001B5FD7" w:rsidRPr="004E661A">
        <w:rPr>
          <w:rFonts w:hint="eastAsia"/>
          <w:szCs w:val="24"/>
        </w:rPr>
        <w:t>されてい</w:t>
      </w:r>
      <w:r w:rsidR="00197AEE" w:rsidRPr="004E661A">
        <w:rPr>
          <w:rFonts w:hint="eastAsia"/>
          <w:szCs w:val="24"/>
        </w:rPr>
        <w:t>ましたが、</w:t>
      </w:r>
      <w:r w:rsidRPr="004E661A">
        <w:rPr>
          <w:rFonts w:hint="eastAsia"/>
          <w:szCs w:val="24"/>
        </w:rPr>
        <w:t>今回、</w:t>
      </w:r>
      <w:r w:rsidR="0082255B" w:rsidRPr="004E661A">
        <w:rPr>
          <w:rFonts w:hint="eastAsia"/>
          <w:szCs w:val="24"/>
        </w:rPr>
        <w:t>「地</w:t>
      </w:r>
      <w:r w:rsidR="00197AEE" w:rsidRPr="004E661A">
        <w:rPr>
          <w:rFonts w:hint="eastAsia"/>
          <w:szCs w:val="24"/>
        </w:rPr>
        <w:t>域における障害者等への適切な支援に関する情報」が追加されました。</w:t>
      </w:r>
    </w:p>
    <w:p w14:paraId="1651C041" w14:textId="3BCB317E" w:rsidR="00197AEE" w:rsidRDefault="00197AEE" w:rsidP="00197AEE">
      <w:pPr>
        <w:autoSpaceDE w:val="0"/>
        <w:autoSpaceDN w:val="0"/>
        <w:adjustRightInd w:val="0"/>
        <w:spacing w:line="240" w:lineRule="atLeast"/>
        <w:ind w:firstLineChars="100" w:firstLine="241"/>
        <w:jc w:val="left"/>
        <w:rPr>
          <w:szCs w:val="24"/>
        </w:rPr>
      </w:pPr>
      <w:r w:rsidRPr="004E661A">
        <w:rPr>
          <w:rFonts w:hint="eastAsia"/>
          <w:szCs w:val="24"/>
        </w:rPr>
        <w:t>これに伴い</w:t>
      </w:r>
      <w:r w:rsidR="008F409F" w:rsidRPr="004E661A">
        <w:rPr>
          <w:rFonts w:hint="eastAsia"/>
          <w:szCs w:val="24"/>
        </w:rPr>
        <w:t>、船橋市自立支援協議会要綱</w:t>
      </w:r>
      <w:r w:rsidR="00491555">
        <w:rPr>
          <w:rFonts w:hint="eastAsia"/>
          <w:szCs w:val="24"/>
        </w:rPr>
        <w:t>の第１条に</w:t>
      </w:r>
      <w:r w:rsidR="006D0BD5" w:rsidRPr="004E661A">
        <w:rPr>
          <w:rFonts w:hint="eastAsia"/>
          <w:szCs w:val="24"/>
        </w:rPr>
        <w:t>規定する、協議会で共有する情報を</w:t>
      </w:r>
      <w:r w:rsidR="008F409F" w:rsidRPr="004E661A">
        <w:rPr>
          <w:rFonts w:hint="eastAsia"/>
          <w:szCs w:val="24"/>
        </w:rPr>
        <w:t>以下のとおり変更しました。</w:t>
      </w:r>
    </w:p>
    <w:p w14:paraId="6BB242AC" w14:textId="7D367D4B" w:rsidR="008840A4" w:rsidRPr="004E661A" w:rsidRDefault="00F6668E" w:rsidP="00197AEE">
      <w:pPr>
        <w:autoSpaceDE w:val="0"/>
        <w:autoSpaceDN w:val="0"/>
        <w:adjustRightInd w:val="0"/>
        <w:spacing w:line="240" w:lineRule="atLeast"/>
        <w:ind w:firstLineChars="100" w:firstLine="241"/>
        <w:jc w:val="left"/>
        <w:rPr>
          <w:szCs w:val="24"/>
        </w:rPr>
      </w:pPr>
      <w:r w:rsidRPr="00F6668E">
        <w:rPr>
          <w:noProof/>
          <w:szCs w:val="24"/>
        </w:rPr>
        <mc:AlternateContent>
          <mc:Choice Requires="wps">
            <w:drawing>
              <wp:anchor distT="0" distB="0" distL="114300" distR="114300" simplePos="0" relativeHeight="251659776" behindDoc="0" locked="0" layoutInCell="1" allowOverlap="1" wp14:anchorId="35E6B122" wp14:editId="70301C8B">
                <wp:simplePos x="0" y="0"/>
                <wp:positionH relativeFrom="column">
                  <wp:posOffset>-45120</wp:posOffset>
                </wp:positionH>
                <wp:positionV relativeFrom="paragraph">
                  <wp:posOffset>80645</wp:posOffset>
                </wp:positionV>
                <wp:extent cx="5516147" cy="1404620"/>
                <wp:effectExtent l="0" t="0" r="27940"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147"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5BCD931" w14:textId="77777777" w:rsidR="00F6668E" w:rsidRPr="004E661A" w:rsidRDefault="00F6668E" w:rsidP="00B019BC">
                            <w:pPr>
                              <w:autoSpaceDE w:val="0"/>
                              <w:autoSpaceDN w:val="0"/>
                              <w:adjustRightInd w:val="0"/>
                              <w:spacing w:line="240" w:lineRule="atLeast"/>
                              <w:jc w:val="left"/>
                              <w:rPr>
                                <w:szCs w:val="24"/>
                              </w:rPr>
                            </w:pPr>
                            <w:r w:rsidRPr="004E661A">
                              <w:rPr>
                                <w:rFonts w:hint="eastAsia"/>
                                <w:szCs w:val="24"/>
                                <w:bdr w:val="single" w:sz="4" w:space="0" w:color="auto"/>
                              </w:rPr>
                              <w:t>改正前</w:t>
                            </w:r>
                          </w:p>
                          <w:p w14:paraId="78E503B7" w14:textId="77777777" w:rsidR="00F6668E" w:rsidRPr="004E661A" w:rsidRDefault="00F6668E" w:rsidP="00B019BC">
                            <w:pPr>
                              <w:autoSpaceDE w:val="0"/>
                              <w:autoSpaceDN w:val="0"/>
                              <w:adjustRightInd w:val="0"/>
                              <w:spacing w:line="240" w:lineRule="atLeast"/>
                              <w:jc w:val="left"/>
                              <w:rPr>
                                <w:szCs w:val="24"/>
                              </w:rPr>
                            </w:pPr>
                            <w:r w:rsidRPr="004E661A">
                              <w:rPr>
                                <w:rFonts w:hint="eastAsia"/>
                                <w:szCs w:val="24"/>
                              </w:rPr>
                              <w:t>地域における障害者等への支援体制に関する課題について情報を共有</w:t>
                            </w:r>
                          </w:p>
                          <w:p w14:paraId="04CC784C" w14:textId="77777777" w:rsidR="00F6668E" w:rsidRPr="00F6668E" w:rsidRDefault="00F6668E">
                            <w:pPr>
                              <w:autoSpaceDE w:val="0"/>
                              <w:autoSpaceDN w:val="0"/>
                              <w:adjustRightInd w:val="0"/>
                              <w:spacing w:line="240" w:lineRule="atLeast"/>
                              <w:ind w:leftChars="100" w:left="241" w:firstLineChars="76" w:firstLine="183"/>
                              <w:jc w:val="left"/>
                              <w:rPr>
                                <w:szCs w:val="24"/>
                              </w:rPr>
                            </w:pPr>
                          </w:p>
                          <w:p w14:paraId="332FB5FB" w14:textId="77777777" w:rsidR="00F6668E" w:rsidRPr="004E661A" w:rsidRDefault="00F6668E" w:rsidP="00B019BC">
                            <w:pPr>
                              <w:autoSpaceDE w:val="0"/>
                              <w:autoSpaceDN w:val="0"/>
                              <w:adjustRightInd w:val="0"/>
                              <w:spacing w:line="240" w:lineRule="atLeast"/>
                              <w:jc w:val="left"/>
                              <w:rPr>
                                <w:szCs w:val="24"/>
                              </w:rPr>
                            </w:pPr>
                            <w:r w:rsidRPr="004E661A">
                              <w:rPr>
                                <w:rFonts w:hint="eastAsia"/>
                                <w:szCs w:val="24"/>
                                <w:bdr w:val="single" w:sz="4" w:space="0" w:color="auto"/>
                              </w:rPr>
                              <w:t>改正後</w:t>
                            </w:r>
                          </w:p>
                          <w:p w14:paraId="486524C4" w14:textId="77777777" w:rsidR="00F6668E" w:rsidRDefault="00F6668E" w:rsidP="00B019BC">
                            <w:pPr>
                              <w:jc w:val="left"/>
                            </w:pPr>
                            <w:r w:rsidRPr="00222376">
                              <w:rPr>
                                <w:rFonts w:ascii="ＭＳ 明朝" w:hAnsi="ＭＳ 明朝" w:hint="eastAsia"/>
                                <w:szCs w:val="24"/>
                              </w:rPr>
                              <w:t>地域における障害者等への</w:t>
                            </w:r>
                            <w:r w:rsidRPr="00222376">
                              <w:rPr>
                                <w:rFonts w:ascii="ＭＳ 明朝" w:hAnsi="ＭＳ 明朝" w:hint="eastAsia"/>
                                <w:b/>
                                <w:szCs w:val="24"/>
                                <w:u w:val="single"/>
                              </w:rPr>
                              <w:t>適切な支援に関する情報</w:t>
                            </w:r>
                            <w:r w:rsidRPr="00222376">
                              <w:rPr>
                                <w:rFonts w:ascii="ＭＳ 明朝" w:hAnsi="ＭＳ 明朝" w:hint="eastAsia"/>
                                <w:szCs w:val="24"/>
                              </w:rPr>
                              <w:t>及び支援体制に関する課題についての情報を共有</w:t>
                            </w:r>
                          </w:p>
                        </w:txbxContent>
                      </wps:txbx>
                      <wps:bodyPr rot="0" vert="horz" wrap="square" lIns="91440" tIns="45720" rIns="91440" bIns="45720" anchor="t" anchorCtr="0">
                        <a:spAutoFit/>
                      </wps:bodyPr>
                    </wps:wsp>
                  </a:graphicData>
                </a:graphic>
              </wp:anchor>
            </w:drawing>
          </mc:Choice>
          <mc:Fallback>
            <w:pict>
              <v:shape w14:anchorId="35E6B122" id="_x0000_s1027" type="#_x0000_t202" style="position:absolute;left:0;text-align:left;margin-left:-3.55pt;margin-top:6.35pt;width:434.35pt;height:110.6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PmfYQIAAMwEAAAOAAAAZHJzL2Uyb0RvYy54bWysVE2O0zAU3iNxB8t7mqRqOxA1HQ0dBiEN&#10;P2LgAK7jNNE4fsb2NCnLVkIcgisg1pwnF+HZaTMFpFkgNpbt977P3/vz/LytJdkIYytQGU1GMSVC&#10;ccgrtc7oxw9XT55SYh1TOZOgREa3wtLzxeNH80anYgwlyFwYgiTKpo3OaOmcTqPI8lLUzI5AC4XG&#10;AkzNHB7NOsoNa5C9ltE4jmdRAybXBriwFm8veyNdBP6iENy9LQorHJEZRW0urCasK79GizlL14bp&#10;suIHGewfVNSsUvjoQHXJHCN3pvqLqq64AQuFG3GoIyiKiosQA0aTxH9Ec1MyLUIsmByrhzTZ/0fL&#10;32zeGVLlGR1ToliNJer2X7rd9273s9t/Jd3+W7ffd7sfeCZjn65G2xRRNxpxrn0OLZY9hG71NfBb&#10;SxQsS6bW4sIYaErBcpSbeGR0Au15rCdZNa8hx3fZnYNA1Bam9rnE7BBkx7Jth1KJ1hGOl9NpMksm&#10;Z5RwtCWTeDIbh2JGLD3CtbHupYCa+E1GDfZCoGeba+u8HJYeXfxrUvnV632h8tAWjlWy36OrN4cA&#10;vOaDereVooe+FwUmEXWN+1T49hVLaciGYePlt338ngU9PaSopBxAh/z9DpLuCDr4epgILT0A44df&#10;G7zDi6DcAKwrBeZhcNH7H6PuY/UVdO2qDR0T9PmbFeRbLKSBfrzwO8BNCeYzJQ2OVkbtpztmBCXy&#10;lcJmeJZMJn4Ww2EyPcPKEXNqWZ1amOJIlVFHSb9dujC/PiarL7BprqpQznslB804MqHKh/H2M3l6&#10;Dl73n9DiFwAAAP//AwBQSwMEFAAGAAgAAAAhADKtTdLhAAAACQEAAA8AAABkcnMvZG93bnJldi54&#10;bWxMj8FOwzAQRO9I/IO1SNxaO6lwmhCnQiAOCKSKUAlxc+MliRrbUey26d+znOA4O6OZt+VmtgM7&#10;4RR67xQkSwEMXeNN71oFu4/nxRpYiNoZPXiHCi4YYFNdX5W6MP7s3vFUx5ZRiQuFVtDFOBach6ZD&#10;q8PSj+jI+/aT1ZHk1HIz6TOV24GnQkhude9oodMjPnbYHOqjVfAlavE0b+Wn5HeXlzzLD6/j206p&#10;25v54R5YxDn+heEXn9ChIqa9PzoT2KBgkSWUpHuaASN/LRMJbK8gXa1y4FXJ/39Q/QAAAP//AwBQ&#10;SwECLQAUAAYACAAAACEAtoM4kv4AAADhAQAAEwAAAAAAAAAAAAAAAAAAAAAAW0NvbnRlbnRfVHlw&#10;ZXNdLnhtbFBLAQItABQABgAIAAAAIQA4/SH/1gAAAJQBAAALAAAAAAAAAAAAAAAAAC8BAABfcmVs&#10;cy8ucmVsc1BLAQItABQABgAIAAAAIQA6ePmfYQIAAMwEAAAOAAAAAAAAAAAAAAAAAC4CAABkcnMv&#10;ZTJvRG9jLnhtbFBLAQItABQABgAIAAAAIQAyrU3S4QAAAAkBAAAPAAAAAAAAAAAAAAAAALsEAABk&#10;cnMvZG93bnJldi54bWxQSwUGAAAAAAQABADzAAAAyQUAAAAA&#10;" fillcolor="white [3201]" strokecolor="black [3200]" strokeweight="2pt">
                <v:textbox style="mso-fit-shape-to-text:t">
                  <w:txbxContent>
                    <w:p w14:paraId="45BCD931" w14:textId="77777777" w:rsidR="00F6668E" w:rsidRPr="004E661A" w:rsidRDefault="00F6668E" w:rsidP="00B019BC">
                      <w:pPr>
                        <w:autoSpaceDE w:val="0"/>
                        <w:autoSpaceDN w:val="0"/>
                        <w:adjustRightInd w:val="0"/>
                        <w:spacing w:line="240" w:lineRule="atLeast"/>
                        <w:jc w:val="left"/>
                        <w:rPr>
                          <w:szCs w:val="24"/>
                        </w:rPr>
                      </w:pPr>
                      <w:r w:rsidRPr="004E661A">
                        <w:rPr>
                          <w:rFonts w:hint="eastAsia"/>
                          <w:szCs w:val="24"/>
                          <w:bdr w:val="single" w:sz="4" w:space="0" w:color="auto"/>
                        </w:rPr>
                        <w:t>改正前</w:t>
                      </w:r>
                    </w:p>
                    <w:p w14:paraId="78E503B7" w14:textId="77777777" w:rsidR="00F6668E" w:rsidRPr="004E661A" w:rsidRDefault="00F6668E" w:rsidP="00B019BC">
                      <w:pPr>
                        <w:autoSpaceDE w:val="0"/>
                        <w:autoSpaceDN w:val="0"/>
                        <w:adjustRightInd w:val="0"/>
                        <w:spacing w:line="240" w:lineRule="atLeast"/>
                        <w:jc w:val="left"/>
                        <w:rPr>
                          <w:szCs w:val="24"/>
                        </w:rPr>
                      </w:pPr>
                      <w:r w:rsidRPr="004E661A">
                        <w:rPr>
                          <w:rFonts w:hint="eastAsia"/>
                          <w:szCs w:val="24"/>
                        </w:rPr>
                        <w:t>地域における障害者等への支援体制に関する課題について情報を共有</w:t>
                      </w:r>
                    </w:p>
                    <w:p w14:paraId="04CC784C" w14:textId="77777777" w:rsidR="00F6668E" w:rsidRPr="00F6668E" w:rsidRDefault="00F6668E">
                      <w:pPr>
                        <w:autoSpaceDE w:val="0"/>
                        <w:autoSpaceDN w:val="0"/>
                        <w:adjustRightInd w:val="0"/>
                        <w:spacing w:line="240" w:lineRule="atLeast"/>
                        <w:ind w:leftChars="100" w:left="241" w:firstLineChars="76" w:firstLine="183"/>
                        <w:jc w:val="left"/>
                        <w:rPr>
                          <w:szCs w:val="24"/>
                        </w:rPr>
                      </w:pPr>
                    </w:p>
                    <w:p w14:paraId="332FB5FB" w14:textId="77777777" w:rsidR="00F6668E" w:rsidRPr="004E661A" w:rsidRDefault="00F6668E" w:rsidP="00B019BC">
                      <w:pPr>
                        <w:autoSpaceDE w:val="0"/>
                        <w:autoSpaceDN w:val="0"/>
                        <w:adjustRightInd w:val="0"/>
                        <w:spacing w:line="240" w:lineRule="atLeast"/>
                        <w:jc w:val="left"/>
                        <w:rPr>
                          <w:szCs w:val="24"/>
                        </w:rPr>
                      </w:pPr>
                      <w:r w:rsidRPr="004E661A">
                        <w:rPr>
                          <w:rFonts w:hint="eastAsia"/>
                          <w:szCs w:val="24"/>
                          <w:bdr w:val="single" w:sz="4" w:space="0" w:color="auto"/>
                        </w:rPr>
                        <w:t>改正後</w:t>
                      </w:r>
                    </w:p>
                    <w:p w14:paraId="486524C4" w14:textId="77777777" w:rsidR="00F6668E" w:rsidRDefault="00F6668E" w:rsidP="00B019BC">
                      <w:pPr>
                        <w:jc w:val="left"/>
                      </w:pPr>
                      <w:r w:rsidRPr="00222376">
                        <w:rPr>
                          <w:rFonts w:ascii="ＭＳ 明朝" w:hAnsi="ＭＳ 明朝" w:hint="eastAsia"/>
                          <w:szCs w:val="24"/>
                        </w:rPr>
                        <w:t>地域における障害者等への</w:t>
                      </w:r>
                      <w:r w:rsidRPr="00222376">
                        <w:rPr>
                          <w:rFonts w:ascii="ＭＳ 明朝" w:hAnsi="ＭＳ 明朝" w:hint="eastAsia"/>
                          <w:b/>
                          <w:szCs w:val="24"/>
                          <w:u w:val="single"/>
                        </w:rPr>
                        <w:t>適切な支援に関する情報</w:t>
                      </w:r>
                      <w:r w:rsidRPr="00222376">
                        <w:rPr>
                          <w:rFonts w:ascii="ＭＳ 明朝" w:hAnsi="ＭＳ 明朝" w:hint="eastAsia"/>
                          <w:szCs w:val="24"/>
                        </w:rPr>
                        <w:t>及び支援体制に関する課題についての情報を共有</w:t>
                      </w:r>
                    </w:p>
                  </w:txbxContent>
                </v:textbox>
              </v:shape>
            </w:pict>
          </mc:Fallback>
        </mc:AlternateContent>
      </w:r>
    </w:p>
    <w:p w14:paraId="658F3D66" w14:textId="43336CDD" w:rsidR="00F6668E" w:rsidRDefault="00F6668E" w:rsidP="006D0BD5">
      <w:pPr>
        <w:autoSpaceDE w:val="0"/>
        <w:autoSpaceDN w:val="0"/>
        <w:adjustRightInd w:val="0"/>
        <w:spacing w:line="240" w:lineRule="atLeast"/>
        <w:ind w:firstLineChars="200" w:firstLine="482"/>
        <w:jc w:val="left"/>
        <w:rPr>
          <w:szCs w:val="24"/>
        </w:rPr>
      </w:pPr>
    </w:p>
    <w:p w14:paraId="26E428F6" w14:textId="6C509203" w:rsidR="00F6668E" w:rsidRDefault="00F6668E" w:rsidP="006D0BD5">
      <w:pPr>
        <w:autoSpaceDE w:val="0"/>
        <w:autoSpaceDN w:val="0"/>
        <w:adjustRightInd w:val="0"/>
        <w:spacing w:line="240" w:lineRule="atLeast"/>
        <w:ind w:firstLineChars="200" w:firstLine="482"/>
        <w:jc w:val="left"/>
        <w:rPr>
          <w:szCs w:val="24"/>
        </w:rPr>
      </w:pPr>
    </w:p>
    <w:p w14:paraId="69FE62D7" w14:textId="532B8245" w:rsidR="00F6668E" w:rsidRDefault="00F6668E" w:rsidP="006D0BD5">
      <w:pPr>
        <w:autoSpaceDE w:val="0"/>
        <w:autoSpaceDN w:val="0"/>
        <w:adjustRightInd w:val="0"/>
        <w:spacing w:line="240" w:lineRule="atLeast"/>
        <w:ind w:firstLineChars="200" w:firstLine="482"/>
        <w:jc w:val="left"/>
        <w:rPr>
          <w:szCs w:val="24"/>
        </w:rPr>
      </w:pPr>
    </w:p>
    <w:p w14:paraId="47316D14" w14:textId="3286A803" w:rsidR="00F6668E" w:rsidRDefault="00F6668E" w:rsidP="006D0BD5">
      <w:pPr>
        <w:autoSpaceDE w:val="0"/>
        <w:autoSpaceDN w:val="0"/>
        <w:adjustRightInd w:val="0"/>
        <w:spacing w:line="240" w:lineRule="atLeast"/>
        <w:ind w:firstLineChars="200" w:firstLine="482"/>
        <w:jc w:val="left"/>
        <w:rPr>
          <w:szCs w:val="24"/>
        </w:rPr>
      </w:pPr>
    </w:p>
    <w:p w14:paraId="72E853CE" w14:textId="2CFEEF3B" w:rsidR="00F6668E" w:rsidRDefault="00F6668E" w:rsidP="006D0BD5">
      <w:pPr>
        <w:autoSpaceDE w:val="0"/>
        <w:autoSpaceDN w:val="0"/>
        <w:adjustRightInd w:val="0"/>
        <w:spacing w:line="240" w:lineRule="atLeast"/>
        <w:ind w:firstLineChars="200" w:firstLine="482"/>
        <w:jc w:val="left"/>
        <w:rPr>
          <w:szCs w:val="24"/>
        </w:rPr>
      </w:pPr>
    </w:p>
    <w:p w14:paraId="1FA2D711" w14:textId="3BA1F126" w:rsidR="00F6668E" w:rsidRPr="004E661A" w:rsidRDefault="00F6668E" w:rsidP="006D0BD5">
      <w:pPr>
        <w:autoSpaceDE w:val="0"/>
        <w:autoSpaceDN w:val="0"/>
        <w:adjustRightInd w:val="0"/>
        <w:spacing w:line="240" w:lineRule="atLeast"/>
        <w:ind w:firstLineChars="200" w:firstLine="482"/>
        <w:jc w:val="left"/>
        <w:rPr>
          <w:szCs w:val="24"/>
        </w:rPr>
      </w:pPr>
    </w:p>
    <w:p w14:paraId="742686C3" w14:textId="2E71B43D" w:rsidR="00D715AB" w:rsidRPr="00B019BC" w:rsidRDefault="00D715AB" w:rsidP="00B019BC">
      <w:pPr>
        <w:tabs>
          <w:tab w:val="left" w:pos="3119"/>
        </w:tabs>
        <w:autoSpaceDE w:val="0"/>
        <w:autoSpaceDN w:val="0"/>
        <w:adjustRightInd w:val="0"/>
        <w:spacing w:line="240" w:lineRule="atLeast"/>
        <w:jc w:val="left"/>
        <w:rPr>
          <w:rFonts w:ascii="ＭＳ 明朝" w:cs="ＭＳ 明朝"/>
          <w:color w:val="000000"/>
          <w:kern w:val="0"/>
          <w:szCs w:val="24"/>
        </w:rPr>
      </w:pPr>
      <w:r w:rsidRPr="00B019BC">
        <w:rPr>
          <w:rFonts w:ascii="ＭＳ 明朝" w:cs="ＭＳ 明朝" w:hint="eastAsia"/>
          <w:color w:val="000000"/>
          <w:kern w:val="0"/>
          <w:szCs w:val="24"/>
        </w:rPr>
        <w:t xml:space="preserve">○関係する改正法令　</w:t>
      </w:r>
      <w:r w:rsidR="008D1246" w:rsidRPr="00B019BC">
        <w:rPr>
          <w:rFonts w:ascii="ＭＳ 明朝" w:cs="ＭＳ 明朝" w:hint="eastAsia"/>
          <w:color w:val="000000"/>
          <w:kern w:val="0"/>
          <w:szCs w:val="24"/>
        </w:rPr>
        <w:t>障害者の日常生活及び社会生活を総合的に支援するための法律（平成１７年法律第１２３号）第８９条の３第１項</w:t>
      </w:r>
    </w:p>
    <w:p w14:paraId="5996B1B4" w14:textId="5D0FD71F" w:rsidR="00295DD1" w:rsidRDefault="00295DD1">
      <w:pPr>
        <w:rPr>
          <w:rFonts w:ascii="ＭＳ 明朝" w:cs="ＭＳ 明朝"/>
          <w:color w:val="000000"/>
          <w:kern w:val="0"/>
          <w:szCs w:val="24"/>
        </w:rPr>
      </w:pPr>
    </w:p>
    <w:p w14:paraId="43F50586" w14:textId="6A58630B" w:rsidR="00742856" w:rsidRPr="00B019BC" w:rsidRDefault="00742856">
      <w:pPr>
        <w:rPr>
          <w:rFonts w:ascii="ＭＳ 明朝" w:cs="ＭＳ 明朝"/>
          <w:color w:val="000000"/>
          <w:kern w:val="0"/>
          <w:szCs w:val="24"/>
          <w:u w:val="double"/>
        </w:rPr>
      </w:pPr>
      <w:r w:rsidRPr="00B019BC">
        <w:rPr>
          <w:rFonts w:ascii="ＭＳ 明朝" w:cs="ＭＳ 明朝" w:hint="eastAsia"/>
          <w:color w:val="000000"/>
          <w:kern w:val="0"/>
          <w:szCs w:val="24"/>
          <w:u w:val="double"/>
        </w:rPr>
        <w:lastRenderedPageBreak/>
        <w:t>船橋市自立支援協議会における</w:t>
      </w:r>
      <w:r w:rsidR="00741A08">
        <w:rPr>
          <w:rFonts w:ascii="ＭＳ 明朝" w:cs="ＭＳ 明朝" w:hint="eastAsia"/>
          <w:color w:val="000000"/>
          <w:kern w:val="0"/>
          <w:szCs w:val="24"/>
          <w:u w:val="double"/>
        </w:rPr>
        <w:t>影響</w:t>
      </w:r>
    </w:p>
    <w:p w14:paraId="3A78A4C8" w14:textId="518C8565" w:rsidR="00742856" w:rsidRPr="00B019BC" w:rsidRDefault="00741A08" w:rsidP="00B019BC">
      <w:pPr>
        <w:ind w:firstLineChars="100" w:firstLine="241"/>
        <w:rPr>
          <w:rFonts w:ascii="ＭＳ 明朝" w:cs="ＭＳ 明朝"/>
          <w:color w:val="000000"/>
          <w:kern w:val="0"/>
          <w:szCs w:val="24"/>
        </w:rPr>
      </w:pPr>
      <w:r w:rsidRPr="00B019BC">
        <w:rPr>
          <w:rFonts w:ascii="ＭＳ 明朝" w:cs="ＭＳ 明朝" w:hint="eastAsia"/>
          <w:color w:val="000000"/>
          <w:kern w:val="0"/>
          <w:szCs w:val="24"/>
        </w:rPr>
        <w:t>これまで</w:t>
      </w:r>
      <w:r w:rsidR="004E673A">
        <w:rPr>
          <w:rFonts w:ascii="ＭＳ 明朝" w:cs="ＭＳ 明朝" w:hint="eastAsia"/>
          <w:color w:val="000000"/>
          <w:kern w:val="0"/>
          <w:szCs w:val="24"/>
        </w:rPr>
        <w:t>地域移行・福祉サービス部会で</w:t>
      </w:r>
      <w:r>
        <w:rPr>
          <w:rFonts w:ascii="ＭＳ 明朝" w:hAnsi="ＭＳ 明朝" w:cs="ＭＳ 明朝" w:hint="eastAsia"/>
          <w:szCs w:val="24"/>
        </w:rPr>
        <w:t>地域生活支援拠点システムでの困難</w:t>
      </w:r>
      <w:r w:rsidR="00742856">
        <w:rPr>
          <w:rFonts w:ascii="ＭＳ 明朝" w:hAnsi="ＭＳ 明朝" w:cs="ＭＳ 明朝" w:hint="eastAsia"/>
          <w:szCs w:val="24"/>
        </w:rPr>
        <w:t>事例の報告</w:t>
      </w:r>
      <w:r>
        <w:rPr>
          <w:rFonts w:ascii="ＭＳ 明朝" w:hAnsi="ＭＳ 明朝" w:cs="ＭＳ 明朝" w:hint="eastAsia"/>
          <w:szCs w:val="24"/>
        </w:rPr>
        <w:t>を</w:t>
      </w:r>
      <w:r w:rsidR="004E673A">
        <w:rPr>
          <w:rFonts w:ascii="ＭＳ 明朝" w:hAnsi="ＭＳ 明朝" w:cs="ＭＳ 明朝" w:hint="eastAsia"/>
          <w:szCs w:val="24"/>
        </w:rPr>
        <w:t>受けていました</w:t>
      </w:r>
      <w:r>
        <w:rPr>
          <w:rFonts w:ascii="ＭＳ 明朝" w:hAnsi="ＭＳ 明朝" w:cs="ＭＳ 明朝" w:hint="eastAsia"/>
          <w:szCs w:val="24"/>
        </w:rPr>
        <w:t>が、</w:t>
      </w:r>
      <w:r>
        <w:rPr>
          <w:rFonts w:ascii="ＭＳ 明朝" w:cs="ＭＳ 明朝" w:hint="eastAsia"/>
          <w:color w:val="000000"/>
          <w:kern w:val="0"/>
          <w:szCs w:val="24"/>
        </w:rPr>
        <w:t>今後はさらに、</w:t>
      </w:r>
      <w:r w:rsidR="008A7D74">
        <w:rPr>
          <w:rFonts w:ascii="ＭＳ 明朝" w:cs="ＭＳ 明朝" w:hint="eastAsia"/>
          <w:color w:val="000000"/>
          <w:kern w:val="0"/>
          <w:szCs w:val="24"/>
        </w:rPr>
        <w:t>相談支援事業所</w:t>
      </w:r>
      <w:r w:rsidR="000645BE">
        <w:rPr>
          <w:rFonts w:ascii="ＭＳ 明朝" w:cs="ＭＳ 明朝" w:hint="eastAsia"/>
          <w:color w:val="000000"/>
          <w:kern w:val="0"/>
          <w:szCs w:val="24"/>
        </w:rPr>
        <w:t>など</w:t>
      </w:r>
      <w:r w:rsidR="004E673A">
        <w:rPr>
          <w:rFonts w:ascii="ＭＳ 明朝" w:cs="ＭＳ 明朝" w:hint="eastAsia"/>
          <w:color w:val="000000"/>
          <w:kern w:val="0"/>
          <w:szCs w:val="24"/>
        </w:rPr>
        <w:t>における</w:t>
      </w:r>
      <w:r>
        <w:rPr>
          <w:rFonts w:ascii="ＭＳ 明朝" w:cs="ＭＳ 明朝" w:hint="eastAsia"/>
          <w:color w:val="000000"/>
          <w:kern w:val="0"/>
          <w:szCs w:val="24"/>
        </w:rPr>
        <w:t>困難事例の共有を受け、内容の検討を行います。</w:t>
      </w:r>
    </w:p>
    <w:sectPr w:rsidR="00742856" w:rsidRPr="00B019BC" w:rsidSect="00B019BC">
      <w:pgSz w:w="11906" w:h="16838" w:code="9"/>
      <w:pgMar w:top="1985" w:right="1701" w:bottom="1701" w:left="1701" w:header="851" w:footer="992" w:gutter="0"/>
      <w:cols w:space="425"/>
      <w:docGrid w:type="linesAndChars" w:linePitch="45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5F0B2" w14:textId="77777777" w:rsidR="00D715AB" w:rsidRDefault="00D715AB" w:rsidP="00D715AB">
      <w:r>
        <w:separator/>
      </w:r>
    </w:p>
  </w:endnote>
  <w:endnote w:type="continuationSeparator" w:id="0">
    <w:p w14:paraId="293AA4DE" w14:textId="77777777" w:rsidR="00D715AB" w:rsidRDefault="00D715AB" w:rsidP="00D7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DC500" w14:textId="77777777" w:rsidR="00D715AB" w:rsidRDefault="00D715AB" w:rsidP="00D715AB">
      <w:r>
        <w:separator/>
      </w:r>
    </w:p>
  </w:footnote>
  <w:footnote w:type="continuationSeparator" w:id="0">
    <w:p w14:paraId="43904761" w14:textId="77777777" w:rsidR="00D715AB" w:rsidRDefault="00D715AB" w:rsidP="00D71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revisionView w:markup="0"/>
  <w:defaultTabStop w:val="840"/>
  <w:drawingGridHorizontalSpacing w:val="241"/>
  <w:drawingGridVerticalSpacing w:val="4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AE"/>
    <w:rsid w:val="0000233B"/>
    <w:rsid w:val="00031F0E"/>
    <w:rsid w:val="000645BE"/>
    <w:rsid w:val="000E34D9"/>
    <w:rsid w:val="000F554E"/>
    <w:rsid w:val="001107DD"/>
    <w:rsid w:val="00197AEE"/>
    <w:rsid w:val="001B5FD7"/>
    <w:rsid w:val="00222376"/>
    <w:rsid w:val="00295DD1"/>
    <w:rsid w:val="002C3D7D"/>
    <w:rsid w:val="00396527"/>
    <w:rsid w:val="00491555"/>
    <w:rsid w:val="004E661A"/>
    <w:rsid w:val="004E673A"/>
    <w:rsid w:val="004F7AFB"/>
    <w:rsid w:val="005D1E95"/>
    <w:rsid w:val="006D0BD5"/>
    <w:rsid w:val="00741A08"/>
    <w:rsid w:val="00742856"/>
    <w:rsid w:val="00752CE0"/>
    <w:rsid w:val="007D6534"/>
    <w:rsid w:val="0082255B"/>
    <w:rsid w:val="00841561"/>
    <w:rsid w:val="008840A4"/>
    <w:rsid w:val="008A1E58"/>
    <w:rsid w:val="008A7D74"/>
    <w:rsid w:val="008B189C"/>
    <w:rsid w:val="008D1246"/>
    <w:rsid w:val="008F409F"/>
    <w:rsid w:val="00906E01"/>
    <w:rsid w:val="0092561C"/>
    <w:rsid w:val="00A24CCC"/>
    <w:rsid w:val="00A51F99"/>
    <w:rsid w:val="00AA731C"/>
    <w:rsid w:val="00B019BC"/>
    <w:rsid w:val="00B61CAF"/>
    <w:rsid w:val="00BE04FC"/>
    <w:rsid w:val="00C36861"/>
    <w:rsid w:val="00C908BB"/>
    <w:rsid w:val="00D55634"/>
    <w:rsid w:val="00D715AB"/>
    <w:rsid w:val="00D85DAE"/>
    <w:rsid w:val="00DC3F2E"/>
    <w:rsid w:val="00E4111F"/>
    <w:rsid w:val="00E60123"/>
    <w:rsid w:val="00E85072"/>
    <w:rsid w:val="00F16056"/>
    <w:rsid w:val="00F6668E"/>
    <w:rsid w:val="00F7251B"/>
    <w:rsid w:val="00F90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EF4FD3"/>
  <w15:docId w15:val="{82098A75-CB2C-4CC5-880A-D57B49EB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5AB"/>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5AB"/>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D715AB"/>
  </w:style>
  <w:style w:type="paragraph" w:styleId="a5">
    <w:name w:val="footer"/>
    <w:basedOn w:val="a"/>
    <w:link w:val="a6"/>
    <w:uiPriority w:val="99"/>
    <w:unhideWhenUsed/>
    <w:rsid w:val="00D715AB"/>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D715AB"/>
  </w:style>
  <w:style w:type="paragraph" w:styleId="a7">
    <w:name w:val="Body Text Indent"/>
    <w:basedOn w:val="a"/>
    <w:link w:val="a8"/>
    <w:semiHidden/>
    <w:rsid w:val="00D715AB"/>
    <w:pPr>
      <w:ind w:left="240" w:hangingChars="100" w:hanging="240"/>
    </w:pPr>
    <w:rPr>
      <w:szCs w:val="24"/>
      <w:lang w:val="x-none" w:eastAsia="x-none"/>
    </w:rPr>
  </w:style>
  <w:style w:type="character" w:customStyle="1" w:styleId="a8">
    <w:name w:val="本文インデント (文字)"/>
    <w:basedOn w:val="a0"/>
    <w:link w:val="a7"/>
    <w:semiHidden/>
    <w:rsid w:val="00D715AB"/>
    <w:rPr>
      <w:rFonts w:ascii="Century" w:eastAsia="ＭＳ 明朝" w:hAnsi="Century" w:cs="Times New Roman"/>
      <w:sz w:val="24"/>
      <w:szCs w:val="24"/>
      <w:lang w:val="x-none" w:eastAsia="x-none"/>
    </w:rPr>
  </w:style>
  <w:style w:type="table" w:styleId="a9">
    <w:name w:val="Table Grid"/>
    <w:basedOn w:val="a1"/>
    <w:uiPriority w:val="59"/>
    <w:rsid w:val="000E3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4111F"/>
    <w:rPr>
      <w:sz w:val="18"/>
      <w:szCs w:val="18"/>
    </w:rPr>
  </w:style>
  <w:style w:type="paragraph" w:styleId="ab">
    <w:name w:val="annotation text"/>
    <w:basedOn w:val="a"/>
    <w:link w:val="ac"/>
    <w:uiPriority w:val="99"/>
    <w:semiHidden/>
    <w:unhideWhenUsed/>
    <w:rsid w:val="00E4111F"/>
    <w:pPr>
      <w:jc w:val="left"/>
    </w:pPr>
  </w:style>
  <w:style w:type="character" w:customStyle="1" w:styleId="ac">
    <w:name w:val="コメント文字列 (文字)"/>
    <w:basedOn w:val="a0"/>
    <w:link w:val="ab"/>
    <w:uiPriority w:val="99"/>
    <w:semiHidden/>
    <w:rsid w:val="00E4111F"/>
    <w:rPr>
      <w:rFonts w:ascii="Century" w:eastAsia="ＭＳ 明朝" w:hAnsi="Century" w:cs="Times New Roman"/>
      <w:sz w:val="24"/>
    </w:rPr>
  </w:style>
  <w:style w:type="paragraph" w:styleId="ad">
    <w:name w:val="annotation subject"/>
    <w:basedOn w:val="ab"/>
    <w:next w:val="ab"/>
    <w:link w:val="ae"/>
    <w:uiPriority w:val="99"/>
    <w:semiHidden/>
    <w:unhideWhenUsed/>
    <w:rsid w:val="00E4111F"/>
    <w:rPr>
      <w:b/>
      <w:bCs/>
    </w:rPr>
  </w:style>
  <w:style w:type="character" w:customStyle="1" w:styleId="ae">
    <w:name w:val="コメント内容 (文字)"/>
    <w:basedOn w:val="ac"/>
    <w:link w:val="ad"/>
    <w:uiPriority w:val="99"/>
    <w:semiHidden/>
    <w:rsid w:val="00E4111F"/>
    <w:rPr>
      <w:rFonts w:ascii="Century" w:eastAsia="ＭＳ 明朝" w:hAnsi="Century" w:cs="Times New Roman"/>
      <w:b/>
      <w:bCs/>
      <w:sz w:val="24"/>
    </w:rPr>
  </w:style>
  <w:style w:type="paragraph" w:styleId="af">
    <w:name w:val="Balloon Text"/>
    <w:basedOn w:val="a"/>
    <w:link w:val="af0"/>
    <w:uiPriority w:val="99"/>
    <w:semiHidden/>
    <w:unhideWhenUsed/>
    <w:rsid w:val="00E4111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4111F"/>
    <w:rPr>
      <w:rFonts w:asciiTheme="majorHAnsi" w:eastAsiaTheme="majorEastAsia" w:hAnsiTheme="majorHAnsi" w:cstheme="majorBidi"/>
      <w:sz w:val="18"/>
      <w:szCs w:val="18"/>
    </w:rPr>
  </w:style>
  <w:style w:type="paragraph" w:styleId="af1">
    <w:name w:val="Revision"/>
    <w:hidden/>
    <w:uiPriority w:val="99"/>
    <w:semiHidden/>
    <w:rsid w:val="00E4111F"/>
    <w:rPr>
      <w:rFonts w:ascii="Century" w:eastAsia="ＭＳ 明朝" w:hAnsi="Century" w:cs="Times New Roman"/>
      <w:sz w:val="24"/>
    </w:rPr>
  </w:style>
  <w:style w:type="paragraph" w:styleId="af2">
    <w:name w:val="Date"/>
    <w:basedOn w:val="a"/>
    <w:next w:val="a"/>
    <w:link w:val="af3"/>
    <w:uiPriority w:val="99"/>
    <w:semiHidden/>
    <w:unhideWhenUsed/>
    <w:rsid w:val="00031F0E"/>
  </w:style>
  <w:style w:type="character" w:customStyle="1" w:styleId="af3">
    <w:name w:val="日付 (文字)"/>
    <w:basedOn w:val="a0"/>
    <w:link w:val="af2"/>
    <w:uiPriority w:val="99"/>
    <w:semiHidden/>
    <w:rsid w:val="00031F0E"/>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B5BA4-693E-4E32-8863-5554CC761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船橋市役所</dc:creator>
  <cp:keywords/>
  <dc:description/>
  <cp:lastModifiedBy>各務　友稀</cp:lastModifiedBy>
  <cp:revision>40</cp:revision>
  <cp:lastPrinted>2024-04-17T08:04:00Z</cp:lastPrinted>
  <dcterms:created xsi:type="dcterms:W3CDTF">2012-05-14T01:50:00Z</dcterms:created>
  <dcterms:modified xsi:type="dcterms:W3CDTF">2024-05-02T06:32:00Z</dcterms:modified>
</cp:coreProperties>
</file>