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92" w:rsidRPr="00B03654" w:rsidRDefault="000523DE" w:rsidP="00892F67">
      <w:pPr>
        <w:snapToGrid w:val="0"/>
        <w:spacing w:beforeLines="50" w:before="168" w:afterLines="50" w:after="168"/>
        <w:jc w:val="center"/>
        <w:rPr>
          <w:rFonts w:ascii="ＭＳ ゴシック" w:eastAsia="ＭＳ ゴシック" w:hAnsi="ＭＳ ゴシック"/>
          <w:sz w:val="22"/>
          <w:szCs w:val="21"/>
        </w:rPr>
      </w:pPr>
      <w:r w:rsidRPr="00B03654">
        <w:rPr>
          <w:rFonts w:ascii="ＭＳ ゴシック" w:eastAsia="ＭＳ ゴシック" w:hAnsi="ＭＳ ゴシック" w:hint="eastAsia"/>
          <w:sz w:val="22"/>
          <w:szCs w:val="21"/>
        </w:rPr>
        <w:t>買取り</w:t>
      </w:r>
      <w:r w:rsidR="00EB37D2">
        <w:rPr>
          <w:rFonts w:ascii="ＭＳ ゴシック" w:eastAsia="ＭＳ ゴシック" w:hAnsi="ＭＳ ゴシック" w:hint="eastAsia"/>
          <w:sz w:val="22"/>
          <w:szCs w:val="21"/>
        </w:rPr>
        <w:t>の</w:t>
      </w:r>
      <w:r w:rsidRPr="00B03654">
        <w:rPr>
          <w:rFonts w:ascii="ＭＳ ゴシック" w:eastAsia="ＭＳ ゴシック" w:hAnsi="ＭＳ ゴシック" w:hint="eastAsia"/>
          <w:sz w:val="22"/>
          <w:szCs w:val="21"/>
        </w:rPr>
        <w:t>申</w:t>
      </w:r>
      <w:r w:rsidR="005C6B7B" w:rsidRPr="00B03654">
        <w:rPr>
          <w:rFonts w:ascii="ＭＳ ゴシック" w:eastAsia="ＭＳ ゴシック" w:hAnsi="ＭＳ ゴシック" w:hint="eastAsia"/>
          <w:sz w:val="22"/>
          <w:szCs w:val="21"/>
        </w:rPr>
        <w:t>出に関する注意事項の</w:t>
      </w:r>
      <w:r w:rsidR="00090DA4" w:rsidRPr="00B03654">
        <w:rPr>
          <w:rFonts w:ascii="ＭＳ ゴシック" w:eastAsia="ＭＳ ゴシック" w:hAnsi="ＭＳ ゴシック" w:hint="eastAsia"/>
          <w:sz w:val="22"/>
          <w:szCs w:val="21"/>
        </w:rPr>
        <w:t>確認</w:t>
      </w:r>
    </w:p>
    <w:p w:rsidR="00B75D62" w:rsidRPr="00B03654" w:rsidRDefault="000523DE" w:rsidP="00CD420E">
      <w:pPr>
        <w:ind w:firstLineChars="100" w:firstLine="200"/>
        <w:rPr>
          <w:rFonts w:ascii="ＭＳ 明朝" w:hAnsi="ＭＳ 明朝"/>
          <w:sz w:val="20"/>
          <w:szCs w:val="21"/>
        </w:rPr>
      </w:pPr>
      <w:r w:rsidRPr="00B03654">
        <w:rPr>
          <w:rFonts w:ascii="ＭＳ 明朝" w:hAnsi="ＭＳ 明朝" w:hint="eastAsia"/>
          <w:sz w:val="20"/>
          <w:szCs w:val="21"/>
        </w:rPr>
        <w:t>買取り</w:t>
      </w:r>
      <w:r w:rsidR="00EB37D2">
        <w:rPr>
          <w:rFonts w:ascii="ＭＳ 明朝" w:hAnsi="ＭＳ 明朝" w:hint="eastAsia"/>
          <w:sz w:val="20"/>
          <w:szCs w:val="21"/>
        </w:rPr>
        <w:t>の</w:t>
      </w:r>
      <w:r w:rsidR="004F761E" w:rsidRPr="00B03654">
        <w:rPr>
          <w:rFonts w:ascii="ＭＳ 明朝" w:hAnsi="ＭＳ 明朝" w:hint="eastAsia"/>
          <w:sz w:val="20"/>
          <w:szCs w:val="21"/>
        </w:rPr>
        <w:t>申出人</w:t>
      </w:r>
      <w:r w:rsidR="00892F67" w:rsidRPr="00B03654">
        <w:rPr>
          <w:rFonts w:ascii="ＭＳ 明朝" w:hAnsi="ＭＳ 明朝" w:hint="eastAsia"/>
          <w:sz w:val="20"/>
          <w:szCs w:val="21"/>
        </w:rPr>
        <w:t>（土地所有者）</w:t>
      </w:r>
      <w:r w:rsidR="004F761E" w:rsidRPr="00B03654">
        <w:rPr>
          <w:rFonts w:ascii="ＭＳ 明朝" w:hAnsi="ＭＳ 明朝" w:hint="eastAsia"/>
          <w:sz w:val="20"/>
          <w:szCs w:val="21"/>
        </w:rPr>
        <w:t>は、この書類に書かれている</w:t>
      </w:r>
      <w:r w:rsidR="00600530" w:rsidRPr="00B03654">
        <w:rPr>
          <w:rFonts w:ascii="ＭＳ 明朝" w:hAnsi="ＭＳ 明朝" w:hint="eastAsia"/>
          <w:sz w:val="20"/>
          <w:szCs w:val="21"/>
        </w:rPr>
        <w:t>注意事項</w:t>
      </w:r>
      <w:r w:rsidR="004F761E" w:rsidRPr="00B03654">
        <w:rPr>
          <w:rFonts w:ascii="ＭＳ 明朝" w:hAnsi="ＭＳ 明朝" w:hint="eastAsia"/>
          <w:sz w:val="20"/>
          <w:szCs w:val="21"/>
        </w:rPr>
        <w:t>をよく読み</w:t>
      </w:r>
      <w:r w:rsidR="007E3700" w:rsidRPr="00B03654">
        <w:rPr>
          <w:rFonts w:ascii="ＭＳ 明朝" w:hAnsi="ＭＳ 明朝" w:hint="eastAsia"/>
          <w:sz w:val="20"/>
          <w:szCs w:val="21"/>
        </w:rPr>
        <w:t>、</w:t>
      </w:r>
      <w:r w:rsidR="00892F67" w:rsidRPr="00B03654">
        <w:rPr>
          <w:rFonts w:ascii="ＭＳ 明朝" w:hAnsi="ＭＳ 明朝" w:hint="eastAsia"/>
          <w:sz w:val="20"/>
          <w:szCs w:val="21"/>
        </w:rPr>
        <w:t>内容に問題なければ</w:t>
      </w:r>
      <w:r w:rsidR="002E2A92" w:rsidRPr="00B03654">
        <w:rPr>
          <w:rFonts w:ascii="ＭＳ 明朝" w:hAnsi="ＭＳ 明朝" w:hint="eastAsia"/>
          <w:sz w:val="20"/>
          <w:szCs w:val="21"/>
        </w:rPr>
        <w:t>、</w:t>
      </w:r>
      <w:r w:rsidR="00FC6F0E" w:rsidRPr="00B03654">
        <w:rPr>
          <w:rFonts w:ascii="ＭＳ 明朝" w:hAnsi="ＭＳ 明朝" w:hint="eastAsia"/>
          <w:sz w:val="20"/>
          <w:szCs w:val="21"/>
        </w:rPr>
        <w:t>確認欄に</w:t>
      </w:r>
      <w:r w:rsidR="00C3243C" w:rsidRPr="00B03654">
        <w:rPr>
          <w:rFonts w:ascii="ＭＳ 明朝" w:hAnsi="ＭＳ 明朝" w:hint="eastAsia"/>
          <w:sz w:val="20"/>
          <w:szCs w:val="21"/>
        </w:rPr>
        <w:t>レ(チェック)</w:t>
      </w:r>
      <w:r w:rsidR="00600530" w:rsidRPr="00B03654">
        <w:rPr>
          <w:rFonts w:ascii="ＭＳ 明朝" w:hAnsi="ＭＳ 明朝" w:hint="eastAsia"/>
          <w:sz w:val="20"/>
          <w:szCs w:val="21"/>
        </w:rPr>
        <w:t>を</w:t>
      </w:r>
      <w:r w:rsidR="009F1481" w:rsidRPr="00B03654">
        <w:rPr>
          <w:rFonts w:ascii="ＭＳ 明朝" w:hAnsi="ＭＳ 明朝" w:hint="eastAsia"/>
          <w:sz w:val="20"/>
          <w:szCs w:val="21"/>
        </w:rPr>
        <w:t>記入</w:t>
      </w:r>
      <w:r w:rsidR="00600530" w:rsidRPr="00B03654">
        <w:rPr>
          <w:rFonts w:ascii="ＭＳ 明朝" w:hAnsi="ＭＳ 明朝" w:hint="eastAsia"/>
          <w:sz w:val="20"/>
          <w:szCs w:val="21"/>
        </w:rPr>
        <w:t>し、</w:t>
      </w:r>
      <w:r w:rsidR="00B75D62" w:rsidRPr="00B03654">
        <w:rPr>
          <w:rFonts w:ascii="ＭＳ 明朝" w:hAnsi="ＭＳ 明朝" w:hint="eastAsia"/>
          <w:sz w:val="20"/>
          <w:szCs w:val="21"/>
        </w:rPr>
        <w:t>買取申出書</w:t>
      </w:r>
      <w:r w:rsidR="00892F67" w:rsidRPr="00B03654">
        <w:rPr>
          <w:rFonts w:ascii="ＭＳ 明朝" w:hAnsi="ＭＳ 明朝" w:hint="eastAsia"/>
          <w:sz w:val="20"/>
          <w:szCs w:val="21"/>
        </w:rPr>
        <w:t>と併せて</w:t>
      </w:r>
      <w:r w:rsidR="00B75D62" w:rsidRPr="00B03654">
        <w:rPr>
          <w:rFonts w:ascii="ＭＳ 明朝" w:hAnsi="ＭＳ 明朝" w:hint="eastAsia"/>
          <w:sz w:val="20"/>
          <w:szCs w:val="21"/>
        </w:rPr>
        <w:t>提出</w:t>
      </w:r>
      <w:r w:rsidR="00892F67" w:rsidRPr="00B03654">
        <w:rPr>
          <w:rFonts w:ascii="ＭＳ 明朝" w:hAnsi="ＭＳ 明朝" w:hint="eastAsia"/>
          <w:sz w:val="20"/>
          <w:szCs w:val="21"/>
        </w:rPr>
        <w:t>してください</w:t>
      </w:r>
      <w:r w:rsidR="00B75D62" w:rsidRPr="00B03654">
        <w:rPr>
          <w:rFonts w:ascii="ＭＳ 明朝" w:hAnsi="ＭＳ 明朝" w:hint="eastAsia"/>
          <w:sz w:val="20"/>
          <w:szCs w:val="21"/>
        </w:rPr>
        <w:t>。</w:t>
      </w:r>
    </w:p>
    <w:p w:rsidR="0024124C" w:rsidRPr="00DC72E1" w:rsidRDefault="00C84CFD" w:rsidP="00CD420E">
      <w:pPr>
        <w:ind w:firstLineChars="100" w:firstLine="200"/>
        <w:rPr>
          <w:rFonts w:ascii="BIZ UDゴシック" w:eastAsia="BIZ UDゴシック" w:hAnsi="BIZ UDゴシック"/>
          <w:sz w:val="20"/>
          <w:szCs w:val="21"/>
        </w:rPr>
      </w:pPr>
      <w:r>
        <w:rPr>
          <w:rFonts w:ascii="BIZ UDゴシック" w:eastAsia="BIZ UDゴシック" w:hAnsi="BIZ UDゴシック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-529292</wp:posOffset>
                </wp:positionH>
                <wp:positionV relativeFrom="paragraph">
                  <wp:posOffset>12362</wp:posOffset>
                </wp:positionV>
                <wp:extent cx="6876288" cy="787706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88" cy="7877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485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838"/>
                              <w:gridCol w:w="850"/>
                              <w:gridCol w:w="3402"/>
                              <w:gridCol w:w="1134"/>
                              <w:gridCol w:w="461"/>
                              <w:gridCol w:w="531"/>
                              <w:gridCol w:w="709"/>
                              <w:gridCol w:w="709"/>
                            </w:tblGrid>
                            <w:tr w:rsidR="00C84CFD" w:rsidRPr="00B03654" w:rsidTr="00DD4E81">
                              <w:trPr>
                                <w:jc w:val="center"/>
                              </w:trPr>
                              <w:tc>
                                <w:tcPr>
                                  <w:tcW w:w="8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>確認欄</w:t>
                                  </w:r>
                                </w:p>
                              </w:tc>
                              <w:tc>
                                <w:tcPr>
                                  <w:tcW w:w="9634" w:type="dxa"/>
                                  <w:gridSpan w:val="8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注意事項</w:t>
                                  </w:r>
                                </w:p>
                              </w:tc>
                            </w:tr>
                            <w:tr w:rsidR="00C84CFD" w:rsidRPr="00B03654" w:rsidTr="00DD4E81">
                              <w:trPr>
                                <w:jc w:val="center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56"/>
                                    </w:rPr>
                                  </w:pP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56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9634" w:type="dxa"/>
                                  <w:gridSpan w:val="8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１．隣接所有者への事前伝達</w:t>
                                  </w:r>
                                </w:p>
                              </w:tc>
                            </w:tr>
                            <w:tr w:rsidR="00C84CFD" w:rsidRPr="00B03654" w:rsidTr="00C84CFD">
                              <w:trPr>
                                <w:jc w:val="center"/>
                              </w:trPr>
                              <w:tc>
                                <w:tcPr>
                                  <w:tcW w:w="85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4" w:type="dxa"/>
                                  <w:gridSpan w:val="8"/>
                                  <w:shd w:val="clear" w:color="auto" w:fill="auto"/>
                                  <w:vAlign w:val="center"/>
                                </w:tcPr>
                                <w:p w:rsidR="00C84CFD" w:rsidRPr="00B03654" w:rsidRDefault="00B81AE9" w:rsidP="00EB37D2">
                                  <w:pPr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買取申出</w:t>
                                  </w:r>
                                  <w:r w:rsidR="00C84CFD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地の隣接地が別所有者の生産緑地の場合、残存する生産緑地面積が300㎡未満になることや、接道が確保できなくなるなどの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後々のトラブルを未然に防ぐため、</w:t>
                                  </w: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事前に</w:t>
                                  </w:r>
                                  <w:r w:rsidR="00C84CFD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隣接所有者に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買取り</w:t>
                                  </w:r>
                                  <w:r w:rsidR="00EB37D2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申出</w:t>
                                  </w:r>
                                  <w:r w:rsidR="00EB37D2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を</w:t>
                                  </w:r>
                                  <w:r w:rsidR="00EB37D2"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  <w:t>行う</w:t>
                                  </w:r>
                                  <w:r w:rsidR="00EB37D2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旨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を伝達いただくよう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  <w:t>お願いいたします</w:t>
                                  </w:r>
                                  <w:r w:rsidR="00C84CFD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市は</w:t>
                                  </w:r>
                                  <w:r w:rsidR="00C84CFD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所有者間の調整は行えませんのでご注意ください。</w:t>
                                  </w:r>
                                </w:p>
                              </w:tc>
                            </w:tr>
                            <w:tr w:rsidR="00C84CFD" w:rsidRPr="00B03654" w:rsidTr="00DD4E81">
                              <w:trPr>
                                <w:jc w:val="center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56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9634" w:type="dxa"/>
                                  <w:gridSpan w:val="8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２．</w:t>
                                  </w:r>
                                  <w:r w:rsidR="00EB37D2" w:rsidRPr="00EB37D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農林漁業の</w:t>
                                  </w: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主たる従事者の確保（生産緑地の一部を買取り</w:t>
                                  </w:r>
                                  <w:r w:rsidR="00EB37D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申出する場合）</w:t>
                                  </w:r>
                                </w:p>
                              </w:tc>
                            </w:tr>
                            <w:tr w:rsidR="00C84CFD" w:rsidRPr="00B03654" w:rsidTr="00C84CFD">
                              <w:trPr>
                                <w:jc w:val="center"/>
                              </w:trPr>
                              <w:tc>
                                <w:tcPr>
                                  <w:tcW w:w="85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4" w:type="dxa"/>
                                  <w:gridSpan w:val="8"/>
                                  <w:shd w:val="clear" w:color="auto" w:fill="auto"/>
                                  <w:vAlign w:val="center"/>
                                </w:tcPr>
                                <w:p w:rsidR="00C84CFD" w:rsidRPr="00B03654" w:rsidRDefault="00EB37D2" w:rsidP="00EB37D2">
                                  <w:pPr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全ての</w:t>
                                  </w:r>
                                  <w:r w:rsidR="00C84CFD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生産緑地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 w:rsidR="00C84CFD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買取り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の申出を行わず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一部を残す場合、残す</w:t>
                                  </w:r>
                                  <w:r w:rsidR="00C84CFD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生産緑地を管理する</w:t>
                                  </w:r>
                                  <w:r w:rsidRPr="00EB37D2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農林漁業の</w:t>
                                  </w:r>
                                  <w:r w:rsidR="00C84CFD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主たる従事者を確保しなければいけません。</w:t>
                                  </w:r>
                                  <w:r w:rsidR="00685FA5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確保できない場合、一部の買取り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 w:rsidR="00685FA5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申出は</w:t>
                                  </w:r>
                                  <w:r w:rsidR="00C84CFD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認められません。</w:t>
                                  </w:r>
                                </w:p>
                              </w:tc>
                            </w:tr>
                            <w:tr w:rsidR="00C84CFD" w:rsidRPr="00B03654" w:rsidTr="00DD4E81">
                              <w:trPr>
                                <w:jc w:val="center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56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9634" w:type="dxa"/>
                                  <w:gridSpan w:val="8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３．</w:t>
                                  </w:r>
                                  <w:r w:rsidR="00685FA5"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買取り</w:t>
                                  </w:r>
                                  <w:r w:rsidR="00EB37D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 w:rsidR="00685FA5"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申出は１度</w:t>
                                  </w: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限り</w:t>
                                  </w:r>
                                </w:p>
                              </w:tc>
                            </w:tr>
                            <w:tr w:rsidR="00C84CFD" w:rsidRPr="00B03654" w:rsidTr="00C84CFD">
                              <w:trPr>
                                <w:trHeight w:val="536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4" w:type="dxa"/>
                                  <w:gridSpan w:val="8"/>
                                  <w:shd w:val="clear" w:color="auto" w:fill="auto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 xml:space="preserve">　１度買取り</w:t>
                                  </w:r>
                                  <w:r w:rsidR="00EB37D2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申出</w:t>
                                  </w:r>
                                  <w:r w:rsidR="00EB37D2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を</w:t>
                                  </w:r>
                                  <w:r w:rsidR="00EB37D2"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  <w:t>行う</w:t>
                                  </w:r>
                                  <w:r w:rsidR="00EB37D2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と</w:t>
                                  </w: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、</w:t>
                                  </w:r>
                                  <w:r w:rsidR="00685FA5" w:rsidRPr="00B03654"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  <w:t>２回目の</w:t>
                                  </w: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買取り</w:t>
                                  </w:r>
                                  <w:r w:rsidR="00EB37D2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申出</w:t>
                                  </w:r>
                                  <w:r w:rsidR="00685FA5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は</w:t>
                                  </w:r>
                                  <w:r w:rsidR="00EB37D2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原則</w:t>
                                  </w:r>
                                  <w:r w:rsidR="00EB37D2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行えません</w:t>
                                  </w:r>
                                  <w:r w:rsidR="00685FA5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ので</w:t>
                                  </w: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ご注意ください。</w:t>
                                  </w:r>
                                </w:p>
                                <w:p w:rsidR="00C84CFD" w:rsidRPr="00B03654" w:rsidRDefault="00C84CFD" w:rsidP="00B81AE9">
                                  <w:pPr>
                                    <w:spacing w:line="260" w:lineRule="exact"/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例１）Ａ氏</w:t>
                                  </w:r>
                                  <w:r w:rsidR="00B81AE9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（主たる従事者）</w:t>
                                  </w: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 w:rsidRPr="00B81AE9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  <w:u w:val="single"/>
                                    </w:rPr>
                                    <w:t>故障</w:t>
                                  </w: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を理由に買取り申出後、Ａ氏の</w:t>
                                  </w:r>
                                  <w:r w:rsidRPr="00B81AE9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  <w:u w:val="single"/>
                                    </w:rPr>
                                    <w:t>死亡</w:t>
                                  </w: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を理由に買取り申出はできない</w:t>
                                  </w:r>
                                </w:p>
                                <w:p w:rsidR="00C84CFD" w:rsidRPr="00B03654" w:rsidRDefault="00C84CFD" w:rsidP="00B81AE9">
                                  <w:pPr>
                                    <w:spacing w:line="260" w:lineRule="exact"/>
                                    <w:ind w:left="600" w:hangingChars="300" w:hanging="600"/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例２）Ａ氏</w:t>
                                  </w:r>
                                  <w:r w:rsidR="00B81AE9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（主たる従事者）</w:t>
                                  </w: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の死亡を理由にＢ氏</w:t>
                                  </w:r>
                                  <w:r w:rsidR="00B81AE9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（生産緑地所有者）が</w:t>
                                  </w: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買取り申出</w:t>
                                  </w:r>
                                  <w:r w:rsidR="00EB37D2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した後、再度、Ａ氏の死亡を理由にＢ氏は</w:t>
                                  </w:r>
                                  <w:r w:rsidR="00B81AE9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買取り申出</w:t>
                                  </w: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できない</w:t>
                                  </w:r>
                                </w:p>
                                <w:p w:rsidR="00C84CFD" w:rsidRPr="00B03654" w:rsidRDefault="00C84CFD" w:rsidP="00B81AE9">
                                  <w:pPr>
                                    <w:spacing w:line="260" w:lineRule="exact"/>
                                    <w:ind w:left="600" w:hangingChars="300" w:hanging="600"/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例３）Ａ氏</w:t>
                                  </w:r>
                                  <w:r w:rsidR="00B81AE9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（主たる従事者）</w:t>
                                  </w: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の死亡を理由にＢ氏</w:t>
                                  </w:r>
                                  <w:r w:rsidR="00B81AE9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（生産緑地所有者）</w:t>
                                  </w: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の買取り申出後、Ａ氏の死亡を理由にＣ氏</w:t>
                                  </w:r>
                                  <w:r w:rsidR="00B81AE9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（生産緑地所有者）</w:t>
                                  </w: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の買取り申出はできる</w:t>
                                  </w:r>
                                </w:p>
                              </w:tc>
                            </w:tr>
                            <w:tr w:rsidR="00C84CFD" w:rsidRPr="00B03654" w:rsidTr="00DD4E81">
                              <w:trPr>
                                <w:trHeight w:val="64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56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9634" w:type="dxa"/>
                                  <w:gridSpan w:val="8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４．買取り</w:t>
                                  </w:r>
                                  <w:r w:rsidR="00EB37D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申出後の取消しはできません</w:t>
                                  </w:r>
                                </w:p>
                              </w:tc>
                            </w:tr>
                            <w:tr w:rsidR="00C84CFD" w:rsidRPr="00B81AE9" w:rsidTr="00C84CFD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4" w:type="dxa"/>
                                  <w:gridSpan w:val="8"/>
                                  <w:shd w:val="clear" w:color="auto" w:fill="auto"/>
                                  <w:vAlign w:val="center"/>
                                </w:tcPr>
                                <w:p w:rsidR="00C84CFD" w:rsidRPr="00B03654" w:rsidRDefault="00C84CFD" w:rsidP="00B81AE9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B81AE9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買取申出書の提出後は手続き上、買取り申出の</w:t>
                                  </w:r>
                                  <w:r w:rsidR="004F6DCB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取消しや変更は困難となりますので、</w:t>
                                  </w:r>
                                  <w:r w:rsidR="00EB37D2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慎重な</w:t>
                                  </w:r>
                                  <w:r w:rsidR="009308EB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判断</w:t>
                                  </w:r>
                                  <w:r w:rsidR="004F6DCB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の上、</w:t>
                                  </w:r>
                                  <w:r w:rsidR="00B81AE9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買取申出書の</w:t>
                                  </w:r>
                                  <w:r w:rsidR="00B81AE9"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  <w:t>提出を</w:t>
                                  </w:r>
                                  <w:r w:rsidR="004F6DCB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お願いいたします。</w:t>
                                  </w:r>
                                </w:p>
                              </w:tc>
                            </w:tr>
                            <w:tr w:rsidR="00C84CFD" w:rsidRPr="00B03654" w:rsidTr="00DD4E81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56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9634" w:type="dxa"/>
                                  <w:gridSpan w:val="8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84CFD" w:rsidRPr="00B03654" w:rsidRDefault="009308EB" w:rsidP="00C84CF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５．買取り</w:t>
                                  </w:r>
                                  <w:r w:rsidR="00EB37D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申出後の所有権</w:t>
                                  </w:r>
                                  <w:r w:rsidR="00C84CFD"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移転</w:t>
                                  </w: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・</w:t>
                                  </w:r>
                                  <w:r w:rsidRPr="00B0365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抵当権等の設定</w:t>
                                  </w:r>
                                  <w:r w:rsidR="00C84CFD"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について</w:t>
                                  </w:r>
                                </w:p>
                              </w:tc>
                            </w:tr>
                            <w:tr w:rsidR="00C84CFD" w:rsidRPr="00B03654" w:rsidTr="00C84CFD">
                              <w:trPr>
                                <w:trHeight w:val="536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4" w:type="dxa"/>
                                  <w:gridSpan w:val="8"/>
                                  <w:shd w:val="clear" w:color="auto" w:fill="auto"/>
                                  <w:vAlign w:val="center"/>
                                </w:tcPr>
                                <w:p w:rsidR="00C84CFD" w:rsidRPr="00B03654" w:rsidRDefault="00C84CFD" w:rsidP="00EB37D2">
                                  <w:pPr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買取申出書の提出から、３か月間は</w:t>
                                  </w: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  <w:u w:val="double"/>
                                    </w:rPr>
                                    <w:t>所有権の移転</w:t>
                                  </w:r>
                                  <w:r w:rsidR="009308EB"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  <w:u w:val="double"/>
                                    </w:rPr>
                                    <w:t>（相続を除く）</w:t>
                                  </w: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  <w:u w:val="double"/>
                                    </w:rPr>
                                    <w:t>は絶対行わないでください</w:t>
                                  </w: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。仮に、不動産業者などに売却してしまったことが判明した場合、３か月後の行為の制限の解除は認められず、宅地造成や住宅の建築は行えなくなります。</w:t>
                                  </w:r>
                                  <w:r w:rsidR="009308EB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また</w:t>
                                  </w:r>
                                  <w:r w:rsidR="009308EB" w:rsidRPr="00B03654"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  <w:t>、</w:t>
                                  </w:r>
                                  <w:r w:rsidR="00EB37D2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３か月の</w:t>
                                  </w:r>
                                  <w:r w:rsidR="00EB37D2"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  <w:t>期間内は</w:t>
                                  </w:r>
                                  <w:r w:rsidR="009308EB" w:rsidRPr="00B03654"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  <w:t>抵当権等の設定</w:t>
                                  </w:r>
                                  <w:r w:rsidR="009308EB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も</w:t>
                                  </w:r>
                                  <w:r w:rsidR="009308EB" w:rsidRPr="00B03654"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  <w:t>お控えください。</w:t>
                                  </w:r>
                                </w:p>
                              </w:tc>
                            </w:tr>
                            <w:tr w:rsidR="00C84CFD" w:rsidRPr="00B03654" w:rsidTr="00DD4E81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56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9634" w:type="dxa"/>
                                  <w:gridSpan w:val="8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６．買取申出地の現地調査について</w:t>
                                  </w:r>
                                </w:p>
                              </w:tc>
                            </w:tr>
                            <w:tr w:rsidR="00C84CFD" w:rsidRPr="00B03654" w:rsidTr="00C84CFD">
                              <w:trPr>
                                <w:trHeight w:val="536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4" w:type="dxa"/>
                                  <w:gridSpan w:val="8"/>
                                  <w:shd w:val="clear" w:color="auto" w:fill="auto"/>
                                  <w:vAlign w:val="center"/>
                                </w:tcPr>
                                <w:p w:rsidR="00C84CFD" w:rsidRPr="00B03654" w:rsidRDefault="009308EB" w:rsidP="009308EB">
                                  <w:pPr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市職員などが、</w:t>
                                  </w:r>
                                  <w:r w:rsidR="00C84CFD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買い取るか、買い取らないかの判断をする上で、申し出された生産緑地の現地調査を行う場合があります。</w:t>
                                  </w: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あらかじめ</w:t>
                                  </w:r>
                                  <w:r w:rsidRPr="00B03654"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  <w:t>ご了承ください。</w:t>
                                  </w:r>
                                </w:p>
                              </w:tc>
                            </w:tr>
                            <w:tr w:rsidR="00C84CFD" w:rsidRPr="00B03654" w:rsidTr="00DD4E81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56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9634" w:type="dxa"/>
                                  <w:gridSpan w:val="8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84CFD" w:rsidRPr="00B03654" w:rsidRDefault="00C84CFD" w:rsidP="00D93A6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７．買取</w:t>
                                  </w:r>
                                  <w:r w:rsidR="00D93A6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り</w:t>
                                  </w:r>
                                  <w:r w:rsidR="00EB37D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申出後の生産緑地の管理について</w:t>
                                  </w:r>
                                </w:p>
                              </w:tc>
                            </w:tr>
                            <w:tr w:rsidR="00C84CFD" w:rsidRPr="00B03654" w:rsidTr="00583105"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C84CFD" w:rsidRPr="00B03654" w:rsidRDefault="00C84CFD" w:rsidP="00C84CFD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4" w:type="dxa"/>
                                  <w:gridSpan w:val="8"/>
                                  <w:shd w:val="clear" w:color="auto" w:fill="auto"/>
                                  <w:vAlign w:val="center"/>
                                </w:tcPr>
                                <w:p w:rsidR="00C84CFD" w:rsidRPr="00B03654" w:rsidRDefault="00C84CFD" w:rsidP="00D93A6A">
                                  <w:pPr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買取</w:t>
                                  </w:r>
                                  <w:r w:rsidR="00D93A6A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り</w:t>
                                  </w:r>
                                  <w:r w:rsidR="00EB37D2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申出を行った後も近隣住民に迷惑をかけることのないよう、生産緑地の管理（雑草などの草刈り</w:t>
                                  </w:r>
                                  <w:r w:rsidR="00652548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等</w:t>
                                  </w: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）を</w:t>
                                  </w:r>
                                  <w:r w:rsidR="009308EB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適切に</w:t>
                                  </w: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行ってください。</w:t>
                                  </w:r>
                                  <w:r w:rsidR="00F21BFC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また</w:t>
                                  </w:r>
                                  <w:r w:rsidR="00F21BFC" w:rsidRPr="00B03654"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  <w:t>、行為</w:t>
                                  </w:r>
                                  <w:r w:rsidR="00F21BFC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 w:rsidR="00F21BFC" w:rsidRPr="00B03654"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  <w:t>制限</w:t>
                                  </w:r>
                                  <w:r w:rsidR="00F21BFC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 w:rsidR="00F21BFC" w:rsidRPr="00B03654"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  <w:t>解除前に宅地造成等を行った場合には生産緑地法違反となり</w:t>
                                  </w:r>
                                  <w:r w:rsidR="00F21BFC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ますので</w:t>
                                  </w:r>
                                  <w:r w:rsidR="00F21BFC" w:rsidRPr="00B03654"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  <w:t>、十分</w:t>
                                  </w:r>
                                  <w:r w:rsidR="00F21BFC"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ご注意ください。</w:t>
                                  </w:r>
                                </w:p>
                              </w:tc>
                            </w:tr>
                            <w:tr w:rsidR="00F21BFC" w:rsidRPr="00B03654" w:rsidTr="00DD4E81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2689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1BFC" w:rsidRPr="00B03654" w:rsidRDefault="00F21BFC" w:rsidP="00DD4E8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r w:rsidRPr="00EB37D2">
                                    <w:rPr>
                                      <w:rFonts w:ascii="ＭＳ ゴシック" w:eastAsia="ＭＳ ゴシック" w:hAnsi="ＭＳ ゴシック" w:hint="eastAsia"/>
                                      <w:spacing w:val="50"/>
                                      <w:kern w:val="0"/>
                                      <w:sz w:val="20"/>
                                      <w:fitText w:val="2000" w:id="-1555381503"/>
                                    </w:rPr>
                                    <w:t>申出する代表</w:t>
                                  </w:r>
                                  <w:r w:rsidRPr="00EB37D2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fitText w:val="2000" w:id="-1555381503"/>
                                    </w:rPr>
                                    <w:t>者</w:t>
                                  </w:r>
                                </w:p>
                                <w:p w:rsidR="00F21BFC" w:rsidRPr="00B03654" w:rsidRDefault="00F21BFC" w:rsidP="00DD4E8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16"/>
                                    </w:rPr>
                                    <w:t>(市からの文書郵送先になります)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4E81" w:rsidRPr="00B03654" w:rsidRDefault="00F21BFC" w:rsidP="00DD4E81">
                                  <w:pPr>
                                    <w:spacing w:line="280" w:lineRule="exact"/>
                                    <w:ind w:leftChars="-1" w:left="-2"/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  <w:sz w:val="20"/>
                                    </w:rPr>
                                  </w:pPr>
                                  <w:r w:rsidRPr="00B03654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</w:rPr>
                                    <w:t>所有者</w:t>
                                  </w:r>
                                </w:p>
                                <w:p w:rsidR="00F21BFC" w:rsidRPr="00B03654" w:rsidRDefault="00F21BFC" w:rsidP="00DD4E81">
                                  <w:pPr>
                                    <w:spacing w:line="280" w:lineRule="exact"/>
                                    <w:ind w:leftChars="-1" w:left="-2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</w:rPr>
                                    <w:t>氏名：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6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1BFC" w:rsidRPr="00B03654" w:rsidRDefault="00F21BFC" w:rsidP="00C84CFD">
                                  <w:pPr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21BFC" w:rsidRPr="00B03654" w:rsidTr="00DD4E81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2689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1BFC" w:rsidRPr="00B03654" w:rsidRDefault="00F21BFC" w:rsidP="00F21BF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申出する所在及び地番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1BFC" w:rsidRPr="00B03654" w:rsidRDefault="00F21BFC" w:rsidP="00F21B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</w:rPr>
                                    <w:t>船橋市</w:t>
                                  </w:r>
                                </w:p>
                              </w:tc>
                              <w:tc>
                                <w:tcPr>
                                  <w:tcW w:w="499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1BFC" w:rsidRPr="00B03654" w:rsidRDefault="00F21BFC" w:rsidP="00C84CFD">
                                  <w:pPr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1BFC" w:rsidRPr="00B03654" w:rsidRDefault="00DD4E81" w:rsidP="00DD4E8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他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1BFC" w:rsidRPr="00B03654" w:rsidRDefault="00F21BFC" w:rsidP="004C75DA">
                                  <w:pPr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1BFC" w:rsidRPr="00B03654" w:rsidRDefault="00DD4E81" w:rsidP="00DD4E81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筆</w:t>
                                  </w:r>
                                </w:p>
                              </w:tc>
                            </w:tr>
                            <w:tr w:rsidR="00F21BFC" w:rsidRPr="00B03654" w:rsidTr="00DD4E81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2689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1BFC" w:rsidRPr="00B03654" w:rsidRDefault="00F21BFC" w:rsidP="00F21BF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B03654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買取申出書等の提出者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1BFC" w:rsidRPr="00B03654" w:rsidRDefault="00F21BFC" w:rsidP="00F21B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</w:rPr>
                                    <w:t>氏名：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1BFC" w:rsidRPr="00B03654" w:rsidRDefault="00F21BFC" w:rsidP="00C84CFD">
                                  <w:pPr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1BFC" w:rsidRPr="00B03654" w:rsidRDefault="00DD4E81" w:rsidP="00DD4E8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B03654">
                                    <w:rPr>
                                      <w:rFonts w:ascii="ＭＳ 明朝" w:hAnsi="ＭＳ 明朝" w:hint="eastAsia"/>
                                      <w:sz w:val="20"/>
                                      <w:szCs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4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1BFC" w:rsidRPr="00B03654" w:rsidRDefault="00F21BFC" w:rsidP="00DD4E81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4CFD" w:rsidRPr="00B03654" w:rsidRDefault="00C84CFD" w:rsidP="00DD4E81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1.7pt;margin-top:.95pt;width:541.45pt;height:6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" filled="f" stroked="f" strokeweight=".5pt">
                <v:textbox>
                  <w:txbxContent>
                    <w:tbl>
                      <w:tblPr>
                        <w:tblW w:w="10485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838"/>
                        <w:gridCol w:w="850"/>
                        <w:gridCol w:w="3402"/>
                        <w:gridCol w:w="1134"/>
                        <w:gridCol w:w="461"/>
                        <w:gridCol w:w="531"/>
                        <w:gridCol w:w="709"/>
                        <w:gridCol w:w="709"/>
                      </w:tblGrid>
                      <w:tr w:rsidR="00C84CFD" w:rsidRPr="00B03654" w:rsidTr="00DD4E81">
                        <w:trPr>
                          <w:jc w:val="center"/>
                        </w:trPr>
                        <w:tc>
                          <w:tcPr>
                            <w:tcW w:w="85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確認欄</w:t>
                            </w:r>
                          </w:p>
                        </w:tc>
                        <w:tc>
                          <w:tcPr>
                            <w:tcW w:w="9634" w:type="dxa"/>
                            <w:gridSpan w:val="8"/>
                            <w:shd w:val="clear" w:color="auto" w:fill="D9D9D9" w:themeFill="background1" w:themeFillShade="D9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注意事項</w:t>
                            </w:r>
                          </w:p>
                        </w:tc>
                      </w:tr>
                      <w:tr w:rsidR="00C84CFD" w:rsidRPr="00B03654" w:rsidTr="00DD4E81">
                        <w:trPr>
                          <w:jc w:val="center"/>
                        </w:trPr>
                        <w:tc>
                          <w:tcPr>
                            <w:tcW w:w="85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6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9634" w:type="dxa"/>
                            <w:gridSpan w:val="8"/>
                            <w:shd w:val="clear" w:color="auto" w:fill="D9D9D9" w:themeFill="background1" w:themeFillShade="D9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１．隣接所有者への事前伝達</w:t>
                            </w:r>
                          </w:p>
                        </w:tc>
                      </w:tr>
                      <w:tr w:rsidR="00C84CFD" w:rsidRPr="00B03654" w:rsidTr="00C84CFD">
                        <w:trPr>
                          <w:jc w:val="center"/>
                        </w:trPr>
                        <w:tc>
                          <w:tcPr>
                            <w:tcW w:w="851" w:type="dxa"/>
                            <w:vMerge/>
                            <w:shd w:val="clear" w:color="auto" w:fill="auto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634" w:type="dxa"/>
                            <w:gridSpan w:val="8"/>
                            <w:shd w:val="clear" w:color="auto" w:fill="auto"/>
                            <w:vAlign w:val="center"/>
                          </w:tcPr>
                          <w:p w:rsidR="00C84CFD" w:rsidRPr="00B03654" w:rsidRDefault="00B81AE9" w:rsidP="00EB37D2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買取申出</w:t>
                            </w:r>
                            <w:r w:rsidR="00C84CFD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地の隣接地が別所有者の生産緑地の場合、残存する生産緑地面積が300㎡未満になることや、接道が確保できなくなるなどの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後々のトラブルを未然に防ぐため、</w:t>
                            </w: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事前に</w:t>
                            </w:r>
                            <w:r w:rsidR="00C84CFD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隣接所有者に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買取り</w:t>
                            </w:r>
                            <w:r w:rsidR="00EB37D2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申出</w:t>
                            </w:r>
                            <w:r w:rsidR="00EB37D2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を</w:t>
                            </w:r>
                            <w:r w:rsidR="00EB37D2"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行う</w:t>
                            </w:r>
                            <w:r w:rsidR="00EB37D2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旨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を伝達いただくよう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お願いいたします</w:t>
                            </w:r>
                            <w:r w:rsidR="00C84CFD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市は</w:t>
                            </w:r>
                            <w:r w:rsidR="00C84CFD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所有者間の調整は行えませんのでご注意ください。</w:t>
                            </w:r>
                          </w:p>
                        </w:tc>
                      </w:tr>
                      <w:tr w:rsidR="00C84CFD" w:rsidRPr="00B03654" w:rsidTr="00DD4E81">
                        <w:trPr>
                          <w:jc w:val="center"/>
                        </w:trPr>
                        <w:tc>
                          <w:tcPr>
                            <w:tcW w:w="85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9634" w:type="dxa"/>
                            <w:gridSpan w:val="8"/>
                            <w:shd w:val="clear" w:color="auto" w:fill="D9D9D9" w:themeFill="background1" w:themeFillShade="D9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２．</w:t>
                            </w:r>
                            <w:r w:rsidR="00EB37D2" w:rsidRPr="00EB37D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農林漁業の</w:t>
                            </w: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主たる従事者の確保（生産緑地の一部を買取り</w:t>
                            </w:r>
                            <w:r w:rsidR="00EB37D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申出する場合）</w:t>
                            </w:r>
                          </w:p>
                        </w:tc>
                      </w:tr>
                      <w:tr w:rsidR="00C84CFD" w:rsidRPr="00B03654" w:rsidTr="00C84CFD">
                        <w:trPr>
                          <w:jc w:val="center"/>
                        </w:trPr>
                        <w:tc>
                          <w:tcPr>
                            <w:tcW w:w="851" w:type="dxa"/>
                            <w:vMerge/>
                            <w:shd w:val="clear" w:color="auto" w:fill="auto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634" w:type="dxa"/>
                            <w:gridSpan w:val="8"/>
                            <w:shd w:val="clear" w:color="auto" w:fill="auto"/>
                            <w:vAlign w:val="center"/>
                          </w:tcPr>
                          <w:p w:rsidR="00C84CFD" w:rsidRPr="00B03654" w:rsidRDefault="00EB37D2" w:rsidP="00EB37D2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全ての</w:t>
                            </w:r>
                            <w:r w:rsidR="00C84CFD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生産緑地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="00C84CFD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買取り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の申出を行わず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一部を残す場合、残す</w:t>
                            </w:r>
                            <w:r w:rsidR="00C84CFD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生産緑地を管理する</w:t>
                            </w:r>
                            <w:r w:rsidRPr="00EB37D2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農林漁業の</w:t>
                            </w:r>
                            <w:r w:rsidR="00C84CFD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主たる従事者を確保しなければいけません。</w:t>
                            </w:r>
                            <w:r w:rsidR="00685FA5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確保できない場合、一部の買取り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="00685FA5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申出は</w:t>
                            </w:r>
                            <w:r w:rsidR="00C84CFD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認められません。</w:t>
                            </w:r>
                          </w:p>
                        </w:tc>
                      </w:tr>
                      <w:tr w:rsidR="00C84CFD" w:rsidRPr="00B03654" w:rsidTr="00DD4E81">
                        <w:trPr>
                          <w:jc w:val="center"/>
                        </w:trPr>
                        <w:tc>
                          <w:tcPr>
                            <w:tcW w:w="85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9634" w:type="dxa"/>
                            <w:gridSpan w:val="8"/>
                            <w:shd w:val="clear" w:color="auto" w:fill="D9D9D9" w:themeFill="background1" w:themeFillShade="D9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３．</w:t>
                            </w:r>
                            <w:r w:rsidR="00685FA5"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買取り</w:t>
                            </w:r>
                            <w:r w:rsidR="00EB37D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="00685FA5"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申出は１度</w:t>
                            </w: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限り</w:t>
                            </w:r>
                          </w:p>
                        </w:tc>
                      </w:tr>
                      <w:tr w:rsidR="00C84CFD" w:rsidRPr="00B03654" w:rsidTr="00C84CFD">
                        <w:trPr>
                          <w:trHeight w:val="536"/>
                          <w:jc w:val="center"/>
                        </w:trPr>
                        <w:tc>
                          <w:tcPr>
                            <w:tcW w:w="851" w:type="dxa"/>
                            <w:vMerge/>
                            <w:shd w:val="clear" w:color="auto" w:fill="auto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634" w:type="dxa"/>
                            <w:gridSpan w:val="8"/>
                            <w:shd w:val="clear" w:color="auto" w:fill="auto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 xml:space="preserve">　１度買取り</w:t>
                            </w:r>
                            <w:r w:rsidR="00EB37D2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申出</w:t>
                            </w:r>
                            <w:r w:rsidR="00EB37D2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を</w:t>
                            </w:r>
                            <w:r w:rsidR="00EB37D2"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行う</w:t>
                            </w:r>
                            <w:r w:rsidR="00EB37D2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と</w:t>
                            </w: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、</w:t>
                            </w:r>
                            <w:r w:rsidR="00685FA5" w:rsidRPr="00B03654"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２回目の</w:t>
                            </w: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買取り</w:t>
                            </w:r>
                            <w:r w:rsidR="00EB37D2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申出</w:t>
                            </w:r>
                            <w:r w:rsidR="00685FA5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は</w:t>
                            </w:r>
                            <w:r w:rsidR="00EB37D2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原則</w:t>
                            </w:r>
                            <w:r w:rsidR="00EB37D2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行えません</w:t>
                            </w:r>
                            <w:r w:rsidR="00685FA5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ので</w:t>
                            </w: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ご注意ください。</w:t>
                            </w:r>
                          </w:p>
                          <w:p w:rsidR="00C84CFD" w:rsidRPr="00B03654" w:rsidRDefault="00C84CFD" w:rsidP="00B81AE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例１）Ａ氏</w:t>
                            </w:r>
                            <w:r w:rsidR="00B81AE9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（主たる従事者）</w:t>
                            </w: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Pr="00B81AE9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  <w:u w:val="single"/>
                              </w:rPr>
                              <w:t>故障</w:t>
                            </w: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を理由に買取り申出後、Ａ氏の</w:t>
                            </w:r>
                            <w:r w:rsidRPr="00B81AE9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  <w:u w:val="single"/>
                              </w:rPr>
                              <w:t>死亡</w:t>
                            </w: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を理由に買取り申出はできない</w:t>
                            </w:r>
                          </w:p>
                          <w:p w:rsidR="00C84CFD" w:rsidRPr="00B03654" w:rsidRDefault="00C84CFD" w:rsidP="00B81AE9">
                            <w:pPr>
                              <w:spacing w:line="260" w:lineRule="exact"/>
                              <w:ind w:left="600" w:hangingChars="300" w:hanging="600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例２）Ａ氏</w:t>
                            </w:r>
                            <w:r w:rsidR="00B81AE9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（主たる従事者）</w:t>
                            </w: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の死亡を理由にＢ氏</w:t>
                            </w:r>
                            <w:r w:rsidR="00B81AE9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（生産緑地所有者）が</w:t>
                            </w: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買取り申出</w:t>
                            </w:r>
                            <w:r w:rsidR="00EB37D2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した後、再度、Ａ氏の死亡を理由にＢ氏は</w:t>
                            </w:r>
                            <w:r w:rsidR="00B81AE9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買取り申出</w:t>
                            </w: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できない</w:t>
                            </w:r>
                          </w:p>
                          <w:p w:rsidR="00C84CFD" w:rsidRPr="00B03654" w:rsidRDefault="00C84CFD" w:rsidP="00B81AE9">
                            <w:pPr>
                              <w:spacing w:line="260" w:lineRule="exact"/>
                              <w:ind w:left="600" w:hangingChars="300" w:hanging="600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例３）Ａ氏</w:t>
                            </w:r>
                            <w:r w:rsidR="00B81AE9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（主たる従事者）</w:t>
                            </w: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の死亡を理由にＢ氏</w:t>
                            </w:r>
                            <w:r w:rsidR="00B81AE9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（生産緑地所有者）</w:t>
                            </w: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の買取り申出後、Ａ氏の死亡を理由にＣ氏</w:t>
                            </w:r>
                            <w:r w:rsidR="00B81AE9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（生産緑地所有者）</w:t>
                            </w: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の買取り申出はできる</w:t>
                            </w:r>
                          </w:p>
                        </w:tc>
                      </w:tr>
                      <w:tr w:rsidR="00C84CFD" w:rsidRPr="00B03654" w:rsidTr="00DD4E81">
                        <w:trPr>
                          <w:trHeight w:val="64"/>
                          <w:jc w:val="center"/>
                        </w:trPr>
                        <w:tc>
                          <w:tcPr>
                            <w:tcW w:w="85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9634" w:type="dxa"/>
                            <w:gridSpan w:val="8"/>
                            <w:shd w:val="clear" w:color="auto" w:fill="D9D9D9" w:themeFill="background1" w:themeFillShade="D9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４．買取り</w:t>
                            </w:r>
                            <w:r w:rsidR="00EB37D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申出後の取消しはできません</w:t>
                            </w:r>
                          </w:p>
                        </w:tc>
                      </w:tr>
                      <w:tr w:rsidR="00C84CFD" w:rsidRPr="00B81AE9" w:rsidTr="00C84CFD">
                        <w:trPr>
                          <w:trHeight w:val="20"/>
                          <w:jc w:val="center"/>
                        </w:trPr>
                        <w:tc>
                          <w:tcPr>
                            <w:tcW w:w="851" w:type="dxa"/>
                            <w:vMerge/>
                            <w:shd w:val="clear" w:color="auto" w:fill="auto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634" w:type="dxa"/>
                            <w:gridSpan w:val="8"/>
                            <w:shd w:val="clear" w:color="auto" w:fill="auto"/>
                            <w:vAlign w:val="center"/>
                          </w:tcPr>
                          <w:p w:rsidR="00C84CFD" w:rsidRPr="00B03654" w:rsidRDefault="00C84CFD" w:rsidP="00B81AE9">
                            <w:pPr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B81AE9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買取申出書の提出後は手続き上、買取り申出の</w:t>
                            </w:r>
                            <w:r w:rsidR="004F6DCB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取消しや変更は困難となりますので、</w:t>
                            </w:r>
                            <w:r w:rsidR="00EB37D2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慎重な</w:t>
                            </w:r>
                            <w:r w:rsidR="009308EB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判断</w:t>
                            </w:r>
                            <w:r w:rsidR="004F6DCB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の上、</w:t>
                            </w:r>
                            <w:r w:rsidR="00B81AE9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買取申出書の</w:t>
                            </w:r>
                            <w:r w:rsidR="00B81AE9"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提出を</w:t>
                            </w:r>
                            <w:r w:rsidR="004F6DCB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お願いいたします。</w:t>
                            </w:r>
                          </w:p>
                        </w:tc>
                      </w:tr>
                      <w:tr w:rsidR="00C84CFD" w:rsidRPr="00B03654" w:rsidTr="00DD4E81">
                        <w:trPr>
                          <w:trHeight w:val="227"/>
                          <w:jc w:val="center"/>
                        </w:trPr>
                        <w:tc>
                          <w:tcPr>
                            <w:tcW w:w="85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9634" w:type="dxa"/>
                            <w:gridSpan w:val="8"/>
                            <w:shd w:val="clear" w:color="auto" w:fill="D9D9D9" w:themeFill="background1" w:themeFillShade="D9"/>
                            <w:vAlign w:val="center"/>
                          </w:tcPr>
                          <w:p w:rsidR="00C84CFD" w:rsidRPr="00B03654" w:rsidRDefault="009308EB" w:rsidP="00C84CF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５．買取り</w:t>
                            </w:r>
                            <w:r w:rsidR="00EB37D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申出後の所有権</w:t>
                            </w:r>
                            <w:r w:rsidR="00C84CFD"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移転</w:t>
                            </w: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B03654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抵当権等の設定</w:t>
                            </w:r>
                            <w:r w:rsidR="00C84CFD"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について</w:t>
                            </w:r>
                          </w:p>
                        </w:tc>
                      </w:tr>
                      <w:tr w:rsidR="00C84CFD" w:rsidRPr="00B03654" w:rsidTr="00C84CFD">
                        <w:trPr>
                          <w:trHeight w:val="536"/>
                          <w:jc w:val="center"/>
                        </w:trPr>
                        <w:tc>
                          <w:tcPr>
                            <w:tcW w:w="851" w:type="dxa"/>
                            <w:vMerge/>
                            <w:shd w:val="clear" w:color="auto" w:fill="auto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634" w:type="dxa"/>
                            <w:gridSpan w:val="8"/>
                            <w:shd w:val="clear" w:color="auto" w:fill="auto"/>
                            <w:vAlign w:val="center"/>
                          </w:tcPr>
                          <w:p w:rsidR="00C84CFD" w:rsidRPr="00B03654" w:rsidRDefault="00C84CFD" w:rsidP="00EB37D2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買取申出書の提出から、３か月間は</w:t>
                            </w: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  <w:u w:val="double"/>
                              </w:rPr>
                              <w:t>所有権の移転</w:t>
                            </w:r>
                            <w:r w:rsidR="009308EB"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  <w:u w:val="double"/>
                              </w:rPr>
                              <w:t>（相続を除く）</w:t>
                            </w: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  <w:u w:val="double"/>
                              </w:rPr>
                              <w:t>は絶対行わないでください</w:t>
                            </w: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。仮に、不動産業者などに売却してしまったことが判明した場合、３か月後の行為の制限の解除は認められず、宅地造成や住宅の建築は行えなくなります。</w:t>
                            </w:r>
                            <w:r w:rsidR="009308EB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また</w:t>
                            </w:r>
                            <w:r w:rsidR="009308EB" w:rsidRPr="00B03654"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、</w:t>
                            </w:r>
                            <w:r w:rsidR="00EB37D2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３か月の</w:t>
                            </w:r>
                            <w:r w:rsidR="00EB37D2"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期間内は</w:t>
                            </w:r>
                            <w:r w:rsidR="009308EB" w:rsidRPr="00B03654"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抵当権等の設定</w:t>
                            </w:r>
                            <w:r w:rsidR="009308EB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も</w:t>
                            </w:r>
                            <w:r w:rsidR="009308EB" w:rsidRPr="00B03654"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お控えください。</w:t>
                            </w:r>
                          </w:p>
                        </w:tc>
                      </w:tr>
                      <w:tr w:rsidR="00C84CFD" w:rsidRPr="00B03654" w:rsidTr="00DD4E81">
                        <w:trPr>
                          <w:trHeight w:val="170"/>
                          <w:jc w:val="center"/>
                        </w:trPr>
                        <w:tc>
                          <w:tcPr>
                            <w:tcW w:w="85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9634" w:type="dxa"/>
                            <w:gridSpan w:val="8"/>
                            <w:shd w:val="clear" w:color="auto" w:fill="D9D9D9" w:themeFill="background1" w:themeFillShade="D9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６．買取申出地の現地調査について</w:t>
                            </w:r>
                          </w:p>
                        </w:tc>
                      </w:tr>
                      <w:tr w:rsidR="00C84CFD" w:rsidRPr="00B03654" w:rsidTr="00C84CFD">
                        <w:trPr>
                          <w:trHeight w:val="536"/>
                          <w:jc w:val="center"/>
                        </w:trPr>
                        <w:tc>
                          <w:tcPr>
                            <w:tcW w:w="851" w:type="dxa"/>
                            <w:vMerge/>
                            <w:shd w:val="clear" w:color="auto" w:fill="auto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634" w:type="dxa"/>
                            <w:gridSpan w:val="8"/>
                            <w:shd w:val="clear" w:color="auto" w:fill="auto"/>
                            <w:vAlign w:val="center"/>
                          </w:tcPr>
                          <w:p w:rsidR="00C84CFD" w:rsidRPr="00B03654" w:rsidRDefault="009308EB" w:rsidP="009308EB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市職員などが、</w:t>
                            </w:r>
                            <w:r w:rsidR="00C84CFD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買い取るか、買い取らないかの判断をする上で、申し出された生産緑地の現地調査を行う場合があります。</w:t>
                            </w: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あらかじめ</w:t>
                            </w:r>
                            <w:r w:rsidRPr="00B03654"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ご了承ください。</w:t>
                            </w:r>
                          </w:p>
                        </w:tc>
                      </w:tr>
                      <w:tr w:rsidR="00C84CFD" w:rsidRPr="00B03654" w:rsidTr="00DD4E81">
                        <w:trPr>
                          <w:trHeight w:val="170"/>
                          <w:jc w:val="center"/>
                        </w:trPr>
                        <w:tc>
                          <w:tcPr>
                            <w:tcW w:w="85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9634" w:type="dxa"/>
                            <w:gridSpan w:val="8"/>
                            <w:shd w:val="clear" w:color="auto" w:fill="D9D9D9" w:themeFill="background1" w:themeFillShade="D9"/>
                            <w:vAlign w:val="center"/>
                          </w:tcPr>
                          <w:p w:rsidR="00C84CFD" w:rsidRPr="00B03654" w:rsidRDefault="00C84CFD" w:rsidP="00D93A6A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７．買取</w:t>
                            </w:r>
                            <w:r w:rsidR="00D93A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り</w:t>
                            </w:r>
                            <w:r w:rsidR="00EB37D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申出後の生産緑地の管理について</w:t>
                            </w:r>
                          </w:p>
                        </w:tc>
                      </w:tr>
                      <w:tr w:rsidR="00C84CFD" w:rsidRPr="00B03654" w:rsidTr="00583105">
                        <w:trPr>
                          <w:trHeight w:val="500"/>
                          <w:jc w:val="center"/>
                        </w:trPr>
                        <w:tc>
                          <w:tcPr>
                            <w:tcW w:w="851" w:type="dxa"/>
                            <w:vMerge/>
                            <w:shd w:val="clear" w:color="auto" w:fill="auto"/>
                            <w:vAlign w:val="center"/>
                          </w:tcPr>
                          <w:p w:rsidR="00C84CFD" w:rsidRPr="00B03654" w:rsidRDefault="00C84CFD" w:rsidP="00C84CFD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634" w:type="dxa"/>
                            <w:gridSpan w:val="8"/>
                            <w:shd w:val="clear" w:color="auto" w:fill="auto"/>
                            <w:vAlign w:val="center"/>
                          </w:tcPr>
                          <w:p w:rsidR="00C84CFD" w:rsidRPr="00B03654" w:rsidRDefault="00C84CFD" w:rsidP="00D93A6A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買取</w:t>
                            </w:r>
                            <w:r w:rsidR="00D93A6A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り</w:t>
                            </w:r>
                            <w:r w:rsidR="00EB37D2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申出を行った後も近隣住民に迷惑をかけることのないよう、生産緑地の管理（雑草などの草刈り</w:t>
                            </w:r>
                            <w:r w:rsidR="00652548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等</w:t>
                            </w: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）を</w:t>
                            </w:r>
                            <w:r w:rsidR="009308EB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適切に</w:t>
                            </w: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行ってください。</w:t>
                            </w:r>
                            <w:r w:rsidR="00F21BFC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また</w:t>
                            </w:r>
                            <w:r w:rsidR="00F21BFC" w:rsidRPr="00B03654"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、行為</w:t>
                            </w:r>
                            <w:r w:rsidR="00F21BFC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="00F21BFC" w:rsidRPr="00B03654"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制限</w:t>
                            </w:r>
                            <w:r w:rsidR="00F21BFC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="00F21BFC" w:rsidRPr="00B03654"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解除前に宅地造成等を行った場合には生産緑地法違反となり</w:t>
                            </w:r>
                            <w:r w:rsidR="00F21BFC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ますので</w:t>
                            </w:r>
                            <w:r w:rsidR="00F21BFC" w:rsidRPr="00B03654"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、十分</w:t>
                            </w:r>
                            <w:r w:rsidR="00F21BFC"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ご注意ください。</w:t>
                            </w:r>
                          </w:p>
                        </w:tc>
                      </w:tr>
                      <w:tr w:rsidR="00F21BFC" w:rsidRPr="00B03654" w:rsidTr="00DD4E81">
                        <w:trPr>
                          <w:trHeight w:val="737"/>
                          <w:jc w:val="center"/>
                        </w:trPr>
                        <w:tc>
                          <w:tcPr>
                            <w:tcW w:w="2689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:rsidR="00F21BFC" w:rsidRPr="00B03654" w:rsidRDefault="00F21BFC" w:rsidP="00DD4E81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 w:rsidRPr="00EB37D2">
                              <w:rPr>
                                <w:rFonts w:ascii="ＭＳ ゴシック" w:eastAsia="ＭＳ ゴシック" w:hAnsi="ＭＳ ゴシック" w:hint="eastAsia"/>
                                <w:spacing w:val="50"/>
                                <w:kern w:val="0"/>
                                <w:sz w:val="20"/>
                                <w:fitText w:val="2000" w:id="-1555381503"/>
                              </w:rPr>
                              <w:t>申出する代表</w:t>
                            </w:r>
                            <w:r w:rsidRPr="00EB37D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fitText w:val="2000" w:id="-1555381503"/>
                              </w:rPr>
                              <w:t>者</w:t>
                            </w:r>
                          </w:p>
                          <w:p w:rsidR="00F21BFC" w:rsidRPr="00B03654" w:rsidRDefault="00F21BFC" w:rsidP="00DD4E81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6"/>
                              </w:rPr>
                              <w:t>(市からの文書郵送先になります)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DD4E81" w:rsidRPr="00B03654" w:rsidRDefault="00F21BFC" w:rsidP="00DD4E81">
                            <w:pPr>
                              <w:spacing w:line="280" w:lineRule="exact"/>
                              <w:ind w:leftChars="-1" w:left="-2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</w:rPr>
                            </w:pPr>
                            <w:r w:rsidRPr="00B03654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所有者</w:t>
                            </w:r>
                          </w:p>
                          <w:p w:rsidR="00F21BFC" w:rsidRPr="00B03654" w:rsidRDefault="00F21BFC" w:rsidP="00DD4E81">
                            <w:pPr>
                              <w:spacing w:line="280" w:lineRule="exact"/>
                              <w:ind w:leftChars="-1" w:left="-2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氏名：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6"/>
                            <w:tcBorders>
                              <w:left w:val="nil"/>
                            </w:tcBorders>
                            <w:shd w:val="clear" w:color="auto" w:fill="auto"/>
                            <w:vAlign w:val="center"/>
                          </w:tcPr>
                          <w:p w:rsidR="00F21BFC" w:rsidRPr="00B03654" w:rsidRDefault="00F21BFC" w:rsidP="00C84CFD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F21BFC" w:rsidRPr="00B03654" w:rsidTr="00DD4E81">
                        <w:trPr>
                          <w:trHeight w:val="624"/>
                          <w:jc w:val="center"/>
                        </w:trPr>
                        <w:tc>
                          <w:tcPr>
                            <w:tcW w:w="2689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:rsidR="00F21BFC" w:rsidRPr="00B03654" w:rsidRDefault="00F21BFC" w:rsidP="00F21B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申出する所在及び地番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F21BFC" w:rsidRPr="00B03654" w:rsidRDefault="00F21BFC" w:rsidP="00F21BFC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船橋市</w:t>
                            </w:r>
                          </w:p>
                        </w:tc>
                        <w:tc>
                          <w:tcPr>
                            <w:tcW w:w="499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F21BFC" w:rsidRPr="00B03654" w:rsidRDefault="00F21BFC" w:rsidP="00C84CFD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F21BFC" w:rsidRPr="00B03654" w:rsidRDefault="00DD4E81" w:rsidP="00DD4E81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他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F21BFC" w:rsidRPr="00B03654" w:rsidRDefault="00F21BFC" w:rsidP="004C75DA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auto"/>
                            <w:vAlign w:val="center"/>
                          </w:tcPr>
                          <w:p w:rsidR="00F21BFC" w:rsidRPr="00B03654" w:rsidRDefault="00DD4E81" w:rsidP="00DD4E81">
                            <w:pPr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筆</w:t>
                            </w:r>
                          </w:p>
                        </w:tc>
                      </w:tr>
                      <w:tr w:rsidR="00F21BFC" w:rsidRPr="00B03654" w:rsidTr="00DD4E81">
                        <w:trPr>
                          <w:trHeight w:val="624"/>
                          <w:jc w:val="center"/>
                        </w:trPr>
                        <w:tc>
                          <w:tcPr>
                            <w:tcW w:w="2689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:rsidR="00F21BFC" w:rsidRPr="00B03654" w:rsidRDefault="00F21BFC" w:rsidP="00F21B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買取申出書等の提出者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F21BFC" w:rsidRPr="00B03654" w:rsidRDefault="00F21BFC" w:rsidP="00F21BFC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氏名：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F21BFC" w:rsidRPr="00B03654" w:rsidRDefault="00F21BFC" w:rsidP="00C84CFD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F21BFC" w:rsidRPr="00B03654" w:rsidRDefault="00DD4E81" w:rsidP="00DD4E81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B03654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4"/>
                            <w:tcBorders>
                              <w:left w:val="nil"/>
                            </w:tcBorders>
                            <w:shd w:val="clear" w:color="auto" w:fill="auto"/>
                            <w:vAlign w:val="center"/>
                          </w:tcPr>
                          <w:p w:rsidR="00F21BFC" w:rsidRPr="00B03654" w:rsidRDefault="00F21BFC" w:rsidP="00DD4E81">
                            <w:pPr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C84CFD" w:rsidRPr="00B03654" w:rsidRDefault="00C84CFD" w:rsidP="00DD4E81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3C34" w:rsidRPr="006B3C34" w:rsidRDefault="006B3C34" w:rsidP="006B3C34">
      <w:pPr>
        <w:rPr>
          <w:vanish/>
        </w:rPr>
      </w:pPr>
    </w:p>
    <w:p w:rsidR="004041D3" w:rsidRPr="00AB0BCD" w:rsidRDefault="004041D3" w:rsidP="001B23AD">
      <w:pPr>
        <w:spacing w:beforeLines="50" w:before="168"/>
        <w:rPr>
          <w:rFonts w:ascii="BIZ UDゴシック" w:eastAsia="BIZ UDゴシック" w:hAnsi="BIZ UDゴシック"/>
        </w:rPr>
      </w:pPr>
    </w:p>
    <w:p w:rsidR="004041D3" w:rsidRPr="00AB0BCD" w:rsidRDefault="004041D3" w:rsidP="001B23AD">
      <w:pPr>
        <w:rPr>
          <w:rFonts w:ascii="BIZ UDゴシック" w:eastAsia="BIZ UDゴシック" w:hAnsi="BIZ UDゴシック"/>
        </w:rPr>
      </w:pPr>
    </w:p>
    <w:p w:rsidR="00C84CFD" w:rsidRDefault="00C84CFD" w:rsidP="001B23AD">
      <w:pPr>
        <w:rPr>
          <w:rFonts w:ascii="BIZ UDゴシック" w:eastAsia="BIZ UDゴシック" w:hAnsi="BIZ UDゴシック"/>
        </w:rPr>
      </w:pPr>
    </w:p>
    <w:p w:rsidR="00C84CFD" w:rsidRDefault="00C84CFD" w:rsidP="001B23AD">
      <w:pPr>
        <w:rPr>
          <w:rFonts w:ascii="BIZ UDゴシック" w:eastAsia="BIZ UDゴシック" w:hAnsi="BIZ UDゴシック"/>
        </w:rPr>
      </w:pPr>
    </w:p>
    <w:p w:rsidR="00C84CFD" w:rsidRDefault="00C84CFD" w:rsidP="001B23AD">
      <w:pPr>
        <w:rPr>
          <w:rFonts w:ascii="BIZ UDゴシック" w:eastAsia="BIZ UDゴシック" w:hAnsi="BIZ UDゴシック"/>
        </w:rPr>
      </w:pPr>
    </w:p>
    <w:p w:rsidR="00C84CFD" w:rsidRDefault="00C84CFD" w:rsidP="001B23AD">
      <w:pPr>
        <w:rPr>
          <w:rFonts w:ascii="BIZ UDゴシック" w:eastAsia="BIZ UDゴシック" w:hAnsi="BIZ UDゴシック"/>
        </w:rPr>
      </w:pPr>
    </w:p>
    <w:p w:rsidR="00C84CFD" w:rsidRDefault="00C84CFD" w:rsidP="001B23AD">
      <w:pPr>
        <w:rPr>
          <w:rFonts w:ascii="BIZ UDゴシック" w:eastAsia="BIZ UDゴシック" w:hAnsi="BIZ UDゴシック"/>
        </w:rPr>
      </w:pPr>
    </w:p>
    <w:p w:rsidR="00C84CFD" w:rsidRDefault="00C84CFD" w:rsidP="001B23AD">
      <w:pPr>
        <w:rPr>
          <w:rFonts w:ascii="BIZ UDゴシック" w:eastAsia="BIZ UDゴシック" w:hAnsi="BIZ UDゴシック"/>
        </w:rPr>
      </w:pPr>
    </w:p>
    <w:p w:rsidR="00AB0BCD" w:rsidRPr="00AB0BCD" w:rsidRDefault="00CD3078" w:rsidP="001B23A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5708650</wp:posOffset>
                </wp:positionV>
                <wp:extent cx="4886960" cy="7112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96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3AD" w:rsidRPr="00B03654" w:rsidRDefault="001B23A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船</w:t>
                            </w:r>
                            <w:r w:rsidR="00EB37D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橋市</w:t>
                            </w: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都市計画課が左記日付</w:t>
                            </w:r>
                            <w:r w:rsidR="00D93A6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で</w:t>
                            </w: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買取申出書を受付けました。</w:t>
                            </w:r>
                          </w:p>
                          <w:p w:rsidR="001B23AD" w:rsidRPr="00B03654" w:rsidRDefault="001B23A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買取</w:t>
                            </w:r>
                            <w:r w:rsidR="00D93A6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り</w:t>
                            </w: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有無・行為</w:t>
                            </w:r>
                            <w:r w:rsidR="00CF3CFC"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</w:t>
                            </w: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制限</w:t>
                            </w:r>
                            <w:r w:rsidR="00CF3CFC"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</w:t>
                            </w: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解除に関する文書通知は郵送で行います。</w:t>
                            </w:r>
                          </w:p>
                          <w:p w:rsidR="001B23AD" w:rsidRPr="00B03654" w:rsidRDefault="001B23A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行為</w:t>
                            </w:r>
                            <w:r w:rsidR="00CF3CFC"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</w:t>
                            </w: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制限</w:t>
                            </w:r>
                            <w:r w:rsidR="00CF3CFC"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</w:t>
                            </w:r>
                            <w:r w:rsidRPr="00B0365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解除となった場合は、その旨を市ホームページに公表します。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02.55pt;margin-top:449.5pt;width:384.8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" filled="f" stroked="f">
                <v:textbox inset="5.85pt,.7pt,5.85pt,.7pt">
                  <w:txbxContent>
                    <w:p w:rsidR="001B23AD" w:rsidRPr="00B03654" w:rsidRDefault="001B23AD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B0365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船</w:t>
                      </w:r>
                      <w:r w:rsidR="00EB37D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橋市</w:t>
                      </w:r>
                      <w:r w:rsidRPr="00B0365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都市計画課が左記日付</w:t>
                      </w:r>
                      <w:r w:rsidR="00D93A6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で</w:t>
                      </w:r>
                      <w:r w:rsidRPr="00B0365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買取申出書を受付けました。</w:t>
                      </w:r>
                    </w:p>
                    <w:p w:rsidR="001B23AD" w:rsidRPr="00B03654" w:rsidRDefault="001B23AD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B0365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買取</w:t>
                      </w:r>
                      <w:r w:rsidR="00D93A6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り</w:t>
                      </w:r>
                      <w:r w:rsidRPr="00B0365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有無・行為</w:t>
                      </w:r>
                      <w:r w:rsidR="00CF3CFC" w:rsidRPr="00B0365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</w:t>
                      </w:r>
                      <w:r w:rsidRPr="00B0365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制限</w:t>
                      </w:r>
                      <w:r w:rsidR="00CF3CFC" w:rsidRPr="00B0365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</w:t>
                      </w:r>
                      <w:r w:rsidRPr="00B0365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解除に関する文書通知は郵送で行います。</w:t>
                      </w:r>
                    </w:p>
                    <w:p w:rsidR="001B23AD" w:rsidRPr="00B03654" w:rsidRDefault="001B23AD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B0365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行為</w:t>
                      </w:r>
                      <w:r w:rsidR="00CF3CFC" w:rsidRPr="00B0365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</w:t>
                      </w:r>
                      <w:r w:rsidRPr="00B0365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制限</w:t>
                      </w:r>
                      <w:r w:rsidR="00CF3CFC" w:rsidRPr="00B0365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</w:t>
                      </w:r>
                      <w:r w:rsidRPr="00B0365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解除となった場合は、その旨を市ホームページに公表します。</w:t>
                      </w:r>
                    </w:p>
                  </w:txbxContent>
                </v:textbox>
              </v:shape>
            </w:pict>
          </mc:Fallback>
        </mc:AlternateContent>
      </w:r>
      <w:r w:rsidR="00DD4E81" w:rsidRPr="00AB0BCD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5497195</wp:posOffset>
                </wp:positionV>
                <wp:extent cx="1157605" cy="1157605"/>
                <wp:effectExtent l="0" t="0" r="23495" b="2349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605" cy="1157605"/>
                        </a:xfrm>
                        <a:prstGeom prst="ellips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D37E7E" id="Oval 4" o:spid="_x0000_s1026" style="position:absolute;left:0;text-align:left;margin-left:-2.95pt;margin-top:432.85pt;width:91.15pt;height:9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" filled="f" strokeweight="1pt">
                <v:stroke dashstyle="1 1" endcap="round"/>
                <v:textbox inset="5.85pt,.7pt,5.85pt,.7pt"/>
              </v:oval>
            </w:pict>
          </mc:Fallback>
        </mc:AlternateContent>
      </w:r>
    </w:p>
    <w:sectPr w:rsidR="00AB0BCD" w:rsidRPr="00AB0BCD" w:rsidSect="00600530">
      <w:pgSz w:w="11906" w:h="16838" w:code="9"/>
      <w:pgMar w:top="993" w:right="1701" w:bottom="720" w:left="1701" w:header="851" w:footer="31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B53" w:rsidRDefault="00300B53" w:rsidP="00A24658">
      <w:r>
        <w:separator/>
      </w:r>
    </w:p>
  </w:endnote>
  <w:endnote w:type="continuationSeparator" w:id="0">
    <w:p w:rsidR="00300B53" w:rsidRDefault="00300B53" w:rsidP="00A2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B53" w:rsidRDefault="00300B53" w:rsidP="00A24658">
      <w:r>
        <w:separator/>
      </w:r>
    </w:p>
  </w:footnote>
  <w:footnote w:type="continuationSeparator" w:id="0">
    <w:p w:rsidR="00300B53" w:rsidRDefault="00300B53" w:rsidP="00A24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A29"/>
    <w:multiLevelType w:val="hybridMultilevel"/>
    <w:tmpl w:val="B838CD98"/>
    <w:lvl w:ilvl="0" w:tplc="9BEC1864">
      <w:start w:val="6"/>
      <w:numFmt w:val="aiueo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E0B89E78">
      <w:start w:val="1"/>
      <w:numFmt w:val="aiueoFullWidth"/>
      <w:lvlText w:val="（%2）"/>
      <w:lvlJc w:val="left"/>
      <w:pPr>
        <w:tabs>
          <w:tab w:val="num" w:pos="1860"/>
        </w:tabs>
        <w:ind w:left="186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459585E"/>
    <w:multiLevelType w:val="hybridMultilevel"/>
    <w:tmpl w:val="CB7264EE"/>
    <w:lvl w:ilvl="0" w:tplc="2E2CC2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9165D70">
      <w:start w:val="1"/>
      <w:numFmt w:val="aiueo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3186252">
      <w:start w:val="1"/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3" w:tplc="2B5CE92E">
      <w:start w:val="1"/>
      <w:numFmt w:val="decimalFullWidth"/>
      <w:lvlText w:val="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850A6068">
      <w:start w:val="1"/>
      <w:numFmt w:val="aiueoFullWidth"/>
      <w:lvlText w:val="「%5」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55C4BD0A">
      <w:start w:val="1"/>
      <w:numFmt w:val="bullet"/>
      <w:lvlText w:val="☆"/>
      <w:lvlJc w:val="left"/>
      <w:pPr>
        <w:tabs>
          <w:tab w:val="num" w:pos="2580"/>
        </w:tabs>
        <w:ind w:left="2580" w:hanging="48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53"/>
    <w:rsid w:val="00003F9C"/>
    <w:rsid w:val="0000516E"/>
    <w:rsid w:val="00030953"/>
    <w:rsid w:val="00031F29"/>
    <w:rsid w:val="000523DE"/>
    <w:rsid w:val="0006719E"/>
    <w:rsid w:val="00090DA4"/>
    <w:rsid w:val="00092820"/>
    <w:rsid w:val="000B4DCA"/>
    <w:rsid w:val="000C1B37"/>
    <w:rsid w:val="000D6426"/>
    <w:rsid w:val="000E40EE"/>
    <w:rsid w:val="0011755B"/>
    <w:rsid w:val="001B23AD"/>
    <w:rsid w:val="001E424A"/>
    <w:rsid w:val="0023792C"/>
    <w:rsid w:val="0024124C"/>
    <w:rsid w:val="002B2A4E"/>
    <w:rsid w:val="002C2816"/>
    <w:rsid w:val="002E2A92"/>
    <w:rsid w:val="00300B53"/>
    <w:rsid w:val="00320B4C"/>
    <w:rsid w:val="003304E6"/>
    <w:rsid w:val="00362E45"/>
    <w:rsid w:val="004041D3"/>
    <w:rsid w:val="00424770"/>
    <w:rsid w:val="00433571"/>
    <w:rsid w:val="00466F5D"/>
    <w:rsid w:val="00477AFA"/>
    <w:rsid w:val="004C0860"/>
    <w:rsid w:val="004C75DA"/>
    <w:rsid w:val="004D2A89"/>
    <w:rsid w:val="004E6335"/>
    <w:rsid w:val="004F6DCB"/>
    <w:rsid w:val="004F761E"/>
    <w:rsid w:val="005620D7"/>
    <w:rsid w:val="00583105"/>
    <w:rsid w:val="005C6B7B"/>
    <w:rsid w:val="005E2909"/>
    <w:rsid w:val="005E6253"/>
    <w:rsid w:val="00600530"/>
    <w:rsid w:val="00605C89"/>
    <w:rsid w:val="0061323D"/>
    <w:rsid w:val="00652548"/>
    <w:rsid w:val="00685FA5"/>
    <w:rsid w:val="006B35BB"/>
    <w:rsid w:val="006B3C34"/>
    <w:rsid w:val="007067FE"/>
    <w:rsid w:val="00745046"/>
    <w:rsid w:val="00794F8B"/>
    <w:rsid w:val="007E3700"/>
    <w:rsid w:val="00855377"/>
    <w:rsid w:val="008818CC"/>
    <w:rsid w:val="008873A4"/>
    <w:rsid w:val="00892F67"/>
    <w:rsid w:val="008B2F38"/>
    <w:rsid w:val="008B51E6"/>
    <w:rsid w:val="008C5EC2"/>
    <w:rsid w:val="008C7E87"/>
    <w:rsid w:val="008E6BD1"/>
    <w:rsid w:val="00906C13"/>
    <w:rsid w:val="00923ECF"/>
    <w:rsid w:val="009308EB"/>
    <w:rsid w:val="00932FCA"/>
    <w:rsid w:val="00942540"/>
    <w:rsid w:val="00944E4C"/>
    <w:rsid w:val="00946EF2"/>
    <w:rsid w:val="009516B2"/>
    <w:rsid w:val="009E1A93"/>
    <w:rsid w:val="009F1481"/>
    <w:rsid w:val="009F4EBE"/>
    <w:rsid w:val="00A24658"/>
    <w:rsid w:val="00A959ED"/>
    <w:rsid w:val="00AB0BCD"/>
    <w:rsid w:val="00B03654"/>
    <w:rsid w:val="00B13F21"/>
    <w:rsid w:val="00B5502E"/>
    <w:rsid w:val="00B75D62"/>
    <w:rsid w:val="00B8125E"/>
    <w:rsid w:val="00B81AE9"/>
    <w:rsid w:val="00B903FA"/>
    <w:rsid w:val="00BB1633"/>
    <w:rsid w:val="00BD5A60"/>
    <w:rsid w:val="00C0565F"/>
    <w:rsid w:val="00C0584B"/>
    <w:rsid w:val="00C10B77"/>
    <w:rsid w:val="00C3243C"/>
    <w:rsid w:val="00C55E2B"/>
    <w:rsid w:val="00C84CFD"/>
    <w:rsid w:val="00CA2ABA"/>
    <w:rsid w:val="00CA7E7B"/>
    <w:rsid w:val="00CD3078"/>
    <w:rsid w:val="00CD420E"/>
    <w:rsid w:val="00CF22AD"/>
    <w:rsid w:val="00CF3CFC"/>
    <w:rsid w:val="00CF784F"/>
    <w:rsid w:val="00D56932"/>
    <w:rsid w:val="00D67F7B"/>
    <w:rsid w:val="00D72E1D"/>
    <w:rsid w:val="00D93A6A"/>
    <w:rsid w:val="00D97C3B"/>
    <w:rsid w:val="00DC72E1"/>
    <w:rsid w:val="00DD4E81"/>
    <w:rsid w:val="00E310D6"/>
    <w:rsid w:val="00E50ECD"/>
    <w:rsid w:val="00E50F87"/>
    <w:rsid w:val="00E7015E"/>
    <w:rsid w:val="00EA3C95"/>
    <w:rsid w:val="00EB37D2"/>
    <w:rsid w:val="00EB60EC"/>
    <w:rsid w:val="00EB73EB"/>
    <w:rsid w:val="00EC2088"/>
    <w:rsid w:val="00ED7151"/>
    <w:rsid w:val="00F21BFC"/>
    <w:rsid w:val="00F30BE7"/>
    <w:rsid w:val="00F40C0D"/>
    <w:rsid w:val="00F70361"/>
    <w:rsid w:val="00F70ACB"/>
    <w:rsid w:val="00F72295"/>
    <w:rsid w:val="00F81C61"/>
    <w:rsid w:val="00FC6F0E"/>
    <w:rsid w:val="00FE2F25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C302503"/>
  <w15:chartTrackingRefBased/>
  <w15:docId w15:val="{F9A4E14B-F8AB-480C-A655-487A191B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599" w:left="1258"/>
    </w:pPr>
    <w:rPr>
      <w:sz w:val="24"/>
    </w:rPr>
  </w:style>
  <w:style w:type="paragraph" w:styleId="2">
    <w:name w:val="Body Text Indent 2"/>
    <w:basedOn w:val="a"/>
    <w:pPr>
      <w:ind w:leftChars="171" w:left="1079" w:hangingChars="300" w:hanging="72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A246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465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24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4658"/>
    <w:rPr>
      <w:kern w:val="2"/>
      <w:sz w:val="21"/>
      <w:szCs w:val="24"/>
    </w:rPr>
  </w:style>
  <w:style w:type="table" w:styleId="a8">
    <w:name w:val="Table Grid"/>
    <w:basedOn w:val="a1"/>
    <w:uiPriority w:val="59"/>
    <w:rsid w:val="00B13F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3C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A3C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C267-9016-4C3C-A9EC-FB587364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98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生産緑地買取申し出書の提出について</vt:lpstr>
      <vt:lpstr>生産緑地買取申し出書の提出について</vt:lpstr>
    </vt:vector>
  </TitlesOfParts>
  <Company>船橋市役所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生産緑地買取申し出書の提出について</dc:title>
  <dc:subject/>
  <dc:creator/>
  <cp:keywords/>
  <cp:lastModifiedBy>石山　拓実</cp:lastModifiedBy>
  <cp:revision>19</cp:revision>
  <cp:lastPrinted>2022-03-09T01:59:00Z</cp:lastPrinted>
  <dcterms:created xsi:type="dcterms:W3CDTF">2022-02-07T03:00:00Z</dcterms:created>
  <dcterms:modified xsi:type="dcterms:W3CDTF">2022-11-02T12:09:00Z</dcterms:modified>
</cp:coreProperties>
</file>