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00" w:rsidRPr="00983300" w:rsidRDefault="00983300" w:rsidP="00983300">
      <w:pPr>
        <w:jc w:val="center"/>
        <w:rPr>
          <w:rFonts w:ascii="HG丸ｺﾞｼｯｸM-PRO" w:eastAsia="HG丸ｺﾞｼｯｸM-PRO" w:hAnsi="Century" w:cs="Times New Roman"/>
          <w:sz w:val="40"/>
          <w:szCs w:val="40"/>
          <w:bdr w:val="single" w:sz="4" w:space="0" w:color="auto"/>
        </w:rPr>
      </w:pPr>
      <w:r w:rsidRPr="00983300"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 xml:space="preserve">　会則（規約） - 例 -　</w:t>
      </w:r>
    </w:p>
    <w:p w:rsidR="00983300" w:rsidRPr="00983300" w:rsidRDefault="00983300" w:rsidP="00983300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章　総則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（名称）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この会は、○○○自治会（町会）と称し、事務所は、会長宅に置く。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（区域）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この会の区域は、船橋市〇〇〇町×丁目××番から×丁目××番までの区域とする。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（目的）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この会は、会員相互の協力により生活の合理化と生活環境の改善を促進し、併せて会員の親睦と福祉の向上を図ることを目的とする。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（事業）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この会は、前条の目的を達成するため、主として次の事業を行う。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(1)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会員相互の親睦と福利厚生に関すること。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(2)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生活環境の改善に関すること。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(3)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生活文化の向上に関すること。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(4)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共同施設の利用、管理に関すること。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(5)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防犯、防火に関すること。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(6)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同一目的を有する他団体との協力に関すること。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(7)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その他この会の目的達成に必要なこと。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　　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章　会員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（会員）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この会の会員は、○○○自治会（町会）の区域内に居住している者で構成する。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（資格）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会員は、資格を取得し、又は喪失したときは、直ちに本会に届け出なければならない。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　　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章　役員及び機関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（役員）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この会に次の役員を置く。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(1)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会長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983300">
        <w:rPr>
          <w:rFonts w:ascii="Century" w:eastAsia="ＭＳ 明朝" w:hAnsi="Century" w:cs="Times New Roman"/>
          <w:sz w:val="24"/>
          <w:szCs w:val="24"/>
        </w:rPr>
        <w:t>2)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副会長　○名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(3)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会計　○名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(4)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監事　○名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(5)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その他の役員　○名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lastRenderedPageBreak/>
        <w:t>（役員の選出）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8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この会の役員の選出は、総会において選任する。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監事と会長、副会長、会計その他の役員は、相互に兼ねることはできない。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（役員の任期）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9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役員の任期は、○年とし再任を妨げない。ただし、補欠役員の任期は、前任者の残任期間とする。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（役員の職務）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10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役員は、総会の決議を遵守し、会のために誠意をもって職務を遂行しなければならない。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会長は、本会を代表し、会務を総括する。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副会長は、会長を補佐し、会長に事故があるとき、これを代行する。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会計は、この会の会計を処理し、会計事務に関する帳簿及び書類を管理する。</w:t>
      </w:r>
    </w:p>
    <w:p w:rsidR="00983300" w:rsidRPr="00983300" w:rsidRDefault="00983300" w:rsidP="00983300">
      <w:pPr>
        <w:ind w:left="120" w:hangingChars="50" w:hanging="12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監事は、この会の財産及び役員の業務執行の状況を監査し、その結果を総会に報告する。また、その報告をするために必要があると認めるときは、総会の招集を請求する。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　　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章　会議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（会議の種類）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11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この会の会議は、次のとおりとし、会長がこれを招集する。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(1)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総会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(2)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役員会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（総会）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総会は、この会の最高決議機関で、定期総会は年に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回通常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月に開催する。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次の場合は、臨時総会を開催する。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(1)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会長が必要と認めたとき。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(2)</w:t>
      </w:r>
      <w:r w:rsidR="00C53663">
        <w:rPr>
          <w:rFonts w:ascii="Century" w:eastAsia="ＭＳ 明朝" w:hAnsi="Century" w:cs="Times New Roman" w:hint="eastAsia"/>
          <w:sz w:val="24"/>
          <w:szCs w:val="24"/>
        </w:rPr>
        <w:t xml:space="preserve">　会員の○分の１以上から会議の目的及び招集</w:t>
      </w:r>
      <w:bookmarkStart w:id="0" w:name="_GoBack"/>
      <w:bookmarkEnd w:id="0"/>
      <w:r w:rsidRPr="00983300">
        <w:rPr>
          <w:rFonts w:ascii="Century" w:eastAsia="ＭＳ 明朝" w:hAnsi="Century" w:cs="Times New Roman" w:hint="eastAsia"/>
          <w:sz w:val="24"/>
          <w:szCs w:val="24"/>
        </w:rPr>
        <w:t>の理由を示して請求があったとき。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(3)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10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項の規定により、監事からの開催の請求があったとき。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（総会の議長）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13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総会の議長は、その総会において、出席した会員の中から選出する。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（総会の成立）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14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総会は、会員の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分の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以上（委任状を含む）の出席がなければ成立しない。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（総会の付議事項）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15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次の事項は、総会の議決を必要とする。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(1)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会則の制定、変更に関すること。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(2)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新年度の事業計画及び予算計画に関すること。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(3)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前年度の事業報告及び決算報告に関すること。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(4)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役員の選出に関すること。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(5)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その他総会の議決を必要とする重要事項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（総会の決議）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16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総会の議事は、出席者の過半数でこれを決し、可否同数の場合は、議長の決するところによる。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会則の制定、変更は、出席会員の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分の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以上の多数をもってこれを決する。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総会の決定事項は、速やかに会員に周知しなければならない。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（総会の議事録）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17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総会の議事については、次の事項を記載した議事録を作成しなければならない。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(1)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日時及び場所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(2)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会員の現在数及び出席者数（委任者を含む）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(3)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開催目的、審議事項及び議決事項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(4)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議事の経過の概要及びその結果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(5)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議事録署名人の選任及びその結果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議事録には、議長及びその会議において選任された議事録署名人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人以上が署名押印しなければならない。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（専決）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18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総会に付議しなければならない事項でも、緊急を要するため総会を招集する日時のない時は、役員会で専決をすることができる。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（役員会）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19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役員会は、監事を除く役員をもって構成する。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役員会は、この会の最高執行機関であって、総会によって委任された事項などの業務を執行し、総会に対して責任を負う。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役員会は、必要に応じ会長が招集し、議長は、会長とする。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役員会の議事の決定については、会員に報告しなければならない。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（役員会の職務）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20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この会の役員会は、次の職務を行う。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(1)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業務を遂行するための方針に関すること。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(2)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総会の招集及び総会に付議すべき事項に関すること。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(3)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財産の取得又は処分に関すること。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(4)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その他審議を必要とする重要なこと。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（役員会の定足数等）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21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役員会には、第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14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条、第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16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項及び第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17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条の規定を準用す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lastRenderedPageBreak/>
        <w:t>る。この場合において、これらの規定中「総会」とあるのは「役員会」と、「会員」とあるのは「役員」と読み替えるものとする。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　　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章　会計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（収入）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この会の収入は、次に揚げるものとする。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(1)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入会金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(2)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会費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(3)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負担金、補助金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(4)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寄付金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(5)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その他の収入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（用途）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23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前条の収入は、この会の一般活動及び第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条の事業を行うための費用に充てる。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（会費）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24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会員は、総会において別に定める会費を納入しなければならない。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（会計年度）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25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この会の会計年度は、毎年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日から翌年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31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日とする。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（決算）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26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この会の決算の会計は、年度毎に監事の監査を受け、総会の承認を必要とする。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決算報告書には、監査終了の証明書を添付しなければならない。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（帳簿等の閲覧）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27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この会の記録及び会計簿等は、会員の要求があれば、随時公開するものとする。会員は、会の諸帳簿に対して閲覧する権利を有する。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　　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章　雑則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28</w:t>
      </w:r>
      <w:r w:rsidRPr="00983300">
        <w:rPr>
          <w:rFonts w:ascii="Century" w:eastAsia="ＭＳ 明朝" w:hAnsi="Century" w:cs="Times New Roman" w:hint="eastAsia"/>
          <w:sz w:val="24"/>
          <w:szCs w:val="24"/>
        </w:rPr>
        <w:t>条　この会則の施行に伴う必要な諸細則は、別に定める。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 xml:space="preserve">　　　附　則</w:t>
      </w: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  <w:r w:rsidRPr="00983300">
        <w:rPr>
          <w:rFonts w:ascii="Century" w:eastAsia="ＭＳ 明朝" w:hAnsi="Century" w:cs="Times New Roman" w:hint="eastAsia"/>
          <w:sz w:val="24"/>
          <w:szCs w:val="24"/>
        </w:rPr>
        <w:t>この会則は、××年××月××日から施行する。</w:t>
      </w:r>
    </w:p>
    <w:p w:rsidR="00983300" w:rsidRPr="00983300" w:rsidRDefault="00983300" w:rsidP="0098330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</w:p>
    <w:p w:rsidR="00983300" w:rsidRPr="00983300" w:rsidRDefault="00983300" w:rsidP="00983300">
      <w:pPr>
        <w:rPr>
          <w:rFonts w:ascii="Century" w:eastAsia="ＭＳ 明朝" w:hAnsi="Century" w:cs="Times New Roman"/>
          <w:sz w:val="24"/>
          <w:szCs w:val="24"/>
        </w:rPr>
      </w:pPr>
    </w:p>
    <w:p w:rsidR="00544E44" w:rsidRPr="00983300" w:rsidRDefault="00544E44"/>
    <w:sectPr w:rsidR="00544E44" w:rsidRPr="00983300" w:rsidSect="002F7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00"/>
    <w:rsid w:val="002F7889"/>
    <w:rsid w:val="00544E44"/>
    <w:rsid w:val="00983300"/>
    <w:rsid w:val="00C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4DC06"/>
  <w15:chartTrackingRefBased/>
  <w15:docId w15:val="{E67A7A2F-D5AB-405A-BA3E-37CA8DC4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E377-34DC-49FD-931F-74B64C3B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彩花</dc:creator>
  <cp:keywords/>
  <dc:description/>
  <cp:lastModifiedBy>橋本　彩花</cp:lastModifiedBy>
  <cp:revision>2</cp:revision>
  <dcterms:created xsi:type="dcterms:W3CDTF">2022-12-08T06:06:00Z</dcterms:created>
  <dcterms:modified xsi:type="dcterms:W3CDTF">2024-11-06T09:29:00Z</dcterms:modified>
</cp:coreProperties>
</file>