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9A45" w14:textId="6596E54B" w:rsidR="003526F2" w:rsidRDefault="001A626B" w:rsidP="00682D90">
      <w:pPr>
        <w:pStyle w:val="aff1"/>
        <w:ind w:left="0" w:firstLineChars="0" w:firstLine="0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2D90">
        <w:rPr>
          <w:rFonts w:hint="eastAsia"/>
          <w:color w:val="000000" w:themeColor="text1"/>
        </w:rPr>
        <w:t>別紙</w:t>
      </w:r>
    </w:p>
    <w:p w14:paraId="74174435" w14:textId="77777777" w:rsidR="00682D90" w:rsidRPr="00FF690C" w:rsidRDefault="00682D90" w:rsidP="00682D90">
      <w:pPr>
        <w:pStyle w:val="aff1"/>
        <w:rPr>
          <w:color w:val="000000" w:themeColor="text1"/>
        </w:rPr>
      </w:pPr>
    </w:p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4D9F6284" w:rsidR="005B1F81" w:rsidRPr="00B768F4" w:rsidRDefault="005B1F81" w:rsidP="00E0476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E047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北部公民館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1744DBEA" w:rsidR="005B1F81" w:rsidRPr="00B768F4" w:rsidRDefault="005B1F81" w:rsidP="00E0476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="00E047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hd w:val="pct15" w:color="auto" w:fill="FFFFFF"/>
                                    </w:rPr>
                                    <w:t>北部</w:t>
                                  </w:r>
                                  <w:r w:rsidR="00E0476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hd w:val="pct15" w:color="auto" w:fill="FFFFFF"/>
                                    </w:rPr>
                                    <w:t>公民館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4D9F6284" w:rsidR="005B1F81" w:rsidRPr="00B768F4" w:rsidRDefault="005B1F81" w:rsidP="00E0476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E047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北部公民館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1744DBEA" w:rsidR="005B1F81" w:rsidRPr="00B768F4" w:rsidRDefault="005B1F81" w:rsidP="00E0476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="00E047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hd w:val="pct15" w:color="auto" w:fill="FFFFFF"/>
                              </w:rPr>
                              <w:t>北部</w:t>
                            </w:r>
                            <w:r w:rsidR="00E0476C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hd w:val="pct15" w:color="auto" w:fill="FFFFFF"/>
                              </w:rPr>
                              <w:t>公民館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478F71" w14:textId="36A55882" w:rsidR="00682D90" w:rsidRPr="00682D90" w:rsidRDefault="005B1F81" w:rsidP="00682D9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船橋市（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令和</w:t>
                                  </w:r>
                                  <w:r w:rsidR="009871D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7</w:t>
                                  </w:r>
                                  <w:r w:rsidR="00C662C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年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度</w:t>
                                  </w:r>
                                  <w:r w:rsidR="00E0476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船橋市</w:t>
                                  </w:r>
                                  <w:r w:rsidR="00E0476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公民館</w:t>
                                  </w:r>
                                  <w:bookmarkStart w:id="0" w:name="_GoBack"/>
                                  <w:bookmarkEnd w:id="0"/>
                                  <w:r w:rsidR="00682D90"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hd w:val="pct15" w:color="auto" w:fill="FFFFFF"/>
                                    </w:rPr>
                                    <w:t>自動販売機設置事業者公募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0F42899E" w:rsidR="005B1F81" w:rsidRPr="00F30718" w:rsidRDefault="005B1F81" w:rsidP="00E0476C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提出先部署名：（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生涯学習部</w:t>
                                  </w:r>
                                  <w:r w:rsidR="00E0476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北部</w:t>
                                  </w:r>
                                  <w:r w:rsidR="00E0476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公民館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682D90" w:rsidRPr="00682D9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　　　　　</w:t>
                                  </w:r>
                                  <w:r w:rsidRPr="00682D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6F478F71" w14:textId="36A55882" w:rsidR="00682D90" w:rsidRPr="00682D90" w:rsidRDefault="005B1F81" w:rsidP="00682D9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船橋市（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令和</w:t>
                            </w:r>
                            <w:r w:rsidR="009871D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7</w:t>
                            </w:r>
                            <w:r w:rsidR="00C662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年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度</w:t>
                            </w:r>
                            <w:r w:rsidR="00E047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船橋市</w:t>
                            </w:r>
                            <w:r w:rsidR="00E047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公民館</w:t>
                            </w:r>
                            <w:bookmarkStart w:id="1" w:name="_GoBack"/>
                            <w:bookmarkEnd w:id="1"/>
                            <w:r w:rsidR="00682D90"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hd w:val="pct15" w:color="auto" w:fill="FFFFFF"/>
                              </w:rPr>
                              <w:t>自動販売機設置事業者公募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）申請に伴う納税確認のため</w:t>
                            </w:r>
                          </w:p>
                          <w:p w14:paraId="1BD907AE" w14:textId="0F42899E" w:rsidR="005B1F81" w:rsidRPr="00F30718" w:rsidRDefault="005B1F81" w:rsidP="00E0476C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提出先部署名：（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生涯学習部</w:t>
                            </w:r>
                            <w:r w:rsidR="00E047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北部</w:t>
                            </w:r>
                            <w:r w:rsidR="00E047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公民館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</w:t>
                            </w:r>
                            <w:r w:rsidR="00682D90" w:rsidRPr="00682D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　　　　　</w:t>
                            </w:r>
                            <w:r w:rsidRPr="00682D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7073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2D90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871D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0679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662C2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76C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3C33-8102-4ECC-8537-49F587EF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鈴木　亜沙美</cp:lastModifiedBy>
  <cp:revision>6</cp:revision>
  <cp:lastPrinted>2024-07-31T05:11:00Z</cp:lastPrinted>
  <dcterms:created xsi:type="dcterms:W3CDTF">2024-07-09T05:25:00Z</dcterms:created>
  <dcterms:modified xsi:type="dcterms:W3CDTF">2024-12-15T03:27:00Z</dcterms:modified>
</cp:coreProperties>
</file>