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20" w:rsidRDefault="005E1CDB" w:rsidP="005E1CDB">
      <w:pPr>
        <w:jc w:val="center"/>
        <w:rPr>
          <w:sz w:val="24"/>
        </w:rPr>
      </w:pPr>
      <w:bookmarkStart w:id="0" w:name="_GoBack"/>
      <w:bookmarkEnd w:id="0"/>
      <w:r w:rsidRPr="005E1CDB">
        <w:rPr>
          <w:rFonts w:hint="eastAsia"/>
          <w:sz w:val="24"/>
        </w:rPr>
        <w:t>業務管理体制の整備に関するＱ＆Ａ</w:t>
      </w:r>
    </w:p>
    <w:p w:rsidR="008B6FA8" w:rsidRDefault="008B6FA8" w:rsidP="005E1CDB">
      <w:pPr>
        <w:jc w:val="center"/>
        <w:rPr>
          <w:sz w:val="24"/>
        </w:rPr>
      </w:pPr>
    </w:p>
    <w:tbl>
      <w:tblPr>
        <w:tblStyle w:val="a7"/>
        <w:tblW w:w="0" w:type="auto"/>
        <w:tblLook w:val="04A0" w:firstRow="1" w:lastRow="0" w:firstColumn="1" w:lastColumn="0" w:noHBand="0" w:noVBand="1"/>
      </w:tblPr>
      <w:tblGrid>
        <w:gridCol w:w="8702"/>
      </w:tblGrid>
      <w:tr w:rsidR="00FE3BB9" w:rsidTr="00FE3BB9">
        <w:tc>
          <w:tcPr>
            <w:tcW w:w="8702" w:type="dxa"/>
          </w:tcPr>
          <w:p w:rsidR="00FE3BB9" w:rsidRPr="00FE3BB9" w:rsidRDefault="00FE3BB9" w:rsidP="005E1CDB">
            <w:r>
              <w:rPr>
                <w:rFonts w:hint="eastAsia"/>
              </w:rPr>
              <w:t>Ｑ１</w:t>
            </w:r>
            <w:r>
              <w:rPr>
                <w:rFonts w:hint="eastAsia"/>
              </w:rPr>
              <w:t>.</w:t>
            </w:r>
            <w:r>
              <w:rPr>
                <w:rFonts w:hint="eastAsia"/>
              </w:rPr>
              <w:t>業務管理体制の整備とは具体的にどのようなことをしなければならないのか。</w:t>
            </w:r>
          </w:p>
        </w:tc>
      </w:tr>
    </w:tbl>
    <w:p w:rsidR="003B736C" w:rsidRDefault="005E1CDB" w:rsidP="00025A01">
      <w:r>
        <w:rPr>
          <w:rFonts w:hint="eastAsia"/>
        </w:rPr>
        <w:t>Ａ１</w:t>
      </w:r>
      <w:r w:rsidR="003B736C">
        <w:rPr>
          <w:rFonts w:hint="eastAsia"/>
        </w:rPr>
        <w:t xml:space="preserve">　</w:t>
      </w:r>
      <w:r w:rsidR="00025A01">
        <w:rPr>
          <w:rFonts w:hint="eastAsia"/>
        </w:rPr>
        <w:t>事業者自ら事業の形態・規模等を考慮し個々の事業者に見合った実効性のある法令</w:t>
      </w:r>
    </w:p>
    <w:p w:rsidR="005E6390" w:rsidRDefault="003B736C" w:rsidP="003B736C">
      <w:r>
        <w:rPr>
          <w:rFonts w:hint="eastAsia"/>
        </w:rPr>
        <w:t xml:space="preserve">　　</w:t>
      </w:r>
      <w:r w:rsidR="00025A01">
        <w:rPr>
          <w:rFonts w:hint="eastAsia"/>
        </w:rPr>
        <w:t>等を遵守する体制を整備するために、</w:t>
      </w:r>
      <w:r w:rsidR="005E6390" w:rsidRPr="005403BF">
        <w:rPr>
          <w:rFonts w:hint="eastAsia"/>
          <w:u w:val="double"/>
        </w:rPr>
        <w:t>①</w:t>
      </w:r>
      <w:r w:rsidR="00025A01" w:rsidRPr="005403BF">
        <w:rPr>
          <w:rFonts w:hint="eastAsia"/>
          <w:u w:val="double"/>
        </w:rPr>
        <w:t>法令遵守責任者を選任</w:t>
      </w:r>
      <w:r w:rsidR="00025A01">
        <w:rPr>
          <w:rFonts w:hint="eastAsia"/>
        </w:rPr>
        <w:t>し、運営する事業所の</w:t>
      </w:r>
    </w:p>
    <w:p w:rsidR="005E1CDB" w:rsidRDefault="005E6390" w:rsidP="005403BF">
      <w:r>
        <w:rPr>
          <w:rFonts w:hint="eastAsia"/>
        </w:rPr>
        <w:t xml:space="preserve">　　</w:t>
      </w:r>
      <w:r w:rsidR="00025A01">
        <w:rPr>
          <w:rFonts w:hint="eastAsia"/>
        </w:rPr>
        <w:t>数に応じて</w:t>
      </w:r>
      <w:r w:rsidR="00462251">
        <w:rPr>
          <w:rFonts w:hint="eastAsia"/>
        </w:rPr>
        <w:t>、</w:t>
      </w:r>
      <w:r w:rsidRPr="005E6390">
        <w:rPr>
          <w:rFonts w:hint="eastAsia"/>
          <w:u w:val="double"/>
        </w:rPr>
        <w:t>②</w:t>
      </w:r>
      <w:r w:rsidR="00025A01" w:rsidRPr="005E6390">
        <w:rPr>
          <w:rFonts w:hint="eastAsia"/>
          <w:u w:val="double"/>
        </w:rPr>
        <w:t>法令遵守規程</w:t>
      </w:r>
      <w:r w:rsidR="00FE3BB9" w:rsidRPr="005E6390">
        <w:rPr>
          <w:rFonts w:hint="eastAsia"/>
          <w:u w:val="double"/>
        </w:rPr>
        <w:t>を</w:t>
      </w:r>
      <w:r w:rsidR="00025A01" w:rsidRPr="005E6390">
        <w:rPr>
          <w:rFonts w:hint="eastAsia"/>
          <w:u w:val="double"/>
        </w:rPr>
        <w:t>定め</w:t>
      </w:r>
      <w:r w:rsidRPr="005E6390">
        <w:rPr>
          <w:rFonts w:hint="eastAsia"/>
          <w:u w:val="double"/>
        </w:rPr>
        <w:t>る</w:t>
      </w:r>
      <w:r w:rsidR="005403BF">
        <w:rPr>
          <w:rFonts w:hint="eastAsia"/>
        </w:rPr>
        <w:t>、</w:t>
      </w:r>
      <w:r w:rsidRPr="005E6390">
        <w:rPr>
          <w:rFonts w:hint="eastAsia"/>
          <w:u w:val="double"/>
        </w:rPr>
        <w:t>③</w:t>
      </w:r>
      <w:r w:rsidR="002136D1" w:rsidRPr="005E6390">
        <w:rPr>
          <w:rFonts w:hint="eastAsia"/>
          <w:u w:val="double"/>
        </w:rPr>
        <w:t>業務執行の状況の</w:t>
      </w:r>
      <w:r w:rsidRPr="005E6390">
        <w:rPr>
          <w:rFonts w:hint="eastAsia"/>
          <w:u w:val="double"/>
        </w:rPr>
        <w:t>監査等</w:t>
      </w:r>
      <w:r w:rsidRPr="005403BF">
        <w:rPr>
          <w:rFonts w:hint="eastAsia"/>
        </w:rPr>
        <w:t>の実施</w:t>
      </w:r>
      <w:r>
        <w:rPr>
          <w:rFonts w:hint="eastAsia"/>
        </w:rPr>
        <w:t>を指します。</w:t>
      </w:r>
    </w:p>
    <w:p w:rsidR="00FE3BB9" w:rsidRPr="005E6390" w:rsidRDefault="00FE3BB9" w:rsidP="003B4E83">
      <w:pPr>
        <w:ind w:firstLineChars="200" w:firstLine="420"/>
      </w:pPr>
    </w:p>
    <w:tbl>
      <w:tblPr>
        <w:tblStyle w:val="a7"/>
        <w:tblW w:w="0" w:type="auto"/>
        <w:tblLook w:val="04A0" w:firstRow="1" w:lastRow="0" w:firstColumn="1" w:lastColumn="0" w:noHBand="0" w:noVBand="1"/>
      </w:tblPr>
      <w:tblGrid>
        <w:gridCol w:w="8702"/>
      </w:tblGrid>
      <w:tr w:rsidR="00FE3BB9" w:rsidTr="00FE3BB9">
        <w:tc>
          <w:tcPr>
            <w:tcW w:w="8702" w:type="dxa"/>
          </w:tcPr>
          <w:p w:rsidR="00FE3BB9" w:rsidRDefault="00FE3BB9" w:rsidP="005E1CDB">
            <w:r>
              <w:rPr>
                <w:rFonts w:hint="eastAsia"/>
              </w:rPr>
              <w:t>Ｑ２</w:t>
            </w:r>
            <w:r>
              <w:rPr>
                <w:rFonts w:hint="eastAsia"/>
              </w:rPr>
              <w:t>.</w:t>
            </w:r>
            <w:r>
              <w:rPr>
                <w:rFonts w:hint="eastAsia"/>
              </w:rPr>
              <w:t>法令遵守責任者とは、</w:t>
            </w:r>
            <w:r w:rsidR="0021056D">
              <w:rPr>
                <w:rFonts w:hint="eastAsia"/>
              </w:rPr>
              <w:t>どのような職務の者が、</w:t>
            </w:r>
            <w:r>
              <w:rPr>
                <w:rFonts w:hint="eastAsia"/>
              </w:rPr>
              <w:t>どのようなことを行うのか。</w:t>
            </w:r>
          </w:p>
        </w:tc>
      </w:tr>
    </w:tbl>
    <w:p w:rsidR="00123274" w:rsidRDefault="0021056D" w:rsidP="002136D1">
      <w:pPr>
        <w:ind w:left="420" w:hangingChars="200" w:hanging="420"/>
      </w:pPr>
      <w:r>
        <w:rPr>
          <w:rFonts w:hint="eastAsia"/>
        </w:rPr>
        <w:t>Ａ２</w:t>
      </w:r>
      <w:r w:rsidR="003B736C">
        <w:rPr>
          <w:rFonts w:hint="eastAsia"/>
        </w:rPr>
        <w:t xml:space="preserve">　</w:t>
      </w:r>
      <w:r>
        <w:rPr>
          <w:rFonts w:hint="eastAsia"/>
        </w:rPr>
        <w:t>法令遵守責任者は、法人内で法令遵守の実施・運用に関して責任を持ち、従業員に対して法令遵守に関する情報を収集し周知するなど、</w:t>
      </w:r>
      <w:r w:rsidR="00123274">
        <w:rPr>
          <w:rFonts w:hint="eastAsia"/>
        </w:rPr>
        <w:t>事業者として法令を遵守する取り組みを行う責任者となります。</w:t>
      </w:r>
    </w:p>
    <w:p w:rsidR="00123274" w:rsidRDefault="0021056D" w:rsidP="00FC0C63">
      <w:pPr>
        <w:ind w:leftChars="200" w:left="420" w:firstLineChars="100" w:firstLine="210"/>
      </w:pPr>
      <w:r>
        <w:rPr>
          <w:rFonts w:hint="eastAsia"/>
        </w:rPr>
        <w:t>法令遵守責任者は、法令遵守の観点から経営者（陣）に対しても積極的に提言できる職位の者を選任することが重要です。</w:t>
      </w:r>
    </w:p>
    <w:p w:rsidR="005E1CDB" w:rsidRDefault="0021056D" w:rsidP="00123274">
      <w:pPr>
        <w:ind w:firstLineChars="200" w:firstLine="420"/>
      </w:pPr>
      <w:r>
        <w:rPr>
          <w:rFonts w:hint="eastAsia"/>
        </w:rPr>
        <w:t>法令遵守責任者が行うこととして以下の例が想定されます。</w:t>
      </w:r>
    </w:p>
    <w:p w:rsidR="0021056D" w:rsidRDefault="0021056D" w:rsidP="0021056D">
      <w:r>
        <w:rPr>
          <w:rFonts w:hint="eastAsia"/>
        </w:rPr>
        <w:t xml:space="preserve">　　例１）法令遵守責任者が集団指導に参加し、集団指導で得た情報を基に、従業者に対</w:t>
      </w:r>
    </w:p>
    <w:p w:rsidR="0021056D" w:rsidRDefault="0021056D" w:rsidP="0021056D">
      <w:pPr>
        <w:ind w:firstLineChars="500" w:firstLine="1050"/>
      </w:pPr>
      <w:r>
        <w:rPr>
          <w:rFonts w:hint="eastAsia"/>
        </w:rPr>
        <w:t>して必要な助言・指導を行う。</w:t>
      </w:r>
    </w:p>
    <w:p w:rsidR="0021056D" w:rsidRDefault="0021056D" w:rsidP="005E1CDB">
      <w:r>
        <w:rPr>
          <w:rFonts w:hint="eastAsia"/>
        </w:rPr>
        <w:t xml:space="preserve">　　例２）法令遵守責任者が内部監査を実施し、各事業所が基準に沿った運営を行ってい</w:t>
      </w:r>
    </w:p>
    <w:p w:rsidR="0021056D" w:rsidRDefault="0021056D" w:rsidP="0021056D">
      <w:r>
        <w:rPr>
          <w:rFonts w:hint="eastAsia"/>
        </w:rPr>
        <w:t xml:space="preserve">　　　　　るか、定期的に点検を行う。</w:t>
      </w:r>
    </w:p>
    <w:p w:rsidR="0021056D" w:rsidRDefault="0021056D" w:rsidP="005E1CDB"/>
    <w:tbl>
      <w:tblPr>
        <w:tblStyle w:val="a7"/>
        <w:tblW w:w="0" w:type="auto"/>
        <w:tblLook w:val="04A0" w:firstRow="1" w:lastRow="0" w:firstColumn="1" w:lastColumn="0" w:noHBand="0" w:noVBand="1"/>
      </w:tblPr>
      <w:tblGrid>
        <w:gridCol w:w="8702"/>
      </w:tblGrid>
      <w:tr w:rsidR="0021056D" w:rsidTr="0021056D">
        <w:tc>
          <w:tcPr>
            <w:tcW w:w="8702" w:type="dxa"/>
          </w:tcPr>
          <w:p w:rsidR="00E02825" w:rsidRDefault="0021056D" w:rsidP="005E1CDB">
            <w:r>
              <w:rPr>
                <w:rFonts w:hint="eastAsia"/>
              </w:rPr>
              <w:t>Ｑ３</w:t>
            </w:r>
            <w:r>
              <w:rPr>
                <w:rFonts w:hint="eastAsia"/>
              </w:rPr>
              <w:t>.</w:t>
            </w:r>
            <w:r w:rsidR="00E02825">
              <w:rPr>
                <w:rFonts w:hint="eastAsia"/>
              </w:rPr>
              <w:t>法令遵守責任者は必ず決めなければならないか。また、管理者や責任者など、法人の</w:t>
            </w:r>
          </w:p>
          <w:p w:rsidR="0021056D" w:rsidRDefault="00E02825" w:rsidP="00E02825">
            <w:pPr>
              <w:ind w:firstLineChars="200" w:firstLine="420"/>
            </w:pPr>
            <w:r>
              <w:rPr>
                <w:rFonts w:hint="eastAsia"/>
              </w:rPr>
              <w:t>担当ではない事業所の従業者が行っていても問題ないか。</w:t>
            </w:r>
          </w:p>
        </w:tc>
      </w:tr>
    </w:tbl>
    <w:p w:rsidR="003B736C" w:rsidRDefault="005E1CDB" w:rsidP="005E1CDB">
      <w:r>
        <w:rPr>
          <w:rFonts w:hint="eastAsia"/>
        </w:rPr>
        <w:t>Ａ３</w:t>
      </w:r>
      <w:r w:rsidR="003B736C">
        <w:rPr>
          <w:rFonts w:hint="eastAsia"/>
        </w:rPr>
        <w:t xml:space="preserve">　</w:t>
      </w:r>
      <w:r w:rsidR="00E02825">
        <w:rPr>
          <w:rFonts w:hint="eastAsia"/>
        </w:rPr>
        <w:t>法令遵守責任者は、運営する事業所の数に関わらず、</w:t>
      </w:r>
      <w:r w:rsidR="008E631F">
        <w:rPr>
          <w:rFonts w:hint="eastAsia"/>
        </w:rPr>
        <w:t>全ての事業者において、設置</w:t>
      </w:r>
    </w:p>
    <w:p w:rsidR="005E6390" w:rsidRDefault="003B736C" w:rsidP="003B736C">
      <w:r>
        <w:rPr>
          <w:rFonts w:hint="eastAsia"/>
        </w:rPr>
        <w:t xml:space="preserve">　　</w:t>
      </w:r>
      <w:r w:rsidR="008E631F">
        <w:rPr>
          <w:rFonts w:hint="eastAsia"/>
        </w:rPr>
        <w:t>が義務付けられています。</w:t>
      </w:r>
    </w:p>
    <w:p w:rsidR="005E6390" w:rsidRDefault="008E631F" w:rsidP="005E6390">
      <w:pPr>
        <w:ind w:firstLineChars="300" w:firstLine="630"/>
      </w:pPr>
      <w:r>
        <w:rPr>
          <w:rFonts w:hint="eastAsia"/>
        </w:rPr>
        <w:t>法令遵守責任者はＱ２で回答したとおり、</w:t>
      </w:r>
      <w:r w:rsidR="004A3659">
        <w:rPr>
          <w:rFonts w:hint="eastAsia"/>
        </w:rPr>
        <w:t>経営者（陣）に対しても積極的に法令遵</w:t>
      </w:r>
    </w:p>
    <w:p w:rsidR="005E6390" w:rsidRDefault="004A3659" w:rsidP="005E6390">
      <w:pPr>
        <w:ind w:firstLineChars="200" w:firstLine="420"/>
      </w:pPr>
      <w:r>
        <w:rPr>
          <w:rFonts w:hint="eastAsia"/>
        </w:rPr>
        <w:t>守を提言できる者が望ましいですが、事業所の従業者であっても、法令遵守の実施・</w:t>
      </w:r>
    </w:p>
    <w:p w:rsidR="005E1CDB" w:rsidRDefault="004A3659" w:rsidP="005E6390">
      <w:pPr>
        <w:ind w:firstLineChars="200" w:firstLine="420"/>
      </w:pPr>
      <w:r>
        <w:rPr>
          <w:rFonts w:hint="eastAsia"/>
        </w:rPr>
        <w:t>運用ができる者であれば、差し支えありません。</w:t>
      </w:r>
    </w:p>
    <w:p w:rsidR="008E631F" w:rsidRDefault="008E631F" w:rsidP="005E1CDB"/>
    <w:tbl>
      <w:tblPr>
        <w:tblStyle w:val="a7"/>
        <w:tblW w:w="0" w:type="auto"/>
        <w:tblLook w:val="04A0" w:firstRow="1" w:lastRow="0" w:firstColumn="1" w:lastColumn="0" w:noHBand="0" w:noVBand="1"/>
      </w:tblPr>
      <w:tblGrid>
        <w:gridCol w:w="8702"/>
      </w:tblGrid>
      <w:tr w:rsidR="00645A2B" w:rsidTr="00645A2B">
        <w:tc>
          <w:tcPr>
            <w:tcW w:w="8702" w:type="dxa"/>
          </w:tcPr>
          <w:p w:rsidR="002136D1" w:rsidRDefault="00645A2B" w:rsidP="005E1CDB">
            <w:r w:rsidRPr="00645A2B">
              <w:rPr>
                <w:rFonts w:hint="eastAsia"/>
              </w:rPr>
              <w:t>Ｑ４</w:t>
            </w:r>
            <w:r w:rsidR="00E36112">
              <w:rPr>
                <w:rFonts w:hint="eastAsia"/>
              </w:rPr>
              <w:t>.</w:t>
            </w:r>
            <w:r w:rsidR="004A3659">
              <w:rPr>
                <w:rFonts w:hint="eastAsia"/>
              </w:rPr>
              <w:t>法令遵守規程とは、具体的にどのようなものを指すか。</w:t>
            </w:r>
            <w:r w:rsidR="002136D1">
              <w:rPr>
                <w:rFonts w:hint="eastAsia"/>
              </w:rPr>
              <w:t>また、必ず定めなければなら</w:t>
            </w:r>
          </w:p>
          <w:p w:rsidR="00645A2B" w:rsidRDefault="002136D1" w:rsidP="002136D1">
            <w:pPr>
              <w:ind w:firstLineChars="200" w:firstLine="420"/>
            </w:pPr>
            <w:r>
              <w:rPr>
                <w:rFonts w:hint="eastAsia"/>
              </w:rPr>
              <w:t>ないか。</w:t>
            </w:r>
          </w:p>
        </w:tc>
      </w:tr>
    </w:tbl>
    <w:p w:rsidR="003B736C" w:rsidRDefault="005E1CDB" w:rsidP="005E1CDB">
      <w:r>
        <w:rPr>
          <w:rFonts w:hint="eastAsia"/>
        </w:rPr>
        <w:t>Ａ４</w:t>
      </w:r>
      <w:r w:rsidR="003B736C">
        <w:rPr>
          <w:rFonts w:hint="eastAsia"/>
        </w:rPr>
        <w:t xml:space="preserve">　</w:t>
      </w:r>
      <w:r w:rsidR="00DA704C">
        <w:rPr>
          <w:rFonts w:hint="eastAsia"/>
        </w:rPr>
        <w:t>事業者として、日常の業務運営にあたり、法及び法に基づく命令の遵守を確保する</w:t>
      </w:r>
    </w:p>
    <w:p w:rsidR="003B736C" w:rsidRDefault="003B736C" w:rsidP="003B736C">
      <w:r>
        <w:rPr>
          <w:rFonts w:hint="eastAsia"/>
        </w:rPr>
        <w:t xml:space="preserve">　　</w:t>
      </w:r>
      <w:r w:rsidR="00DA704C">
        <w:rPr>
          <w:rFonts w:hint="eastAsia"/>
        </w:rPr>
        <w:t>ための注意事項や標準的な業務プロセスを記載したものなど、事業者の実態に即した</w:t>
      </w:r>
    </w:p>
    <w:p w:rsidR="00DA704C" w:rsidRDefault="003B736C" w:rsidP="003B736C">
      <w:r>
        <w:rPr>
          <w:rFonts w:hint="eastAsia"/>
        </w:rPr>
        <w:t xml:space="preserve">　　</w:t>
      </w:r>
      <w:r w:rsidR="00DA704C">
        <w:rPr>
          <w:rFonts w:hint="eastAsia"/>
        </w:rPr>
        <w:t>規程となります。</w:t>
      </w:r>
    </w:p>
    <w:p w:rsidR="003B736C" w:rsidRDefault="00DA704C" w:rsidP="003B736C">
      <w:pPr>
        <w:ind w:firstLineChars="300" w:firstLine="630"/>
      </w:pPr>
      <w:r>
        <w:rPr>
          <w:rFonts w:hint="eastAsia"/>
        </w:rPr>
        <w:t>既に事業者内でコンプライアンス規程等、法令遵守について定めてある規程等があ</w:t>
      </w:r>
    </w:p>
    <w:p w:rsidR="00FC0C63" w:rsidRDefault="003B736C" w:rsidP="003B736C">
      <w:r>
        <w:rPr>
          <w:rFonts w:hint="eastAsia"/>
        </w:rPr>
        <w:t xml:space="preserve">　　</w:t>
      </w:r>
      <w:r w:rsidR="00DA704C">
        <w:rPr>
          <w:rFonts w:hint="eastAsia"/>
        </w:rPr>
        <w:t>る場</w:t>
      </w:r>
      <w:r w:rsidR="00FC0C63">
        <w:rPr>
          <w:rFonts w:hint="eastAsia"/>
        </w:rPr>
        <w:t>合は、改めて法令遵守規程を作成する必要はありませんが、</w:t>
      </w:r>
      <w:r w:rsidR="00DA704C">
        <w:rPr>
          <w:rFonts w:hint="eastAsia"/>
        </w:rPr>
        <w:t>内容については、全</w:t>
      </w:r>
    </w:p>
    <w:p w:rsidR="00DA704C" w:rsidRDefault="00DA704C" w:rsidP="00FC0C63">
      <w:pPr>
        <w:ind w:firstLineChars="200" w:firstLine="420"/>
      </w:pPr>
      <w:r>
        <w:rPr>
          <w:rFonts w:hint="eastAsia"/>
        </w:rPr>
        <w:t>ての従業者に周知し、法令遵守が徹底されることが必要となります。</w:t>
      </w:r>
    </w:p>
    <w:p w:rsidR="003B736C" w:rsidRPr="003B736C" w:rsidRDefault="002136D1" w:rsidP="00123274">
      <w:pPr>
        <w:ind w:firstLineChars="200" w:firstLine="420"/>
        <w:rPr>
          <w:u w:val="double"/>
        </w:rPr>
      </w:pPr>
      <w:r w:rsidRPr="003B736C">
        <w:rPr>
          <w:rFonts w:hint="eastAsia"/>
          <w:u w:val="double"/>
        </w:rPr>
        <w:t>法令遵守規程は事業所の数が２０未満の事業者は作成する必要はありません。</w:t>
      </w:r>
    </w:p>
    <w:p w:rsidR="003B736C" w:rsidRPr="00DA704C" w:rsidRDefault="003B736C" w:rsidP="00DA704C">
      <w:pPr>
        <w:ind w:firstLineChars="200" w:firstLine="420"/>
      </w:pPr>
    </w:p>
    <w:tbl>
      <w:tblPr>
        <w:tblStyle w:val="a7"/>
        <w:tblW w:w="0" w:type="auto"/>
        <w:tblLook w:val="04A0" w:firstRow="1" w:lastRow="0" w:firstColumn="1" w:lastColumn="0" w:noHBand="0" w:noVBand="1"/>
      </w:tblPr>
      <w:tblGrid>
        <w:gridCol w:w="8702"/>
      </w:tblGrid>
      <w:tr w:rsidR="00DA704C" w:rsidTr="00DA704C">
        <w:tc>
          <w:tcPr>
            <w:tcW w:w="8702" w:type="dxa"/>
          </w:tcPr>
          <w:p w:rsidR="002136D1" w:rsidRDefault="00DA704C" w:rsidP="005E1CDB">
            <w:r>
              <w:rPr>
                <w:rFonts w:hint="eastAsia"/>
              </w:rPr>
              <w:t>Ｑ５</w:t>
            </w:r>
            <w:r w:rsidR="00944FB5">
              <w:rPr>
                <w:rFonts w:hint="eastAsia"/>
              </w:rPr>
              <w:t>.</w:t>
            </w:r>
            <w:r w:rsidR="002136D1" w:rsidRPr="002136D1">
              <w:rPr>
                <w:rFonts w:hint="eastAsia"/>
              </w:rPr>
              <w:t>業務執行の状況の監査</w:t>
            </w:r>
            <w:r w:rsidR="002136D1">
              <w:rPr>
                <w:rFonts w:hint="eastAsia"/>
              </w:rPr>
              <w:t>とは具体的にどのようなものを指すか。また、必ず行わなけれ</w:t>
            </w:r>
          </w:p>
          <w:p w:rsidR="00DA704C" w:rsidRDefault="002136D1" w:rsidP="002136D1">
            <w:pPr>
              <w:ind w:firstLineChars="200" w:firstLine="420"/>
            </w:pPr>
            <w:r>
              <w:rPr>
                <w:rFonts w:hint="eastAsia"/>
              </w:rPr>
              <w:t>ばならないか。</w:t>
            </w:r>
          </w:p>
        </w:tc>
      </w:tr>
    </w:tbl>
    <w:p w:rsidR="003B736C" w:rsidRDefault="005E1CDB" w:rsidP="005E1CDB">
      <w:r>
        <w:rPr>
          <w:rFonts w:hint="eastAsia"/>
        </w:rPr>
        <w:t>Ａ５</w:t>
      </w:r>
      <w:r w:rsidR="003B736C">
        <w:rPr>
          <w:rFonts w:hint="eastAsia"/>
        </w:rPr>
        <w:t xml:space="preserve">　</w:t>
      </w:r>
      <w:r w:rsidR="002136D1">
        <w:rPr>
          <w:rFonts w:hint="eastAsia"/>
        </w:rPr>
        <w:t>事業者が、法及び法に基づく命令の遵守の状況を確保する内容を盛り込んだ監査と</w:t>
      </w:r>
    </w:p>
    <w:p w:rsidR="003B736C" w:rsidRDefault="003B736C" w:rsidP="003B736C">
      <w:r>
        <w:rPr>
          <w:rFonts w:hint="eastAsia"/>
        </w:rPr>
        <w:t xml:space="preserve">　　</w:t>
      </w:r>
      <w:r w:rsidR="002136D1">
        <w:rPr>
          <w:rFonts w:hint="eastAsia"/>
        </w:rPr>
        <w:t>なり、事業者の監査部門等による内部監査又は監査法人等による外部監査のどちらの</w:t>
      </w:r>
    </w:p>
    <w:p w:rsidR="002136D1" w:rsidRDefault="003B736C" w:rsidP="003B736C">
      <w:r>
        <w:rPr>
          <w:rFonts w:hint="eastAsia"/>
        </w:rPr>
        <w:t xml:space="preserve">　　</w:t>
      </w:r>
      <w:r w:rsidR="002136D1">
        <w:rPr>
          <w:rFonts w:hint="eastAsia"/>
        </w:rPr>
        <w:t>方法であっても構いません。</w:t>
      </w:r>
    </w:p>
    <w:p w:rsidR="003B736C" w:rsidRDefault="002136D1" w:rsidP="003B736C">
      <w:pPr>
        <w:ind w:firstLineChars="300" w:firstLine="630"/>
      </w:pPr>
      <w:r>
        <w:rPr>
          <w:rFonts w:hint="eastAsia"/>
        </w:rPr>
        <w:t>また、事業者が医療法人、社会福祉法人、特定非営利活動法人、株式会社等であっ</w:t>
      </w:r>
    </w:p>
    <w:p w:rsidR="003B736C" w:rsidRDefault="002136D1" w:rsidP="003B736C">
      <w:pPr>
        <w:ind w:firstLineChars="200" w:firstLine="420"/>
      </w:pPr>
      <w:r>
        <w:rPr>
          <w:rFonts w:hint="eastAsia"/>
        </w:rPr>
        <w:t>て、</w:t>
      </w:r>
      <w:r w:rsidR="001C4F95">
        <w:rPr>
          <w:rFonts w:hint="eastAsia"/>
        </w:rPr>
        <w:t>既に各法</w:t>
      </w:r>
      <w:r>
        <w:rPr>
          <w:rFonts w:hint="eastAsia"/>
        </w:rPr>
        <w:t>の規定に基づき、その監事又は監査役（委員会設置会社にあっては監査</w:t>
      </w:r>
    </w:p>
    <w:p w:rsidR="003B736C" w:rsidRDefault="002136D1" w:rsidP="003B736C">
      <w:pPr>
        <w:ind w:firstLineChars="200" w:firstLine="420"/>
      </w:pPr>
      <w:r>
        <w:rPr>
          <w:rFonts w:hint="eastAsia"/>
        </w:rPr>
        <w:t>委員会）が法及び法に基づく命令の遵守の状況を確保する内容を盛り込んでいる監査</w:t>
      </w:r>
    </w:p>
    <w:p w:rsidR="003B736C" w:rsidRDefault="002136D1" w:rsidP="003B736C">
      <w:pPr>
        <w:ind w:firstLineChars="200" w:firstLine="420"/>
      </w:pPr>
      <w:r>
        <w:rPr>
          <w:rFonts w:hint="eastAsia"/>
        </w:rPr>
        <w:t>を行っている場合には、その監査をもって障害者総合支援法及び児童福祉法に基づく</w:t>
      </w:r>
    </w:p>
    <w:p w:rsidR="005E1CDB" w:rsidRDefault="002136D1" w:rsidP="003B736C">
      <w:pPr>
        <w:ind w:firstLineChars="200" w:firstLine="420"/>
      </w:pPr>
      <w:r>
        <w:rPr>
          <w:rFonts w:hint="eastAsia"/>
        </w:rPr>
        <w:t>「業務執行の状況の監査」とすることができます。</w:t>
      </w:r>
    </w:p>
    <w:p w:rsidR="002136D1" w:rsidRPr="003B736C" w:rsidRDefault="002136D1" w:rsidP="003B736C">
      <w:pPr>
        <w:ind w:firstLineChars="200" w:firstLine="420"/>
        <w:rPr>
          <w:u w:val="double"/>
        </w:rPr>
      </w:pPr>
      <w:r w:rsidRPr="003B736C">
        <w:rPr>
          <w:rFonts w:hint="eastAsia"/>
          <w:u w:val="double"/>
        </w:rPr>
        <w:t>業務執行の状況の監査は事業所の数が１００未満の場合は実施する必要はありませ</w:t>
      </w:r>
      <w:r w:rsidR="003B736C" w:rsidRPr="003B736C">
        <w:rPr>
          <w:rFonts w:hint="eastAsia"/>
          <w:u w:val="double"/>
        </w:rPr>
        <w:t>ん。</w:t>
      </w:r>
    </w:p>
    <w:sectPr w:rsidR="002136D1" w:rsidRPr="003B736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A8" w:rsidRDefault="008B6FA8" w:rsidP="008B6FA8">
      <w:r>
        <w:separator/>
      </w:r>
    </w:p>
  </w:endnote>
  <w:endnote w:type="continuationSeparator" w:id="0">
    <w:p w:rsidR="008B6FA8" w:rsidRDefault="008B6FA8" w:rsidP="008B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A8" w:rsidRDefault="008B6FA8" w:rsidP="008B6FA8">
      <w:r>
        <w:separator/>
      </w:r>
    </w:p>
  </w:footnote>
  <w:footnote w:type="continuationSeparator" w:id="0">
    <w:p w:rsidR="008B6FA8" w:rsidRDefault="008B6FA8" w:rsidP="008B6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95" w:rsidRDefault="008B6FA8" w:rsidP="008B6FA8">
    <w:pPr>
      <w:pStyle w:val="a3"/>
      <w:jc w:val="right"/>
      <w:rPr>
        <w:rFonts w:hint="eastAsia"/>
      </w:rPr>
    </w:pPr>
    <w:r>
      <w:rPr>
        <w:rFonts w:hint="eastAsia"/>
      </w:rPr>
      <w:t>船橋市福祉サービス部</w:t>
    </w:r>
  </w:p>
  <w:p w:rsidR="008B6FA8" w:rsidRDefault="008B6FA8" w:rsidP="00591095">
    <w:pPr>
      <w:pStyle w:val="a3"/>
      <w:jc w:val="right"/>
    </w:pPr>
    <w:r>
      <w:rPr>
        <w:rFonts w:hint="eastAsia"/>
      </w:rPr>
      <w:t>指導監査課指導監査第一係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DB"/>
    <w:rsid w:val="00025A01"/>
    <w:rsid w:val="00076E1E"/>
    <w:rsid w:val="00123274"/>
    <w:rsid w:val="001C4F95"/>
    <w:rsid w:val="0021056D"/>
    <w:rsid w:val="002136D1"/>
    <w:rsid w:val="003B4E83"/>
    <w:rsid w:val="003B736C"/>
    <w:rsid w:val="00462251"/>
    <w:rsid w:val="004A3659"/>
    <w:rsid w:val="005403BF"/>
    <w:rsid w:val="00591095"/>
    <w:rsid w:val="005E1CDB"/>
    <w:rsid w:val="005E6390"/>
    <w:rsid w:val="00645A2B"/>
    <w:rsid w:val="007C724A"/>
    <w:rsid w:val="007E244C"/>
    <w:rsid w:val="00833832"/>
    <w:rsid w:val="008504E3"/>
    <w:rsid w:val="008B6FA8"/>
    <w:rsid w:val="008E631F"/>
    <w:rsid w:val="00925F57"/>
    <w:rsid w:val="00944FB5"/>
    <w:rsid w:val="00A850C2"/>
    <w:rsid w:val="00DA704C"/>
    <w:rsid w:val="00E02825"/>
    <w:rsid w:val="00E14E4C"/>
    <w:rsid w:val="00E36112"/>
    <w:rsid w:val="00FC0C63"/>
    <w:rsid w:val="00FE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FA8"/>
    <w:pPr>
      <w:tabs>
        <w:tab w:val="center" w:pos="4252"/>
        <w:tab w:val="right" w:pos="8504"/>
      </w:tabs>
      <w:snapToGrid w:val="0"/>
    </w:pPr>
  </w:style>
  <w:style w:type="character" w:customStyle="1" w:styleId="a4">
    <w:name w:val="ヘッダー (文字)"/>
    <w:basedOn w:val="a0"/>
    <w:link w:val="a3"/>
    <w:uiPriority w:val="99"/>
    <w:rsid w:val="008B6FA8"/>
  </w:style>
  <w:style w:type="paragraph" w:styleId="a5">
    <w:name w:val="footer"/>
    <w:basedOn w:val="a"/>
    <w:link w:val="a6"/>
    <w:uiPriority w:val="99"/>
    <w:unhideWhenUsed/>
    <w:rsid w:val="008B6FA8"/>
    <w:pPr>
      <w:tabs>
        <w:tab w:val="center" w:pos="4252"/>
        <w:tab w:val="right" w:pos="8504"/>
      </w:tabs>
      <w:snapToGrid w:val="0"/>
    </w:pPr>
  </w:style>
  <w:style w:type="character" w:customStyle="1" w:styleId="a6">
    <w:name w:val="フッター (文字)"/>
    <w:basedOn w:val="a0"/>
    <w:link w:val="a5"/>
    <w:uiPriority w:val="99"/>
    <w:rsid w:val="008B6FA8"/>
  </w:style>
  <w:style w:type="table" w:styleId="a7">
    <w:name w:val="Table Grid"/>
    <w:basedOn w:val="a1"/>
    <w:uiPriority w:val="59"/>
    <w:rsid w:val="00FE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FA8"/>
    <w:pPr>
      <w:tabs>
        <w:tab w:val="center" w:pos="4252"/>
        <w:tab w:val="right" w:pos="8504"/>
      </w:tabs>
      <w:snapToGrid w:val="0"/>
    </w:pPr>
  </w:style>
  <w:style w:type="character" w:customStyle="1" w:styleId="a4">
    <w:name w:val="ヘッダー (文字)"/>
    <w:basedOn w:val="a0"/>
    <w:link w:val="a3"/>
    <w:uiPriority w:val="99"/>
    <w:rsid w:val="008B6FA8"/>
  </w:style>
  <w:style w:type="paragraph" w:styleId="a5">
    <w:name w:val="footer"/>
    <w:basedOn w:val="a"/>
    <w:link w:val="a6"/>
    <w:uiPriority w:val="99"/>
    <w:unhideWhenUsed/>
    <w:rsid w:val="008B6FA8"/>
    <w:pPr>
      <w:tabs>
        <w:tab w:val="center" w:pos="4252"/>
        <w:tab w:val="right" w:pos="8504"/>
      </w:tabs>
      <w:snapToGrid w:val="0"/>
    </w:pPr>
  </w:style>
  <w:style w:type="character" w:customStyle="1" w:styleId="a6">
    <w:name w:val="フッター (文字)"/>
    <w:basedOn w:val="a0"/>
    <w:link w:val="a5"/>
    <w:uiPriority w:val="99"/>
    <w:rsid w:val="008B6FA8"/>
  </w:style>
  <w:style w:type="table" w:styleId="a7">
    <w:name w:val="Table Grid"/>
    <w:basedOn w:val="a1"/>
    <w:uiPriority w:val="59"/>
    <w:rsid w:val="00FE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39</cp:revision>
  <cp:lastPrinted>2019-07-18T01:51:00Z</cp:lastPrinted>
  <dcterms:created xsi:type="dcterms:W3CDTF">2019-07-03T03:08:00Z</dcterms:created>
  <dcterms:modified xsi:type="dcterms:W3CDTF">2019-07-18T02:21:00Z</dcterms:modified>
</cp:coreProperties>
</file>