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D9344" w14:textId="77777777" w:rsidR="00B24794" w:rsidRPr="007514C1" w:rsidRDefault="00B24794" w:rsidP="00B24794">
      <w:pPr>
        <w:jc w:val="center"/>
        <w:rPr>
          <w:rFonts w:asciiTheme="majorEastAsia" w:eastAsiaTheme="majorEastAsia" w:hAnsiTheme="majorEastAsia"/>
        </w:rPr>
      </w:pPr>
    </w:p>
    <w:p w14:paraId="1C27601D" w14:textId="77450B2B" w:rsidR="00B24794" w:rsidRPr="007514C1" w:rsidRDefault="00B24794" w:rsidP="00B24794">
      <w:pPr>
        <w:spacing w:line="480" w:lineRule="auto"/>
        <w:rPr>
          <w:rFonts w:asciiTheme="majorEastAsia" w:eastAsiaTheme="majorEastAsia" w:hAnsiTheme="majorEastAsia"/>
        </w:rPr>
      </w:pPr>
    </w:p>
    <w:p w14:paraId="2ECA57F3" w14:textId="46E1BBDE" w:rsidR="008D1B98" w:rsidRPr="007514C1" w:rsidRDefault="008D1B98" w:rsidP="00B24794">
      <w:pPr>
        <w:spacing w:line="480" w:lineRule="auto"/>
        <w:rPr>
          <w:rFonts w:asciiTheme="majorEastAsia" w:eastAsiaTheme="majorEastAsia" w:hAnsiTheme="majorEastAsia"/>
        </w:rPr>
      </w:pPr>
    </w:p>
    <w:p w14:paraId="5CF11BAF" w14:textId="77777777" w:rsidR="008D1B98" w:rsidRPr="007514C1" w:rsidRDefault="008D1B98" w:rsidP="00B24794">
      <w:pPr>
        <w:spacing w:line="480" w:lineRule="auto"/>
        <w:rPr>
          <w:rFonts w:asciiTheme="majorEastAsia" w:eastAsiaTheme="majorEastAsia" w:hAnsiTheme="majorEastAsia"/>
        </w:rPr>
      </w:pPr>
    </w:p>
    <w:p w14:paraId="2D9F05CA" w14:textId="4EA69D38" w:rsidR="00B24794" w:rsidRPr="007514C1" w:rsidRDefault="00B24794" w:rsidP="00B24794">
      <w:pPr>
        <w:spacing w:line="480" w:lineRule="auto"/>
        <w:rPr>
          <w:rFonts w:asciiTheme="majorEastAsia" w:eastAsiaTheme="majorEastAsia" w:hAnsiTheme="majorEastAsia"/>
        </w:rPr>
      </w:pPr>
    </w:p>
    <w:p w14:paraId="48ADD446" w14:textId="6637A5F7" w:rsidR="00B24794" w:rsidRPr="007514C1" w:rsidRDefault="00B24794" w:rsidP="00B24794">
      <w:pPr>
        <w:spacing w:line="480" w:lineRule="auto"/>
        <w:jc w:val="center"/>
        <w:rPr>
          <w:rFonts w:asciiTheme="majorEastAsia" w:eastAsiaTheme="majorEastAsia" w:hAnsiTheme="majorEastAsia"/>
          <w:b/>
          <w:kern w:val="0"/>
          <w:sz w:val="56"/>
          <w:szCs w:val="56"/>
        </w:rPr>
      </w:pPr>
      <w:r w:rsidRPr="007514C1">
        <w:rPr>
          <w:rFonts w:asciiTheme="majorEastAsia" w:eastAsiaTheme="majorEastAsia" w:hAnsiTheme="majorEastAsia" w:hint="eastAsia"/>
          <w:b/>
          <w:kern w:val="0"/>
          <w:sz w:val="56"/>
          <w:szCs w:val="56"/>
        </w:rPr>
        <w:t>第２部　　各　　　論</w:t>
      </w:r>
    </w:p>
    <w:p w14:paraId="4FB55C9E" w14:textId="10321F39" w:rsidR="00B24794" w:rsidRPr="007514C1" w:rsidRDefault="00B24794" w:rsidP="00B24794">
      <w:pPr>
        <w:spacing w:line="480" w:lineRule="auto"/>
        <w:rPr>
          <w:rFonts w:asciiTheme="majorEastAsia" w:eastAsiaTheme="majorEastAsia" w:hAnsiTheme="majorEastAsia"/>
          <w:sz w:val="36"/>
          <w:szCs w:val="36"/>
        </w:rPr>
      </w:pPr>
    </w:p>
    <w:p w14:paraId="107CCE42" w14:textId="3676C724" w:rsidR="00B24794" w:rsidRPr="007514C1" w:rsidRDefault="00BB7E58">
      <w:pPr>
        <w:widowControl/>
        <w:jc w:val="left"/>
        <w:rPr>
          <w:rFonts w:asciiTheme="majorEastAsia" w:eastAsiaTheme="majorEastAsia" w:hAnsiTheme="majorEastAsia"/>
          <w:b/>
          <w:kern w:val="0"/>
          <w:sz w:val="44"/>
          <w:szCs w:val="44"/>
        </w:rPr>
      </w:pPr>
      <w:r w:rsidRPr="007514C1">
        <w:rPr>
          <w:rFonts w:asciiTheme="majorEastAsia" w:eastAsiaTheme="majorEastAsia" w:hAnsiTheme="majorEastAsia"/>
          <w:noProof/>
        </w:rPr>
        <w:drawing>
          <wp:anchor distT="0" distB="0" distL="114300" distR="114300" simplePos="0" relativeHeight="251911168" behindDoc="0" locked="0" layoutInCell="1" allowOverlap="1" wp14:anchorId="15ABFA74" wp14:editId="743B117B">
            <wp:simplePos x="0" y="0"/>
            <wp:positionH relativeFrom="outsideMargin">
              <wp:posOffset>-540385</wp:posOffset>
            </wp:positionH>
            <wp:positionV relativeFrom="outsideMargin">
              <wp:posOffset>-396240</wp:posOffset>
            </wp:positionV>
            <wp:extent cx="716400" cy="716400"/>
            <wp:effectExtent l="0" t="0" r="7620" b="7620"/>
            <wp:wrapNone/>
            <wp:docPr id="137" name="JAVISCODE03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4349B1" w:rsidRPr="007514C1">
        <w:rPr>
          <w:rFonts w:asciiTheme="majorEastAsia" w:eastAsiaTheme="majorEastAsia" w:hAnsiTheme="majorEastAsia"/>
          <w:noProof/>
        </w:rPr>
        <mc:AlternateContent>
          <mc:Choice Requires="wps">
            <w:drawing>
              <wp:anchor distT="0" distB="0" distL="114300" distR="114300" simplePos="0" relativeHeight="251772928" behindDoc="0" locked="0" layoutInCell="1" allowOverlap="1" wp14:anchorId="1E992779" wp14:editId="640D1CDD">
                <wp:simplePos x="0" y="0"/>
                <wp:positionH relativeFrom="column">
                  <wp:posOffset>2741930</wp:posOffset>
                </wp:positionH>
                <wp:positionV relativeFrom="paragraph">
                  <wp:posOffset>5964555</wp:posOffset>
                </wp:positionV>
                <wp:extent cx="708945" cy="414670"/>
                <wp:effectExtent l="0" t="0" r="0" b="4445"/>
                <wp:wrapNone/>
                <wp:docPr id="70" name="正方形/長方形 70"/>
                <wp:cNvGraphicFramePr/>
                <a:graphic xmlns:a="http://schemas.openxmlformats.org/drawingml/2006/main">
                  <a:graphicData uri="http://schemas.microsoft.com/office/word/2010/wordprocessingShape">
                    <wps:wsp>
                      <wps:cNvSpPr/>
                      <wps:spPr>
                        <a:xfrm>
                          <a:off x="0" y="0"/>
                          <a:ext cx="708945"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26EFD7" id="正方形/長方形 70" o:spid="_x0000_s1026" style="position:absolute;left:0;text-align:left;margin-left:215.9pt;margin-top:469.65pt;width:55.8pt;height:32.6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" fillcolor="white [3212]" stroked="f" strokeweight="2pt"/>
            </w:pict>
          </mc:Fallback>
        </mc:AlternateContent>
      </w:r>
      <w:r w:rsidR="00B24794" w:rsidRPr="007514C1">
        <w:rPr>
          <w:rFonts w:asciiTheme="majorEastAsia" w:eastAsiaTheme="majorEastAsia" w:hAnsiTheme="majorEastAsia"/>
          <w:b/>
          <w:kern w:val="0"/>
          <w:sz w:val="44"/>
          <w:szCs w:val="44"/>
        </w:rPr>
        <w:br w:type="page"/>
      </w:r>
    </w:p>
    <w:p w14:paraId="2DBE1554" w14:textId="0BDAA401" w:rsidR="00B24794" w:rsidRPr="007514C1" w:rsidRDefault="004349B1" w:rsidP="00B24794">
      <w:pPr>
        <w:widowControl/>
        <w:spacing w:line="480" w:lineRule="auto"/>
        <w:jc w:val="left"/>
        <w:rPr>
          <w:rFonts w:asciiTheme="majorEastAsia" w:eastAsiaTheme="majorEastAsia" w:hAnsiTheme="majorEastAsia"/>
          <w:b/>
          <w:kern w:val="0"/>
          <w:sz w:val="44"/>
          <w:szCs w:val="44"/>
        </w:rPr>
        <w:sectPr w:rsidR="00B24794" w:rsidRPr="007514C1" w:rsidSect="00D9583E">
          <w:headerReference w:type="default" r:id="rId9"/>
          <w:footerReference w:type="even" r:id="rId10"/>
          <w:footerReference w:type="default" r:id="rId11"/>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noProof/>
        </w:rPr>
        <w:lastRenderedPageBreak/>
        <mc:AlternateContent>
          <mc:Choice Requires="wps">
            <w:drawing>
              <wp:anchor distT="0" distB="0" distL="114300" distR="114300" simplePos="0" relativeHeight="251774976" behindDoc="0" locked="0" layoutInCell="1" allowOverlap="1" wp14:anchorId="5DD26EBD" wp14:editId="4A483B85">
                <wp:simplePos x="0" y="0"/>
                <wp:positionH relativeFrom="column">
                  <wp:posOffset>2774709</wp:posOffset>
                </wp:positionH>
                <wp:positionV relativeFrom="paragraph">
                  <wp:posOffset>9332617</wp:posOffset>
                </wp:positionV>
                <wp:extent cx="708945" cy="414670"/>
                <wp:effectExtent l="0" t="0" r="0" b="4445"/>
                <wp:wrapNone/>
                <wp:docPr id="71" name="正方形/長方形 71"/>
                <wp:cNvGraphicFramePr/>
                <a:graphic xmlns:a="http://schemas.openxmlformats.org/drawingml/2006/main">
                  <a:graphicData uri="http://schemas.microsoft.com/office/word/2010/wordprocessingShape">
                    <wps:wsp>
                      <wps:cNvSpPr/>
                      <wps:spPr>
                        <a:xfrm>
                          <a:off x="0" y="0"/>
                          <a:ext cx="708945"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0C1DE" id="正方形/長方形 71" o:spid="_x0000_s1026" style="position:absolute;left:0;text-align:left;margin-left:218.5pt;margin-top:734.85pt;width:55.8pt;height:32.6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" fillcolor="white [3212]" stroked="f" strokeweight="2pt"/>
            </w:pict>
          </mc:Fallback>
        </mc:AlternateContent>
      </w:r>
    </w:p>
    <w:p w14:paraId="7BAEF568" w14:textId="5DDCB2ED" w:rsidR="00B24794" w:rsidRPr="007514C1" w:rsidRDefault="002951D5" w:rsidP="00B24794">
      <w:pPr>
        <w:widowControl/>
        <w:spacing w:line="480" w:lineRule="auto"/>
        <w:jc w:val="left"/>
        <w:rPr>
          <w:rFonts w:asciiTheme="majorEastAsia" w:eastAsiaTheme="majorEastAsia" w:hAnsiTheme="majorEastAsia"/>
          <w:b/>
          <w:kern w:val="0"/>
          <w:sz w:val="44"/>
          <w:szCs w:val="44"/>
        </w:rPr>
      </w:pPr>
      <w:r w:rsidRPr="007514C1">
        <w:rPr>
          <w:rFonts w:asciiTheme="majorEastAsia" w:eastAsiaTheme="majorEastAsia" w:hAnsiTheme="majorEastAsia"/>
          <w:b/>
          <w:noProof/>
          <w:kern w:val="0"/>
          <w:sz w:val="44"/>
          <w:szCs w:val="44"/>
        </w:rPr>
        <w:lastRenderedPageBreak/>
        <mc:AlternateContent>
          <mc:Choice Requires="wps">
            <w:drawing>
              <wp:anchor distT="0" distB="0" distL="114300" distR="114300" simplePos="0" relativeHeight="252197888" behindDoc="0" locked="0" layoutInCell="1" allowOverlap="1" wp14:anchorId="03676BB4" wp14:editId="1CF31B83">
                <wp:simplePos x="0" y="0"/>
                <wp:positionH relativeFrom="column">
                  <wp:posOffset>2530800</wp:posOffset>
                </wp:positionH>
                <wp:positionV relativeFrom="paragraph">
                  <wp:posOffset>9255922</wp:posOffset>
                </wp:positionV>
                <wp:extent cx="1254642" cy="510363"/>
                <wp:effectExtent l="0" t="0" r="3175" b="4445"/>
                <wp:wrapNone/>
                <wp:docPr id="115" name="正方形/長方形 115"/>
                <wp:cNvGraphicFramePr/>
                <a:graphic xmlns:a="http://schemas.openxmlformats.org/drawingml/2006/main">
                  <a:graphicData uri="http://schemas.microsoft.com/office/word/2010/wordprocessingShape">
                    <wps:wsp>
                      <wps:cNvSpPr/>
                      <wps:spPr>
                        <a:xfrm>
                          <a:off x="0" y="0"/>
                          <a:ext cx="1254642" cy="5103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B5568" id="正方形/長方形 115" o:spid="_x0000_s1026" style="position:absolute;left:0;text-align:left;margin-left:199.3pt;margin-top:728.8pt;width:98.8pt;height:40.2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" fillcolor="white [3212]" stroked="f" strokeweight="2pt"/>
            </w:pict>
          </mc:Fallback>
        </mc:AlternateContent>
      </w:r>
      <w:r w:rsidR="004349B1" w:rsidRPr="007514C1">
        <w:rPr>
          <w:rFonts w:asciiTheme="majorEastAsia" w:eastAsiaTheme="majorEastAsia" w:hAnsiTheme="majorEastAsia"/>
          <w:noProof/>
        </w:rPr>
        <mc:AlternateContent>
          <mc:Choice Requires="wps">
            <w:drawing>
              <wp:anchor distT="0" distB="0" distL="114300" distR="114300" simplePos="0" relativeHeight="251779072" behindDoc="0" locked="0" layoutInCell="1" allowOverlap="1" wp14:anchorId="058C3010" wp14:editId="4C11E142">
                <wp:simplePos x="0" y="0"/>
                <wp:positionH relativeFrom="column">
                  <wp:posOffset>2852420</wp:posOffset>
                </wp:positionH>
                <wp:positionV relativeFrom="paragraph">
                  <wp:posOffset>9250680</wp:posOffset>
                </wp:positionV>
                <wp:extent cx="661648" cy="414670"/>
                <wp:effectExtent l="0" t="0" r="5715" b="4445"/>
                <wp:wrapNone/>
                <wp:docPr id="73" name="正方形/長方形 73"/>
                <wp:cNvGraphicFramePr/>
                <a:graphic xmlns:a="http://schemas.openxmlformats.org/drawingml/2006/main">
                  <a:graphicData uri="http://schemas.microsoft.com/office/word/2010/wordprocessingShape">
                    <wps:wsp>
                      <wps:cNvSpPr/>
                      <wps:spPr>
                        <a:xfrm>
                          <a:off x="0" y="0"/>
                          <a:ext cx="661648"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2BB38C" id="正方形/長方形 73" o:spid="_x0000_s1026" style="position:absolute;left:0;text-align:left;margin-left:224.6pt;margin-top:728.4pt;width:52.1pt;height:32.6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" fillcolor="white [3212]" stroked="f" strokeweight="2pt"/>
            </w:pict>
          </mc:Fallback>
        </mc:AlternateContent>
      </w:r>
      <w:r w:rsidR="004349B1" w:rsidRPr="007514C1">
        <w:rPr>
          <w:rFonts w:asciiTheme="majorEastAsia" w:eastAsiaTheme="majorEastAsia" w:hAnsiTheme="majorEastAsia"/>
          <w:noProof/>
        </w:rPr>
        <mc:AlternateContent>
          <mc:Choice Requires="wps">
            <w:drawing>
              <wp:anchor distT="0" distB="0" distL="114300" distR="114300" simplePos="0" relativeHeight="251777024" behindDoc="0" locked="0" layoutInCell="1" allowOverlap="1" wp14:anchorId="698E61C0" wp14:editId="6EE7213D">
                <wp:simplePos x="0" y="0"/>
                <wp:positionH relativeFrom="column">
                  <wp:posOffset>4380865</wp:posOffset>
                </wp:positionH>
                <wp:positionV relativeFrom="paragraph">
                  <wp:posOffset>-618424</wp:posOffset>
                </wp:positionV>
                <wp:extent cx="1939159" cy="414670"/>
                <wp:effectExtent l="0" t="0" r="4445" b="4445"/>
                <wp:wrapNone/>
                <wp:docPr id="72" name="正方形/長方形 72"/>
                <wp:cNvGraphicFramePr/>
                <a:graphic xmlns:a="http://schemas.openxmlformats.org/drawingml/2006/main">
                  <a:graphicData uri="http://schemas.microsoft.com/office/word/2010/wordprocessingShape">
                    <wps:wsp>
                      <wps:cNvSpPr/>
                      <wps:spPr>
                        <a:xfrm>
                          <a:off x="0" y="0"/>
                          <a:ext cx="1939159"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CCE0A3" id="正方形/長方形 72" o:spid="_x0000_s1026" style="position:absolute;left:0;text-align:left;margin-left:344.95pt;margin-top:-48.7pt;width:152.7pt;height:32.6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" fillcolor="white [3212]" stroked="f" strokeweight="2pt"/>
            </w:pict>
          </mc:Fallback>
        </mc:AlternateContent>
      </w:r>
      <w:r w:rsidR="004349B1" w:rsidRPr="007514C1">
        <w:rPr>
          <w:rFonts w:asciiTheme="majorEastAsia" w:eastAsiaTheme="majorEastAsia" w:hAnsiTheme="majorEastAsia"/>
          <w:noProof/>
        </w:rPr>
        <mc:AlternateContent>
          <mc:Choice Requires="wps">
            <w:drawing>
              <wp:anchor distT="0" distB="0" distL="114300" distR="114300" simplePos="0" relativeHeight="251770880" behindDoc="0" locked="0" layoutInCell="1" allowOverlap="1" wp14:anchorId="0D67139D" wp14:editId="256D03B2">
                <wp:simplePos x="0" y="0"/>
                <wp:positionH relativeFrom="column">
                  <wp:posOffset>-112307</wp:posOffset>
                </wp:positionH>
                <wp:positionV relativeFrom="paragraph">
                  <wp:posOffset>-618424</wp:posOffset>
                </wp:positionV>
                <wp:extent cx="1939158" cy="414670"/>
                <wp:effectExtent l="0" t="0" r="4445" b="4445"/>
                <wp:wrapNone/>
                <wp:docPr id="69" name="正方形/長方形 69"/>
                <wp:cNvGraphicFramePr/>
                <a:graphic xmlns:a="http://schemas.openxmlformats.org/drawingml/2006/main">
                  <a:graphicData uri="http://schemas.microsoft.com/office/word/2010/wordprocessingShape">
                    <wps:wsp>
                      <wps:cNvSpPr/>
                      <wps:spPr>
                        <a:xfrm>
                          <a:off x="0" y="0"/>
                          <a:ext cx="1939158"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5440B1" id="正方形/長方形 69" o:spid="_x0000_s1026" style="position:absolute;left:0;text-align:left;margin-left:-8.85pt;margin-top:-48.7pt;width:152.7pt;height:32.6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" fillcolor="white [3212]" stroked="f" strokeweight="2pt"/>
            </w:pict>
          </mc:Fallback>
        </mc:AlternateContent>
      </w:r>
      <w:r w:rsidR="00B24794" w:rsidRPr="007514C1">
        <w:rPr>
          <w:rFonts w:asciiTheme="majorEastAsia" w:eastAsiaTheme="majorEastAsia" w:hAnsiTheme="majorEastAsia"/>
          <w:b/>
          <w:kern w:val="0"/>
          <w:sz w:val="44"/>
          <w:szCs w:val="44"/>
        </w:rPr>
        <w:br w:type="page"/>
      </w:r>
    </w:p>
    <w:p w14:paraId="29EA4513"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b/>
          <w:noProof/>
        </w:rPr>
        <w:lastRenderedPageBreak/>
        <mc:AlternateContent>
          <mc:Choice Requires="wps">
            <w:drawing>
              <wp:anchor distT="0" distB="0" distL="114300" distR="114300" simplePos="0" relativeHeight="251763712" behindDoc="0" locked="0" layoutInCell="1" allowOverlap="1" wp14:anchorId="0ED3B00B" wp14:editId="6A155083">
                <wp:simplePos x="0" y="0"/>
                <wp:positionH relativeFrom="column">
                  <wp:posOffset>1999173</wp:posOffset>
                </wp:positionH>
                <wp:positionV relativeFrom="paragraph">
                  <wp:posOffset>207615</wp:posOffset>
                </wp:positionV>
                <wp:extent cx="4220018" cy="74295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4220018"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4F401"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生活支援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3B00B" id="_x0000_t202" coordsize="21600,21600" o:spt="202" path="m,l,21600r21600,l21600,xe">
                <v:stroke joinstyle="miter"/>
                <v:path gradientshapeok="t" o:connecttype="rect"/>
              </v:shapetype>
              <v:shape id="テキスト ボックス 7" o:spid="_x0000_s1026" type="#_x0000_t202" style="position:absolute;left:0;text-align:left;margin-left:157.4pt;margin-top:16.35pt;width:332.3pt;height: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" fillcolor="white [3201]" stroked="f" strokeweight=".5pt">
                <v:textbox>
                  <w:txbxContent>
                    <w:p w14:paraId="4334F401"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生活支援</w:t>
                      </w:r>
                    </w:p>
                  </w:txbxContent>
                </v:textbox>
              </v:shape>
            </w:pict>
          </mc:Fallback>
        </mc:AlternateContent>
      </w:r>
      <w:bookmarkStart w:id="0" w:name="_MON_1664122815"/>
      <w:bookmarkEnd w:id="0"/>
      <w:r w:rsidRPr="007514C1">
        <w:rPr>
          <w:rFonts w:asciiTheme="majorEastAsia" w:eastAsiaTheme="majorEastAsia" w:hAnsiTheme="majorEastAsia"/>
          <w:b/>
        </w:rPr>
        <w:object w:dxaOrig="2985" w:dyaOrig="1339" w14:anchorId="38797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8pt;height:67.25pt" o:ole="">
            <v:imagedata r:id="rId12" o:title=""/>
          </v:shape>
          <o:OLEObject Type="Embed" ProgID="Word.Document.12" ShapeID="_x0000_i1025" DrawAspect="Content" ObjectID="_1705819802" r:id="rId13">
            <o:FieldCodes>\s</o:FieldCodes>
          </o:OLEObject>
        </w:object>
      </w:r>
    </w:p>
    <w:p w14:paraId="1B68BB47" w14:textId="77777777" w:rsidR="001B6C3B" w:rsidRPr="007514C1" w:rsidRDefault="001B6C3B" w:rsidP="001B6C3B">
      <w:pPr>
        <w:rPr>
          <w:rFonts w:asciiTheme="majorEastAsia" w:eastAsiaTheme="majorEastAsia" w:hAnsiTheme="majorEastAsia"/>
        </w:rPr>
      </w:pPr>
    </w:p>
    <w:p w14:paraId="1BE55050"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t>１　基本方針</w:t>
      </w:r>
    </w:p>
    <w:p w14:paraId="4746C56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有無によって分け隔てられることなく、誰もが個人としての尊厳が重んじられ共生できる社会の実現に向け、障害のある人の意思決定を支援するため、相談支援体制の充実を図ります。また、地域移行を推進し、必要な時に必要な場所で適切な支援を受けられる取組みを進めるとともに、誰もが個人としての尊厳が重んじられた日常生活または社会生活を営むことができるよう、各種支援の充実に取り組みます。</w:t>
      </w:r>
    </w:p>
    <w:p w14:paraId="0110176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相談支援については、基幹相談支援センター「ふらっと船橋」が中心となり、障害のある人等の地域生活全般に関する問題についての相談に応じ、情報提供や福祉サービスの利用援助等の必要な支援を行っています。相談件数が著しく増加していることから、市内に複数の相談窓口を新たに設置し、相談者の利便性を向上させるとともに支援の質の向上を図ります。</w:t>
      </w:r>
    </w:p>
    <w:p w14:paraId="615E7E1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加えて、障害のある人の高齢化や重度化、「親亡き後」を見据えて、障害のある人が地域で安心して暮らしていけるよう、地域生活支援拠点事業を実施し、相談や緊急時の受け入れ等の様々な支援を市内事業所や関係機関で行える体制を整備します。</w:t>
      </w:r>
    </w:p>
    <w:p w14:paraId="01192B7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また、障害福祉サービス等の利用の推進や障害のある子供への支援の充実を図るとともに、それを支える障害福祉人材の育成・確保等にも取り組みます。</w:t>
      </w:r>
    </w:p>
    <w:p w14:paraId="3DA5BFD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さらに、補装具費、日常生活用具費の支給を行うことで生活の質の向上を図るとともに、円滑な意思表示やコミュニケーションを行うことができるよう情報提供や意思疎通の支援を行います。</w:t>
      </w:r>
    </w:p>
    <w:p w14:paraId="1ABC55E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そのため、次の課題に沿って、必要な施策を推進します。</w:t>
      </w:r>
    </w:p>
    <w:p w14:paraId="4638147F" w14:textId="77777777" w:rsidR="001B6C3B" w:rsidRPr="007514C1" w:rsidRDefault="001B6C3B" w:rsidP="001B6C3B">
      <w:pPr>
        <w:rPr>
          <w:rFonts w:asciiTheme="majorEastAsia" w:eastAsiaTheme="majorEastAsia" w:hAnsiTheme="majorEastAsia"/>
        </w:rPr>
      </w:pPr>
    </w:p>
    <w:p w14:paraId="707731F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（１）相談支援体制の充実</w:t>
      </w:r>
    </w:p>
    <w:p w14:paraId="27C4A4C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（２）障害福祉サービス・在宅サービス等の利用の推進</w:t>
      </w:r>
    </w:p>
    <w:p w14:paraId="3DF31E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（３）障害のある子供への支援の充実</w:t>
      </w:r>
    </w:p>
    <w:p w14:paraId="32F229A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（４）補装具費、日常生活用具費の支給</w:t>
      </w:r>
    </w:p>
    <w:p w14:paraId="0F3554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（５）情報提供の充実等</w:t>
      </w:r>
    </w:p>
    <w:p w14:paraId="0BFC26E4" w14:textId="112FEF81"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
          <w:noProof/>
          <w:sz w:val="18"/>
          <w:szCs w:val="18"/>
        </w:rPr>
        <w:drawing>
          <wp:anchor distT="0" distB="0" distL="114300" distR="114300" simplePos="0" relativeHeight="251913216" behindDoc="0" locked="0" layoutInCell="1" allowOverlap="1" wp14:anchorId="58669B0E" wp14:editId="5DB3F1E3">
            <wp:simplePos x="0" y="0"/>
            <wp:positionH relativeFrom="outsideMargin">
              <wp:posOffset>-540385</wp:posOffset>
            </wp:positionH>
            <wp:positionV relativeFrom="outsideMargin">
              <wp:posOffset>-323850</wp:posOffset>
            </wp:positionV>
            <wp:extent cx="716400" cy="716400"/>
            <wp:effectExtent l="0" t="0" r="7620" b="7620"/>
            <wp:wrapNone/>
            <wp:docPr id="138" name="JAVISCODE03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hint="eastAsia"/>
        </w:rPr>
        <w:t>（６）意思疎通支援の充実</w:t>
      </w:r>
      <w:r w:rsidR="001B6C3B" w:rsidRPr="007514C1">
        <w:rPr>
          <w:rFonts w:asciiTheme="majorEastAsia" w:eastAsiaTheme="majorEastAsia" w:hAnsiTheme="majorEastAsia"/>
        </w:rPr>
        <w:br w:type="page"/>
      </w:r>
    </w:p>
    <w:p w14:paraId="636CA51C"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lastRenderedPageBreak/>
        <w:t>２　現状と施策の方向性について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B27B69C" w14:textId="77777777" w:rsidTr="00D9583E">
        <w:tc>
          <w:tcPr>
            <w:tcW w:w="9864" w:type="dxa"/>
            <w:gridSpan w:val="3"/>
            <w:tcBorders>
              <w:top w:val="nil"/>
              <w:left w:val="nil"/>
              <w:bottom w:val="single" w:sz="4" w:space="0" w:color="auto"/>
              <w:right w:val="nil"/>
            </w:tcBorders>
            <w:shd w:val="clear" w:color="auto" w:fill="auto"/>
          </w:tcPr>
          <w:p w14:paraId="5A070A6C"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（１）相談支援体制の充実</w:t>
            </w:r>
          </w:p>
        </w:tc>
      </w:tr>
      <w:tr w:rsidR="001B6C3B" w:rsidRPr="007514C1" w14:paraId="322D2D09" w14:textId="77777777" w:rsidTr="00D9583E">
        <w:tc>
          <w:tcPr>
            <w:tcW w:w="3288" w:type="dxa"/>
            <w:tcBorders>
              <w:bottom w:val="single" w:sz="4" w:space="0" w:color="auto"/>
            </w:tcBorders>
            <w:shd w:val="pct15" w:color="auto" w:fill="auto"/>
            <w:vAlign w:val="center"/>
          </w:tcPr>
          <w:p w14:paraId="1D9575A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09CF98F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7C2BAA3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AEDA4B4" w14:textId="77777777" w:rsidTr="00D9583E">
        <w:trPr>
          <w:trHeight w:val="1071"/>
        </w:trPr>
        <w:tc>
          <w:tcPr>
            <w:tcW w:w="3288" w:type="dxa"/>
            <w:tcBorders>
              <w:bottom w:val="nil"/>
            </w:tcBorders>
            <w:shd w:val="clear" w:color="auto" w:fill="auto"/>
          </w:tcPr>
          <w:p w14:paraId="0A25894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１．船橋市自立支援協議会による障害のある人への支援体制の整備</w:t>
            </w:r>
          </w:p>
        </w:tc>
        <w:tc>
          <w:tcPr>
            <w:tcW w:w="3288" w:type="dxa"/>
            <w:tcBorders>
              <w:bottom w:val="single" w:sz="4" w:space="0" w:color="auto"/>
            </w:tcBorders>
            <w:shd w:val="clear" w:color="auto" w:fill="auto"/>
          </w:tcPr>
          <w:p w14:paraId="5D0FA4C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関係機関等が相互の連絡を図ることにより、地域における障害者等への支援体制に関する課題について情報を共有し、関係機関等の連携の緊密化を図るとともに、地域の実情に応じた体制の整備についての協議を船橋市自立支援協議会にて行っています。</w:t>
            </w:r>
          </w:p>
        </w:tc>
        <w:tc>
          <w:tcPr>
            <w:tcW w:w="3288" w:type="dxa"/>
            <w:tcBorders>
              <w:bottom w:val="single" w:sz="4" w:space="0" w:color="auto"/>
            </w:tcBorders>
            <w:shd w:val="clear" w:color="auto" w:fill="auto"/>
          </w:tcPr>
          <w:p w14:paraId="3C30830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船橋市自立支援協議会にて専門部会の報告等を踏まえた検討を行い、障害福祉施策に関する協議を行うとともに、関係機関等の相互の連絡や障害者施策等に関する情報共有を図ることにより、連携の緊密化や地域の実情に応じた体制の整備を図ります。</w:t>
            </w:r>
          </w:p>
          <w:p w14:paraId="2C1EF072" w14:textId="15C51842"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また、障害のある人が住み慣れた地域で暮らすため、地域の相談支援体制について検討します。</w:t>
            </w:r>
          </w:p>
          <w:p w14:paraId="39FAFD8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CDD4C7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00CBF11D" w14:textId="77777777" w:rsidR="001B6C3B" w:rsidRPr="007514C1" w:rsidRDefault="001B6C3B" w:rsidP="001B6C3B">
            <w:pPr>
              <w:rPr>
                <w:rFonts w:asciiTheme="majorEastAsia" w:eastAsiaTheme="majorEastAsia" w:hAnsiTheme="majorEastAsia"/>
              </w:rPr>
            </w:pPr>
          </w:p>
        </w:tc>
      </w:tr>
      <w:tr w:rsidR="001B6C3B" w:rsidRPr="007514C1" w14:paraId="5EF568D9" w14:textId="77777777" w:rsidTr="00D9583E">
        <w:tc>
          <w:tcPr>
            <w:tcW w:w="3288" w:type="dxa"/>
            <w:tcBorders>
              <w:top w:val="nil"/>
              <w:bottom w:val="single" w:sz="4" w:space="0" w:color="auto"/>
            </w:tcBorders>
            <w:shd w:val="clear" w:color="auto" w:fill="auto"/>
          </w:tcPr>
          <w:p w14:paraId="79D44596"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5F7E79A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②船橋市自立支援協議会に専門部会を設置し、課題別の検討事項について協議を行っています。</w:t>
            </w:r>
          </w:p>
        </w:tc>
        <w:tc>
          <w:tcPr>
            <w:tcW w:w="3288" w:type="dxa"/>
            <w:tcBorders>
              <w:top w:val="single" w:sz="4" w:space="0" w:color="auto"/>
              <w:bottom w:val="single" w:sz="4" w:space="0" w:color="auto"/>
            </w:tcBorders>
            <w:shd w:val="clear" w:color="auto" w:fill="auto"/>
          </w:tcPr>
          <w:p w14:paraId="120EAC8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②船橋市自立支援協議会専門部会において、障害者支援等における課題等を共有するとともに、改善方策について協議を行い、船橋市自立支援協議会への報告を通じて施策の立案や改善に結び付けます。</w:t>
            </w:r>
          </w:p>
          <w:p w14:paraId="57FE7AB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8B74C2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障害福祉課、療育支援課</w:t>
            </w:r>
          </w:p>
          <w:p w14:paraId="0AF11D15" w14:textId="77777777" w:rsidR="001B6C3B" w:rsidRPr="007514C1" w:rsidRDefault="001B6C3B" w:rsidP="001B6C3B">
            <w:pPr>
              <w:rPr>
                <w:rFonts w:asciiTheme="majorEastAsia" w:eastAsiaTheme="majorEastAsia" w:hAnsiTheme="majorEastAsia"/>
              </w:rPr>
            </w:pPr>
          </w:p>
        </w:tc>
      </w:tr>
    </w:tbl>
    <w:p w14:paraId="07C42BD8" w14:textId="6ADD6391"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rPr>
        <w:drawing>
          <wp:anchor distT="0" distB="0" distL="114300" distR="114300" simplePos="0" relativeHeight="251915264" behindDoc="0" locked="0" layoutInCell="1" allowOverlap="1" wp14:anchorId="37D8D80E" wp14:editId="65EB3B16">
            <wp:simplePos x="0" y="0"/>
            <wp:positionH relativeFrom="leftMargin">
              <wp:posOffset>467995</wp:posOffset>
            </wp:positionH>
            <wp:positionV relativeFrom="bottomMargin">
              <wp:posOffset>-396240</wp:posOffset>
            </wp:positionV>
            <wp:extent cx="716400" cy="716400"/>
            <wp:effectExtent l="0" t="0" r="7620" b="7620"/>
            <wp:wrapNone/>
            <wp:docPr id="139" name="JAVISCODE04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77E12194" w14:textId="77777777" w:rsidTr="00D9583E">
        <w:tc>
          <w:tcPr>
            <w:tcW w:w="3288" w:type="dxa"/>
            <w:tcBorders>
              <w:top w:val="single" w:sz="4" w:space="0" w:color="auto"/>
              <w:bottom w:val="single" w:sz="4" w:space="0" w:color="auto"/>
            </w:tcBorders>
            <w:shd w:val="pct12" w:color="auto" w:fill="auto"/>
            <w:vAlign w:val="center"/>
          </w:tcPr>
          <w:p w14:paraId="0BD2BD3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2EB2706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0E8DFAF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A4B1484" w14:textId="77777777" w:rsidTr="00D9583E">
        <w:tc>
          <w:tcPr>
            <w:tcW w:w="3288" w:type="dxa"/>
            <w:tcBorders>
              <w:top w:val="single" w:sz="4" w:space="0" w:color="auto"/>
              <w:bottom w:val="nil"/>
            </w:tcBorders>
            <w:shd w:val="clear" w:color="auto" w:fill="auto"/>
          </w:tcPr>
          <w:p w14:paraId="12D21AC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２.相談支援体制の充実</w:t>
            </w:r>
          </w:p>
        </w:tc>
        <w:tc>
          <w:tcPr>
            <w:tcW w:w="3288" w:type="dxa"/>
            <w:tcBorders>
              <w:top w:val="single" w:sz="4" w:space="0" w:color="auto"/>
            </w:tcBorders>
            <w:shd w:val="clear" w:color="auto" w:fill="auto"/>
          </w:tcPr>
          <w:p w14:paraId="215A59C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①船橋障害者相談支援事業所連絡協議会において、各相談支援事業に係る諸問題の検討及び研究、関係機関・団体等のネットワークづくりなど相談支援体制の構築を図っています。</w:t>
            </w:r>
          </w:p>
          <w:p w14:paraId="2232E91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1624908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①船橋障害者相談支援事業所連絡協議会での研修会や制度の研究を通じて相談支援体制の質的向上を図ります。</w:t>
            </w:r>
          </w:p>
          <w:p w14:paraId="13C9C3A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E6440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障害福祉課、療育支援課</w:t>
            </w:r>
          </w:p>
          <w:p w14:paraId="26FEDC03" w14:textId="77777777" w:rsidR="001B6C3B" w:rsidRPr="007514C1" w:rsidRDefault="001B6C3B" w:rsidP="001B6C3B">
            <w:pPr>
              <w:rPr>
                <w:rFonts w:asciiTheme="majorEastAsia" w:eastAsiaTheme="majorEastAsia" w:hAnsiTheme="majorEastAsia"/>
              </w:rPr>
            </w:pPr>
          </w:p>
        </w:tc>
      </w:tr>
      <w:tr w:rsidR="001B6C3B" w:rsidRPr="007514C1" w14:paraId="3C316C31" w14:textId="77777777" w:rsidTr="00D9583E">
        <w:tc>
          <w:tcPr>
            <w:tcW w:w="3288" w:type="dxa"/>
            <w:tcBorders>
              <w:top w:val="nil"/>
              <w:bottom w:val="single" w:sz="4" w:space="0" w:color="auto"/>
            </w:tcBorders>
          </w:tcPr>
          <w:p w14:paraId="4D5ED2F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49D0EEE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②「ふらっと船橋」において障害者（児）総合相談支援事業を行っています。市内全域に利用者が増加していることを踏まえ、令和２年度に新たな相談窓口を設置し、支援の質の向上を図っています。</w:t>
            </w:r>
          </w:p>
        </w:tc>
        <w:tc>
          <w:tcPr>
            <w:tcW w:w="3288" w:type="dxa"/>
            <w:tcBorders>
              <w:top w:val="single" w:sz="4" w:space="0" w:color="auto"/>
              <w:bottom w:val="single" w:sz="4" w:space="0" w:color="auto"/>
            </w:tcBorders>
          </w:tcPr>
          <w:p w14:paraId="6F6905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人や障害のある子供とその家族が、身近な地域で相談できるよう、地域の社会資源を活かして市内の各地域に新たな相談窓口を複数設置し、相談者の利便性を向上するとともに、相談員の配置を充実させることにより、支援の質の向上を図ります。</w:t>
            </w:r>
          </w:p>
          <w:p w14:paraId="2B0CADA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06F6CE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6DB10C4A" w14:textId="77777777" w:rsidR="001B6C3B" w:rsidRPr="007514C1" w:rsidRDefault="001B6C3B" w:rsidP="001B6C3B">
            <w:pPr>
              <w:rPr>
                <w:rFonts w:asciiTheme="majorEastAsia" w:eastAsiaTheme="majorEastAsia" w:hAnsiTheme="majorEastAsia"/>
              </w:rPr>
            </w:pPr>
          </w:p>
        </w:tc>
      </w:tr>
    </w:tbl>
    <w:p w14:paraId="4F1070A3" w14:textId="4064B1CB"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17312" behindDoc="0" locked="0" layoutInCell="1" allowOverlap="1" wp14:anchorId="4A72A317" wp14:editId="0C46AF5C">
            <wp:simplePos x="0" y="0"/>
            <wp:positionH relativeFrom="outsideMargin">
              <wp:posOffset>-540385</wp:posOffset>
            </wp:positionH>
            <wp:positionV relativeFrom="outsideMargin">
              <wp:posOffset>-323850</wp:posOffset>
            </wp:positionV>
            <wp:extent cx="716400" cy="716400"/>
            <wp:effectExtent l="0" t="0" r="7620" b="7620"/>
            <wp:wrapNone/>
            <wp:docPr id="140" name="JAVISCODE0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87C7459" w14:textId="77777777" w:rsidTr="00D9583E">
        <w:tc>
          <w:tcPr>
            <w:tcW w:w="3288" w:type="dxa"/>
            <w:tcBorders>
              <w:top w:val="single" w:sz="4" w:space="0" w:color="auto"/>
              <w:bottom w:val="single" w:sz="4" w:space="0" w:color="auto"/>
            </w:tcBorders>
            <w:shd w:val="pct12" w:color="auto" w:fill="auto"/>
            <w:vAlign w:val="center"/>
          </w:tcPr>
          <w:p w14:paraId="44BDF91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4709424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494007E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4CA4CBF" w14:textId="77777777" w:rsidTr="00D9583E">
        <w:tc>
          <w:tcPr>
            <w:tcW w:w="3288" w:type="dxa"/>
            <w:tcBorders>
              <w:top w:val="single" w:sz="4" w:space="0" w:color="auto"/>
              <w:bottom w:val="single" w:sz="4" w:space="0" w:color="auto"/>
            </w:tcBorders>
          </w:tcPr>
          <w:p w14:paraId="19885A1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３．計画相談支援の推進</w:t>
            </w:r>
          </w:p>
        </w:tc>
        <w:tc>
          <w:tcPr>
            <w:tcW w:w="3288" w:type="dxa"/>
            <w:tcBorders>
              <w:top w:val="single" w:sz="4" w:space="0" w:color="auto"/>
              <w:bottom w:val="single" w:sz="4" w:space="0" w:color="auto"/>
            </w:tcBorders>
          </w:tcPr>
          <w:p w14:paraId="1EF5037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や障害のある子供の心身の状況やサービス利用の意向を踏まえたサービス等利用計画及び障害児支援利用計画が作成されるよう、障害福祉サービス及び障害児通所支援の新規利用時や更新時などに計画相談支援及び障害児相談支援の利用を推進しています。</w:t>
            </w:r>
          </w:p>
        </w:tc>
        <w:tc>
          <w:tcPr>
            <w:tcW w:w="3288" w:type="dxa"/>
            <w:tcBorders>
              <w:top w:val="single" w:sz="4" w:space="0" w:color="auto"/>
              <w:bottom w:val="single" w:sz="4" w:space="0" w:color="auto"/>
            </w:tcBorders>
          </w:tcPr>
          <w:p w14:paraId="3891CCC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利用者に対しては、サービスの申請時のほか市のホームページや障害福祉のしおり、ケースワーカーなどを通じて周知を行い、障害のある人や障害のある子供とその家族に対する計画相談支援及び障害児相談支援の充実に努めていきます。サービス等利用計画及び障害児支援利用計画の作成を行う指定特定相談支援事業所及び障害児相談支援事業所の整備に当たっては、相談支援事業所の集まりである「船橋障害者相談支援事業所連絡協議会」、社会福祉法人で構成されている「船橋市障害福祉施設連絡協議会」、ＮＰＯ法人等で構成される「船橋障がい者地域福祉連絡会」などと連携を図りながら取り組みます。</w:t>
            </w:r>
          </w:p>
          <w:p w14:paraId="4C6A007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9A130C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障害福祉課、療育支援課</w:t>
            </w:r>
          </w:p>
          <w:p w14:paraId="57D8D759" w14:textId="77777777" w:rsidR="001B6C3B" w:rsidRPr="007514C1" w:rsidRDefault="001B6C3B" w:rsidP="001B6C3B">
            <w:pPr>
              <w:rPr>
                <w:rFonts w:asciiTheme="majorEastAsia" w:eastAsiaTheme="majorEastAsia" w:hAnsiTheme="majorEastAsia"/>
              </w:rPr>
            </w:pPr>
          </w:p>
        </w:tc>
      </w:tr>
    </w:tbl>
    <w:p w14:paraId="4FEF05F1" w14:textId="1AC61C03"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19360" behindDoc="0" locked="0" layoutInCell="1" allowOverlap="1" wp14:anchorId="31168F87" wp14:editId="0EC21346">
            <wp:simplePos x="0" y="0"/>
            <wp:positionH relativeFrom="leftMargin">
              <wp:posOffset>467995</wp:posOffset>
            </wp:positionH>
            <wp:positionV relativeFrom="bottomMargin">
              <wp:posOffset>-396240</wp:posOffset>
            </wp:positionV>
            <wp:extent cx="716400" cy="716400"/>
            <wp:effectExtent l="0" t="0" r="7620" b="7620"/>
            <wp:wrapNone/>
            <wp:docPr id="141" name="JAVISCODE04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02359C7" w14:textId="77777777" w:rsidTr="00D9583E">
        <w:tc>
          <w:tcPr>
            <w:tcW w:w="3288" w:type="dxa"/>
            <w:tcBorders>
              <w:bottom w:val="single" w:sz="4" w:space="0" w:color="auto"/>
            </w:tcBorders>
            <w:shd w:val="pct12" w:color="auto" w:fill="auto"/>
            <w:vAlign w:val="center"/>
          </w:tcPr>
          <w:p w14:paraId="1FC3BE2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3361A7B8"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446C0C5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0B40C9A" w14:textId="77777777" w:rsidTr="00D9583E">
        <w:tc>
          <w:tcPr>
            <w:tcW w:w="3288" w:type="dxa"/>
            <w:tcBorders>
              <w:top w:val="single" w:sz="4" w:space="0" w:color="auto"/>
              <w:bottom w:val="single" w:sz="4" w:space="0" w:color="auto"/>
            </w:tcBorders>
          </w:tcPr>
          <w:p w14:paraId="6737E2C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４．基幹相談支援センター「ふらっと船橋」による相談支援の充実</w:t>
            </w:r>
          </w:p>
        </w:tc>
        <w:tc>
          <w:tcPr>
            <w:tcW w:w="3288" w:type="dxa"/>
            <w:tcBorders>
              <w:top w:val="single" w:sz="4" w:space="0" w:color="auto"/>
              <w:bottom w:val="single" w:sz="4" w:space="0" w:color="auto"/>
            </w:tcBorders>
          </w:tcPr>
          <w:p w14:paraId="66041B6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基幹相談支援センター「ふらっと船橋」が、地域の相談支援の中核的な役割を担っています。</w:t>
            </w:r>
          </w:p>
        </w:tc>
        <w:tc>
          <w:tcPr>
            <w:tcW w:w="3288" w:type="dxa"/>
            <w:tcBorders>
              <w:top w:val="single" w:sz="4" w:space="0" w:color="auto"/>
              <w:bottom w:val="single" w:sz="4" w:space="0" w:color="auto"/>
            </w:tcBorders>
          </w:tcPr>
          <w:p w14:paraId="469C133D" w14:textId="073211B3"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基幹相談支援センター「ふらっと船橋」を軸に、相談支援における困難事例への助言、関係者間の連携・調整など相談支援体制の充実を図ります。</w:t>
            </w:r>
          </w:p>
          <w:p w14:paraId="6C9AD65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B1C9C0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639A4774" w14:textId="77777777" w:rsidR="001B6C3B" w:rsidRPr="007514C1" w:rsidRDefault="001B6C3B" w:rsidP="001B6C3B">
            <w:pPr>
              <w:rPr>
                <w:rFonts w:asciiTheme="majorEastAsia" w:eastAsiaTheme="majorEastAsia" w:hAnsiTheme="majorEastAsia"/>
              </w:rPr>
            </w:pPr>
          </w:p>
        </w:tc>
      </w:tr>
      <w:tr w:rsidR="001B6C3B" w:rsidRPr="007514C1" w14:paraId="7180B202" w14:textId="77777777" w:rsidTr="00D9583E">
        <w:tc>
          <w:tcPr>
            <w:tcW w:w="3288" w:type="dxa"/>
            <w:tcBorders>
              <w:top w:val="single" w:sz="4" w:space="0" w:color="auto"/>
              <w:bottom w:val="single" w:sz="4" w:space="0" w:color="auto"/>
            </w:tcBorders>
          </w:tcPr>
          <w:p w14:paraId="0654332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５．障害者相談員による相談の実施</w:t>
            </w:r>
          </w:p>
        </w:tc>
        <w:tc>
          <w:tcPr>
            <w:tcW w:w="3288" w:type="dxa"/>
            <w:tcBorders>
              <w:top w:val="single" w:sz="4" w:space="0" w:color="auto"/>
              <w:bottom w:val="single" w:sz="4" w:space="0" w:color="auto"/>
            </w:tcBorders>
          </w:tcPr>
          <w:p w14:paraId="673B5CB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身体障害者相談員及び知的障害者相談員による相談を行っています。</w:t>
            </w:r>
          </w:p>
        </w:tc>
        <w:tc>
          <w:tcPr>
            <w:tcW w:w="3288" w:type="dxa"/>
            <w:tcBorders>
              <w:top w:val="single" w:sz="4" w:space="0" w:color="auto"/>
              <w:bottom w:val="single" w:sz="4" w:space="0" w:color="auto"/>
            </w:tcBorders>
          </w:tcPr>
          <w:p w14:paraId="6B61F5B5" w14:textId="5699E50D"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障害者相談員に対する研修を定期的に実施し、障害のある人やその家族にとって身近な地域で相談できる障害者相談員による相談の充実を図ります。</w:t>
            </w:r>
          </w:p>
          <w:p w14:paraId="281C174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8B6598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6694B215" w14:textId="77777777" w:rsidR="001B6C3B" w:rsidRPr="007514C1" w:rsidRDefault="001B6C3B" w:rsidP="001B6C3B">
            <w:pPr>
              <w:rPr>
                <w:rFonts w:asciiTheme="majorEastAsia" w:eastAsiaTheme="majorEastAsia" w:hAnsiTheme="majorEastAsia"/>
              </w:rPr>
            </w:pPr>
          </w:p>
        </w:tc>
      </w:tr>
    </w:tbl>
    <w:p w14:paraId="7139E385" w14:textId="5665125D"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21408" behindDoc="0" locked="0" layoutInCell="1" allowOverlap="1" wp14:anchorId="1D0201FA" wp14:editId="466A1668">
            <wp:simplePos x="0" y="0"/>
            <wp:positionH relativeFrom="outsideMargin">
              <wp:posOffset>-540385</wp:posOffset>
            </wp:positionH>
            <wp:positionV relativeFrom="outsideMargin">
              <wp:posOffset>-323850</wp:posOffset>
            </wp:positionV>
            <wp:extent cx="716400" cy="716400"/>
            <wp:effectExtent l="0" t="0" r="7620" b="7620"/>
            <wp:wrapNone/>
            <wp:docPr id="142" name="JAVISCODE0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7FA0222" w14:textId="77777777" w:rsidTr="00D9583E">
        <w:tc>
          <w:tcPr>
            <w:tcW w:w="9864" w:type="dxa"/>
            <w:gridSpan w:val="3"/>
            <w:tcBorders>
              <w:top w:val="nil"/>
              <w:left w:val="nil"/>
              <w:bottom w:val="single" w:sz="4" w:space="0" w:color="auto"/>
              <w:right w:val="nil"/>
            </w:tcBorders>
            <w:shd w:val="clear" w:color="auto" w:fill="auto"/>
          </w:tcPr>
          <w:p w14:paraId="54DA5BA1"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（２）障害福祉サービス・在宅サービス等の利用の推進</w:t>
            </w:r>
          </w:p>
        </w:tc>
      </w:tr>
      <w:tr w:rsidR="001B6C3B" w:rsidRPr="007514C1" w14:paraId="4565F4DA" w14:textId="77777777" w:rsidTr="00D9583E">
        <w:tc>
          <w:tcPr>
            <w:tcW w:w="3288" w:type="dxa"/>
            <w:tcBorders>
              <w:bottom w:val="single" w:sz="4" w:space="0" w:color="auto"/>
            </w:tcBorders>
            <w:shd w:val="pct15" w:color="auto" w:fill="auto"/>
            <w:vAlign w:val="center"/>
          </w:tcPr>
          <w:p w14:paraId="2D30B99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shd w:val="pct15" w:color="auto" w:fill="auto"/>
            <w:vAlign w:val="center"/>
          </w:tcPr>
          <w:p w14:paraId="414D2E5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48F6F6C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2A66448" w14:textId="77777777" w:rsidTr="00D9583E">
        <w:tc>
          <w:tcPr>
            <w:tcW w:w="3288" w:type="dxa"/>
            <w:tcBorders>
              <w:bottom w:val="single" w:sz="4" w:space="0" w:color="auto"/>
            </w:tcBorders>
          </w:tcPr>
          <w:p w14:paraId="736F30C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１．障害福祉サービス等の充実</w:t>
            </w:r>
          </w:p>
        </w:tc>
        <w:tc>
          <w:tcPr>
            <w:tcW w:w="3288" w:type="dxa"/>
          </w:tcPr>
          <w:p w14:paraId="0BAE22A0" w14:textId="521798A9"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障害のある人の個々のニーズや実態に応じ、障害福祉サービス等の支援を行っています。</w:t>
            </w:r>
          </w:p>
        </w:tc>
        <w:tc>
          <w:tcPr>
            <w:tcW w:w="3288" w:type="dxa"/>
          </w:tcPr>
          <w:p w14:paraId="327304C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サービス等利用計画を活用して、障害のある人の個々のニーズや実態に応じた適切な障害福祉サービス等の利用推進を図ることにより、障害のある人が地域において自立した生活を送れるよう支援していきます。</w:t>
            </w:r>
          </w:p>
          <w:p w14:paraId="018A358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通所事業所や短期入所等の障害福祉サービス事業所は今後も需要が見込まれることから、社会福祉法人等で構成される「船橋市障害福祉施設連絡協議会」などの意見を踏まえ、医療的ケアが必要な人も含め受け入れ先の確保に向けた取組みの検討を行うほか、事業者が整備を行う際には、その整備費について補助を行います。</w:t>
            </w:r>
          </w:p>
          <w:p w14:paraId="2E347EF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CAC8CE7" w14:textId="79CA13EA"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障害福祉課</w:t>
            </w:r>
          </w:p>
        </w:tc>
      </w:tr>
      <w:tr w:rsidR="001B6C3B" w:rsidRPr="007514C1" w14:paraId="323F3965" w14:textId="77777777" w:rsidTr="00D9583E">
        <w:tc>
          <w:tcPr>
            <w:tcW w:w="3288" w:type="dxa"/>
            <w:tcBorders>
              <w:top w:val="single" w:sz="4" w:space="0" w:color="auto"/>
              <w:bottom w:val="single" w:sz="4" w:space="0" w:color="auto"/>
            </w:tcBorders>
          </w:tcPr>
          <w:p w14:paraId="1461DE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２．グループホームの充実</w:t>
            </w:r>
          </w:p>
        </w:tc>
        <w:tc>
          <w:tcPr>
            <w:tcW w:w="3288" w:type="dxa"/>
          </w:tcPr>
          <w:p w14:paraId="09A54F2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①地域移行の推進を図るため、スプリンクラー設置費の補助等、グループホームの整備費の補助を行っています。</w:t>
            </w:r>
          </w:p>
          <w:p w14:paraId="25DA4E28" w14:textId="77777777" w:rsidR="001B6C3B" w:rsidRPr="007514C1" w:rsidRDefault="001B6C3B" w:rsidP="001B6C3B">
            <w:pPr>
              <w:rPr>
                <w:rFonts w:asciiTheme="majorEastAsia" w:eastAsiaTheme="majorEastAsia" w:hAnsiTheme="majorEastAsia"/>
              </w:rPr>
            </w:pPr>
          </w:p>
        </w:tc>
        <w:tc>
          <w:tcPr>
            <w:tcW w:w="3288" w:type="dxa"/>
          </w:tcPr>
          <w:p w14:paraId="42F516D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①地域移行の推進を図るため、スプリンクラー設置費の補助を行うとともに、グループホームの新規設置については必要に応じた整備費の補助を行います。</w:t>
            </w:r>
          </w:p>
          <w:p w14:paraId="4F7A2CC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1E3FBC9" w14:textId="70361918"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障害福祉課</w:t>
            </w:r>
          </w:p>
        </w:tc>
      </w:tr>
    </w:tbl>
    <w:p w14:paraId="3E899655" w14:textId="4DC71C21"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rPr>
        <w:drawing>
          <wp:anchor distT="0" distB="0" distL="114300" distR="114300" simplePos="0" relativeHeight="251923456" behindDoc="0" locked="0" layoutInCell="1" allowOverlap="1" wp14:anchorId="6A8EFBF2" wp14:editId="6EEA7389">
            <wp:simplePos x="0" y="0"/>
            <wp:positionH relativeFrom="leftMargin">
              <wp:posOffset>467995</wp:posOffset>
            </wp:positionH>
            <wp:positionV relativeFrom="bottomMargin">
              <wp:posOffset>-396240</wp:posOffset>
            </wp:positionV>
            <wp:extent cx="716400" cy="716400"/>
            <wp:effectExtent l="0" t="0" r="7620" b="7620"/>
            <wp:wrapNone/>
            <wp:docPr id="143" name="JAVISCODE0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41A93C8" w14:textId="77777777" w:rsidTr="00D9583E">
        <w:tc>
          <w:tcPr>
            <w:tcW w:w="3288" w:type="dxa"/>
            <w:tcBorders>
              <w:top w:val="single" w:sz="4" w:space="0" w:color="auto"/>
              <w:bottom w:val="single" w:sz="4" w:space="0" w:color="auto"/>
            </w:tcBorders>
            <w:shd w:val="pct12" w:color="auto" w:fill="auto"/>
            <w:vAlign w:val="center"/>
          </w:tcPr>
          <w:p w14:paraId="3F590F0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56A23258"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277239A7"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8D905D7" w14:textId="77777777" w:rsidTr="00D9583E">
        <w:tc>
          <w:tcPr>
            <w:tcW w:w="3288" w:type="dxa"/>
            <w:tcBorders>
              <w:top w:val="single" w:sz="4" w:space="0" w:color="auto"/>
              <w:bottom w:val="nil"/>
            </w:tcBorders>
            <w:shd w:val="clear" w:color="auto" w:fill="auto"/>
          </w:tcPr>
          <w:p w14:paraId="6AA450DF"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3CBF667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②障害のある人の自立支援に寄与するため、グループホームの運営費等の補助を行っています。</w:t>
            </w:r>
          </w:p>
        </w:tc>
        <w:tc>
          <w:tcPr>
            <w:tcW w:w="3288" w:type="dxa"/>
            <w:shd w:val="clear" w:color="auto" w:fill="auto"/>
          </w:tcPr>
          <w:p w14:paraId="15CA827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②障害福祉サービス等に係る報酬改定等の社会情勢の変化に応じて検討を行い、グループホームの運営費等の補助を行います。</w:t>
            </w:r>
          </w:p>
          <w:p w14:paraId="14FC525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EEFD38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4191FE63" w14:textId="77777777" w:rsidR="001B6C3B" w:rsidRPr="007514C1" w:rsidRDefault="001B6C3B" w:rsidP="001B6C3B">
            <w:pPr>
              <w:rPr>
                <w:rFonts w:asciiTheme="majorEastAsia" w:eastAsiaTheme="majorEastAsia" w:hAnsiTheme="majorEastAsia"/>
              </w:rPr>
            </w:pPr>
          </w:p>
        </w:tc>
      </w:tr>
      <w:tr w:rsidR="001B6C3B" w:rsidRPr="007514C1" w14:paraId="7BB176D8" w14:textId="77777777" w:rsidTr="00D9583E">
        <w:tc>
          <w:tcPr>
            <w:tcW w:w="3288" w:type="dxa"/>
            <w:tcBorders>
              <w:top w:val="nil"/>
              <w:bottom w:val="single" w:sz="4" w:space="0" w:color="auto"/>
            </w:tcBorders>
            <w:shd w:val="clear" w:color="auto" w:fill="auto"/>
          </w:tcPr>
          <w:p w14:paraId="58C1D5D5"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1F35263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③グループホーム間の連携やサービスの質の向上のため、船橋市グループホーム連絡協議会において情報の集約や勉強会を開催しています。</w:t>
            </w:r>
          </w:p>
        </w:tc>
        <w:tc>
          <w:tcPr>
            <w:tcW w:w="3288" w:type="dxa"/>
            <w:shd w:val="clear" w:color="auto" w:fill="auto"/>
          </w:tcPr>
          <w:p w14:paraId="5508040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船橋市グループホーム連絡協議会において、情報の共有や勉強会を行うことで、グループホーム間の連携強化と資質向上を図るとともに、各グループホームの空き状況等を集約することで、グループホーム利用に係る手続きの円滑化を図ります。</w:t>
            </w:r>
          </w:p>
          <w:p w14:paraId="2F8EE6D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83ABAB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20190A6B" w14:textId="77777777" w:rsidR="001B6C3B" w:rsidRPr="007514C1" w:rsidRDefault="001B6C3B" w:rsidP="001B6C3B">
            <w:pPr>
              <w:rPr>
                <w:rFonts w:asciiTheme="majorEastAsia" w:eastAsiaTheme="majorEastAsia" w:hAnsiTheme="majorEastAsia"/>
              </w:rPr>
            </w:pPr>
          </w:p>
        </w:tc>
      </w:tr>
      <w:tr w:rsidR="001B6C3B" w:rsidRPr="007514C1" w14:paraId="24C3F1E3" w14:textId="77777777" w:rsidTr="00D9583E">
        <w:tc>
          <w:tcPr>
            <w:tcW w:w="3288" w:type="dxa"/>
            <w:tcBorders>
              <w:top w:val="single" w:sz="4" w:space="0" w:color="auto"/>
              <w:bottom w:val="single" w:sz="4" w:space="0" w:color="auto"/>
            </w:tcBorders>
            <w:shd w:val="clear" w:color="auto" w:fill="auto"/>
          </w:tcPr>
          <w:p w14:paraId="622943B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３．福祉ホーム・生活ホームによる支援</w:t>
            </w:r>
          </w:p>
        </w:tc>
        <w:tc>
          <w:tcPr>
            <w:tcW w:w="3288" w:type="dxa"/>
            <w:shd w:val="clear" w:color="auto" w:fill="auto"/>
          </w:tcPr>
          <w:p w14:paraId="6417981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福祉ホーム・生活ホームにより障害のある人への居室提供及び日常生活に必要な支援を行っています。</w:t>
            </w:r>
          </w:p>
          <w:p w14:paraId="7831ED83"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2E71A7E9" w14:textId="3F3F846D"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福祉ホーム・生活ホームによる居室の提供及び日常生活の援助を行います。</w:t>
            </w:r>
          </w:p>
          <w:p w14:paraId="59437015" w14:textId="59C2486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また、生活ホームについてはグループホームへの移行を図ります。</w:t>
            </w:r>
          </w:p>
          <w:p w14:paraId="0B2FB8B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0CCF05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12DCAA6" w14:textId="77777777" w:rsidR="001B6C3B" w:rsidRPr="007514C1" w:rsidRDefault="001B6C3B" w:rsidP="001B6C3B">
            <w:pPr>
              <w:rPr>
                <w:rFonts w:asciiTheme="majorEastAsia" w:eastAsiaTheme="majorEastAsia" w:hAnsiTheme="majorEastAsia"/>
              </w:rPr>
            </w:pPr>
          </w:p>
        </w:tc>
      </w:tr>
    </w:tbl>
    <w:p w14:paraId="0C23520E" w14:textId="6F25750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25504" behindDoc="0" locked="0" layoutInCell="1" allowOverlap="1" wp14:anchorId="14BDA3DC" wp14:editId="335F5438">
            <wp:simplePos x="0" y="0"/>
            <wp:positionH relativeFrom="outsideMargin">
              <wp:posOffset>-540385</wp:posOffset>
            </wp:positionH>
            <wp:positionV relativeFrom="outsideMargin">
              <wp:posOffset>-323850</wp:posOffset>
            </wp:positionV>
            <wp:extent cx="716400" cy="716400"/>
            <wp:effectExtent l="0" t="0" r="7620" b="7620"/>
            <wp:wrapNone/>
            <wp:docPr id="144" name="JAVISCODE04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706FC819" w14:textId="77777777" w:rsidTr="00D9583E">
        <w:tc>
          <w:tcPr>
            <w:tcW w:w="3288" w:type="dxa"/>
            <w:tcBorders>
              <w:top w:val="single" w:sz="4" w:space="0" w:color="auto"/>
              <w:bottom w:val="single" w:sz="4" w:space="0" w:color="auto"/>
            </w:tcBorders>
            <w:shd w:val="pct12" w:color="auto" w:fill="auto"/>
            <w:vAlign w:val="center"/>
          </w:tcPr>
          <w:p w14:paraId="420FAC97"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6E5CFDF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0087AFC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A9D405D" w14:textId="77777777" w:rsidTr="00D9583E">
        <w:tc>
          <w:tcPr>
            <w:tcW w:w="3288" w:type="dxa"/>
            <w:tcBorders>
              <w:top w:val="single" w:sz="4" w:space="0" w:color="auto"/>
              <w:bottom w:val="single" w:sz="4" w:space="0" w:color="auto"/>
            </w:tcBorders>
            <w:shd w:val="clear" w:color="auto" w:fill="auto"/>
          </w:tcPr>
          <w:p w14:paraId="0B5C609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４．グループホーム等入居者家賃補助の実施</w:t>
            </w:r>
          </w:p>
        </w:tc>
        <w:tc>
          <w:tcPr>
            <w:tcW w:w="3288" w:type="dxa"/>
            <w:shd w:val="clear" w:color="auto" w:fill="auto"/>
          </w:tcPr>
          <w:p w14:paraId="71F3643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障害のある人の自立を促進するため、グループホーム・生活ホームに入居している障害のある人に対して家賃の一部を補助しています。</w:t>
            </w:r>
          </w:p>
        </w:tc>
        <w:tc>
          <w:tcPr>
            <w:tcW w:w="3288" w:type="dxa"/>
            <w:shd w:val="clear" w:color="auto" w:fill="auto"/>
          </w:tcPr>
          <w:p w14:paraId="21596602" w14:textId="1888120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グループホーム・生活ホームの家賃補助を行うことにより、障害のある人のグループホーム・生活ホームでの生活を支援し、障害のある人の地域移行を推進します。</w:t>
            </w:r>
          </w:p>
          <w:p w14:paraId="7DAB194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7F61F6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28204FAC" w14:textId="77777777" w:rsidR="001B6C3B" w:rsidRPr="007514C1" w:rsidRDefault="001B6C3B" w:rsidP="001B6C3B">
            <w:pPr>
              <w:rPr>
                <w:rFonts w:asciiTheme="majorEastAsia" w:eastAsiaTheme="majorEastAsia" w:hAnsiTheme="majorEastAsia"/>
              </w:rPr>
            </w:pPr>
          </w:p>
        </w:tc>
      </w:tr>
      <w:tr w:rsidR="001B6C3B" w:rsidRPr="007514C1" w14:paraId="7DD11BD5" w14:textId="77777777" w:rsidTr="00D9583E">
        <w:tc>
          <w:tcPr>
            <w:tcW w:w="3288" w:type="dxa"/>
            <w:tcBorders>
              <w:top w:val="single" w:sz="4" w:space="0" w:color="auto"/>
            </w:tcBorders>
            <w:shd w:val="clear" w:color="auto" w:fill="auto"/>
          </w:tcPr>
          <w:p w14:paraId="7DBB298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５．難病患者に対する障害福祉サービス等の支援</w:t>
            </w:r>
          </w:p>
        </w:tc>
        <w:tc>
          <w:tcPr>
            <w:tcW w:w="3288" w:type="dxa"/>
            <w:shd w:val="clear" w:color="auto" w:fill="auto"/>
          </w:tcPr>
          <w:p w14:paraId="66A4FDC0" w14:textId="77777777" w:rsidR="001B6C3B" w:rsidRPr="007514C1" w:rsidRDefault="001B6C3B" w:rsidP="00977C05">
            <w:pPr>
              <w:rPr>
                <w:rFonts w:asciiTheme="majorEastAsia" w:eastAsiaTheme="majorEastAsia" w:hAnsiTheme="majorEastAsia"/>
              </w:rPr>
            </w:pPr>
            <w:r w:rsidRPr="007514C1">
              <w:rPr>
                <w:rFonts w:asciiTheme="majorEastAsia" w:eastAsiaTheme="majorEastAsia" w:hAnsiTheme="majorEastAsia" w:hint="eastAsia"/>
              </w:rPr>
              <w:t xml:space="preserve">　難病患者</w:t>
            </w:r>
            <w:r w:rsidR="00977C05" w:rsidRPr="007514C1">
              <w:rPr>
                <w:rFonts w:asciiTheme="majorEastAsia" w:eastAsiaTheme="majorEastAsia" w:hAnsiTheme="majorEastAsia" w:hint="eastAsia"/>
              </w:rPr>
              <w:t>の個々のニーズや実態に応じ、障害福祉サービス等の支援を行っています。</w:t>
            </w:r>
          </w:p>
          <w:p w14:paraId="103599C8" w14:textId="3D75AE1A" w:rsidR="00977C05" w:rsidRPr="007514C1" w:rsidRDefault="00977C05" w:rsidP="00977C05">
            <w:pPr>
              <w:rPr>
                <w:rFonts w:asciiTheme="majorEastAsia" w:eastAsiaTheme="majorEastAsia" w:hAnsiTheme="majorEastAsia"/>
              </w:rPr>
            </w:pPr>
          </w:p>
        </w:tc>
        <w:tc>
          <w:tcPr>
            <w:tcW w:w="3288" w:type="dxa"/>
            <w:shd w:val="clear" w:color="auto" w:fill="auto"/>
          </w:tcPr>
          <w:p w14:paraId="735950DD" w14:textId="5EBD290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難病患者に対する障害福祉サービス等の周知を行うとともに支援を推進します。</w:t>
            </w:r>
          </w:p>
          <w:p w14:paraId="44802BDD" w14:textId="6F375D94"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また、対象疾患拡大等の動きにも適切に対応します。</w:t>
            </w:r>
          </w:p>
          <w:p w14:paraId="041FA79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D6DDBD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0A97D4F3" w14:textId="77777777" w:rsidR="001B6C3B" w:rsidRPr="007514C1" w:rsidRDefault="001B6C3B" w:rsidP="001B6C3B">
            <w:pPr>
              <w:rPr>
                <w:rFonts w:asciiTheme="majorEastAsia" w:eastAsiaTheme="majorEastAsia" w:hAnsiTheme="majorEastAsia"/>
              </w:rPr>
            </w:pPr>
          </w:p>
        </w:tc>
      </w:tr>
      <w:tr w:rsidR="001B6C3B" w:rsidRPr="007514C1" w14:paraId="51598118" w14:textId="77777777" w:rsidTr="00D9583E">
        <w:tc>
          <w:tcPr>
            <w:tcW w:w="3288" w:type="dxa"/>
            <w:tcBorders>
              <w:top w:val="single" w:sz="4" w:space="0" w:color="auto"/>
              <w:bottom w:val="single" w:sz="4" w:space="0" w:color="auto"/>
            </w:tcBorders>
            <w:shd w:val="clear" w:color="auto" w:fill="auto"/>
          </w:tcPr>
          <w:p w14:paraId="5A25A50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６．障害福祉を支える人材の確保</w:t>
            </w:r>
          </w:p>
        </w:tc>
        <w:tc>
          <w:tcPr>
            <w:tcW w:w="3288" w:type="dxa"/>
            <w:shd w:val="clear" w:color="auto" w:fill="auto"/>
          </w:tcPr>
          <w:p w14:paraId="7137DD1E" w14:textId="096DD992"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障害福祉サービス等に従事する職員を確保するため、就職説明会の開催や</w:t>
            </w:r>
            <w:r w:rsidR="00F70363" w:rsidRPr="007514C1">
              <w:rPr>
                <w:rFonts w:asciiTheme="majorEastAsia" w:eastAsiaTheme="majorEastAsia" w:hAnsiTheme="majorEastAsia" w:hint="eastAsia"/>
              </w:rPr>
              <w:t>ＥＰＡ</w:t>
            </w:r>
            <w:r w:rsidRPr="007514C1">
              <w:rPr>
                <w:rFonts w:asciiTheme="majorEastAsia" w:eastAsiaTheme="majorEastAsia" w:hAnsiTheme="majorEastAsia" w:hint="eastAsia"/>
              </w:rPr>
              <w:t>（経済連携協定）による外国人介護福祉士候補者の受け入れに係る費用の助成を事業所に対して行っています。</w:t>
            </w:r>
          </w:p>
          <w:p w14:paraId="072ACC3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また、介護職員初任者研修や実務者研修の修了者に対して受講料等の費用助成を行っています。</w:t>
            </w:r>
          </w:p>
          <w:p w14:paraId="0FE97828"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0AB35B05" w14:textId="6C72399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説明会の開催や補助を行うことで障害福祉サービス及び地域生活支援事業に従事する職員の確保を図ります。</w:t>
            </w:r>
          </w:p>
          <w:p w14:paraId="1DB7830B" w14:textId="7AE83E34"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また、人材確保のための方策について検討します。</w:t>
            </w:r>
          </w:p>
          <w:p w14:paraId="242B07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1D05BA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障害福祉課、療育支援課</w:t>
            </w:r>
          </w:p>
        </w:tc>
      </w:tr>
    </w:tbl>
    <w:p w14:paraId="71BA449E" w14:textId="0E8114E9"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8"/>
          <w:szCs w:val="18"/>
        </w:rPr>
        <w:drawing>
          <wp:anchor distT="0" distB="0" distL="114300" distR="114300" simplePos="0" relativeHeight="251927552" behindDoc="0" locked="0" layoutInCell="1" allowOverlap="1" wp14:anchorId="090BFA1A" wp14:editId="6B2EAF26">
            <wp:simplePos x="0" y="0"/>
            <wp:positionH relativeFrom="leftMargin">
              <wp:posOffset>467995</wp:posOffset>
            </wp:positionH>
            <wp:positionV relativeFrom="bottomMargin">
              <wp:posOffset>-396240</wp:posOffset>
            </wp:positionV>
            <wp:extent cx="716400" cy="716400"/>
            <wp:effectExtent l="0" t="0" r="7620" b="7620"/>
            <wp:wrapNone/>
            <wp:docPr id="146" name="JAVISCODE04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916F7B8" w14:textId="77777777" w:rsidTr="00D9583E">
        <w:tc>
          <w:tcPr>
            <w:tcW w:w="3288" w:type="dxa"/>
            <w:tcBorders>
              <w:top w:val="single" w:sz="4" w:space="0" w:color="auto"/>
              <w:bottom w:val="single" w:sz="4" w:space="0" w:color="auto"/>
            </w:tcBorders>
            <w:shd w:val="pct12" w:color="auto" w:fill="auto"/>
            <w:vAlign w:val="center"/>
          </w:tcPr>
          <w:p w14:paraId="11E7458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7062331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024FC3C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C29B5D2" w14:textId="77777777" w:rsidTr="00D9583E">
        <w:tc>
          <w:tcPr>
            <w:tcW w:w="3288" w:type="dxa"/>
            <w:tcBorders>
              <w:top w:val="single" w:sz="4" w:space="0" w:color="auto"/>
              <w:bottom w:val="nil"/>
            </w:tcBorders>
            <w:shd w:val="clear" w:color="auto" w:fill="auto"/>
          </w:tcPr>
          <w:p w14:paraId="112A37C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７．重度化・高齢化への対応</w:t>
            </w:r>
          </w:p>
        </w:tc>
        <w:tc>
          <w:tcPr>
            <w:tcW w:w="3288" w:type="dxa"/>
            <w:tcBorders>
              <w:top w:val="single" w:sz="4" w:space="0" w:color="auto"/>
            </w:tcBorders>
            <w:shd w:val="clear" w:color="auto" w:fill="auto"/>
          </w:tcPr>
          <w:p w14:paraId="1BAB517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①地域で生活する障害のある人やその家族が安心して地域で生活し続けられるための支援体制を整えるために、地域生活支援拠点事業を実施しています。</w:t>
            </w:r>
          </w:p>
        </w:tc>
        <w:tc>
          <w:tcPr>
            <w:tcW w:w="3288" w:type="dxa"/>
            <w:tcBorders>
              <w:top w:val="single" w:sz="4" w:space="0" w:color="auto"/>
            </w:tcBorders>
            <w:shd w:val="clear" w:color="auto" w:fill="auto"/>
          </w:tcPr>
          <w:p w14:paraId="16604F1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①障害のある人やその家族が地域で安心して暮らし続けられるよう、緊急時の相談や短期入所の一時受け入れの調整を行うコーディネーターを配置し、地域全体で支える体制を整えます。</w:t>
            </w:r>
          </w:p>
          <w:p w14:paraId="07C6120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4AF2C2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5F3DAD2E" w14:textId="77777777" w:rsidR="001B6C3B" w:rsidRPr="007514C1" w:rsidRDefault="001B6C3B" w:rsidP="001B6C3B">
            <w:pPr>
              <w:rPr>
                <w:rFonts w:asciiTheme="majorEastAsia" w:eastAsiaTheme="majorEastAsia" w:hAnsiTheme="majorEastAsia"/>
              </w:rPr>
            </w:pPr>
          </w:p>
        </w:tc>
      </w:tr>
      <w:tr w:rsidR="001B6C3B" w:rsidRPr="007514C1" w14:paraId="0F5B124C" w14:textId="77777777" w:rsidTr="00D9583E">
        <w:tc>
          <w:tcPr>
            <w:tcW w:w="3288" w:type="dxa"/>
            <w:tcBorders>
              <w:top w:val="nil"/>
              <w:bottom w:val="nil"/>
            </w:tcBorders>
            <w:shd w:val="clear" w:color="auto" w:fill="auto"/>
          </w:tcPr>
          <w:p w14:paraId="473119A6"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41B1BF6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②障害の重度化、重複化に対応するため、専門職員の配置を行っています。</w:t>
            </w:r>
          </w:p>
        </w:tc>
        <w:tc>
          <w:tcPr>
            <w:tcW w:w="3288" w:type="dxa"/>
            <w:shd w:val="clear" w:color="auto" w:fill="auto"/>
          </w:tcPr>
          <w:p w14:paraId="5B08EB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②サービスの継続性の観点から、障害の重度化、重複化に対応するため専門職員を配置します。</w:t>
            </w:r>
          </w:p>
          <w:p w14:paraId="0036A4E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B6064B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4C05A36B" w14:textId="77777777" w:rsidR="001B6C3B" w:rsidRPr="007514C1" w:rsidRDefault="001B6C3B" w:rsidP="001B6C3B">
            <w:pPr>
              <w:rPr>
                <w:rFonts w:asciiTheme="majorEastAsia" w:eastAsiaTheme="majorEastAsia" w:hAnsiTheme="majorEastAsia"/>
              </w:rPr>
            </w:pPr>
          </w:p>
        </w:tc>
      </w:tr>
      <w:tr w:rsidR="001B6C3B" w:rsidRPr="007514C1" w14:paraId="334893F3" w14:textId="77777777" w:rsidTr="00D9583E">
        <w:tc>
          <w:tcPr>
            <w:tcW w:w="3288" w:type="dxa"/>
            <w:tcBorders>
              <w:top w:val="nil"/>
              <w:bottom w:val="single" w:sz="4" w:space="0" w:color="auto"/>
            </w:tcBorders>
            <w:shd w:val="clear" w:color="auto" w:fill="auto"/>
          </w:tcPr>
          <w:p w14:paraId="33D99998"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shd w:val="clear" w:color="auto" w:fill="auto"/>
          </w:tcPr>
          <w:p w14:paraId="3DE627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③重度の身体障害者が多く通所する生活介護事業所に対し、職員の加配に係る運営費の一部を助成することにより、重度身体障害者の受け入れ先の確保を行っています。</w:t>
            </w:r>
          </w:p>
        </w:tc>
        <w:tc>
          <w:tcPr>
            <w:tcW w:w="3288" w:type="dxa"/>
            <w:tcBorders>
              <w:bottom w:val="single" w:sz="4" w:space="0" w:color="auto"/>
            </w:tcBorders>
            <w:shd w:val="clear" w:color="auto" w:fill="auto"/>
          </w:tcPr>
          <w:p w14:paraId="4189E81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③重度の身体障害者が多く通所する生活介護事業所に対し、職員の加配に係る運営費の一部を助成することにより、重度身体障害者の受け入れ先の確保を行います。</w:t>
            </w:r>
          </w:p>
          <w:p w14:paraId="62993CC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BBC8AC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B241BB9" w14:textId="77777777" w:rsidR="001B6C3B" w:rsidRPr="007514C1" w:rsidRDefault="001B6C3B" w:rsidP="001B6C3B">
            <w:pPr>
              <w:rPr>
                <w:rFonts w:asciiTheme="majorEastAsia" w:eastAsiaTheme="majorEastAsia" w:hAnsiTheme="majorEastAsia"/>
              </w:rPr>
            </w:pPr>
          </w:p>
        </w:tc>
      </w:tr>
    </w:tbl>
    <w:p w14:paraId="0260A1FB" w14:textId="0136042B"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20"/>
          <w:szCs w:val="20"/>
        </w:rPr>
        <w:drawing>
          <wp:anchor distT="0" distB="0" distL="114300" distR="114300" simplePos="0" relativeHeight="251929600" behindDoc="0" locked="0" layoutInCell="1" allowOverlap="1" wp14:anchorId="60126F45" wp14:editId="79023797">
            <wp:simplePos x="0" y="0"/>
            <wp:positionH relativeFrom="outsideMargin">
              <wp:posOffset>-540385</wp:posOffset>
            </wp:positionH>
            <wp:positionV relativeFrom="outsideMargin">
              <wp:posOffset>-323850</wp:posOffset>
            </wp:positionV>
            <wp:extent cx="716400" cy="716400"/>
            <wp:effectExtent l="0" t="0" r="7620" b="7620"/>
            <wp:wrapNone/>
            <wp:docPr id="147" name="JAVISCODE04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3A4E979" w14:textId="77777777" w:rsidTr="00D9583E">
        <w:tc>
          <w:tcPr>
            <w:tcW w:w="3288" w:type="dxa"/>
            <w:tcBorders>
              <w:top w:val="single" w:sz="4" w:space="0" w:color="auto"/>
              <w:bottom w:val="single" w:sz="4" w:space="0" w:color="auto"/>
            </w:tcBorders>
            <w:shd w:val="pct12" w:color="auto" w:fill="auto"/>
            <w:vAlign w:val="center"/>
          </w:tcPr>
          <w:p w14:paraId="5032BF5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45E396C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471BE17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C045234" w14:textId="77777777" w:rsidTr="00D9583E">
        <w:tc>
          <w:tcPr>
            <w:tcW w:w="3288" w:type="dxa"/>
            <w:tcBorders>
              <w:top w:val="nil"/>
              <w:bottom w:val="single" w:sz="4" w:space="0" w:color="auto"/>
            </w:tcBorders>
            <w:shd w:val="clear" w:color="auto" w:fill="auto"/>
          </w:tcPr>
          <w:p w14:paraId="389D81A0"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0D82B9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④障害のある人の高齢化に対して、介護保険サービス等への切り替えがスムーズに行われるよう関係機関との連携を図っています。</w:t>
            </w:r>
          </w:p>
        </w:tc>
        <w:tc>
          <w:tcPr>
            <w:tcW w:w="3288" w:type="dxa"/>
            <w:shd w:val="clear" w:color="auto" w:fill="auto"/>
          </w:tcPr>
          <w:p w14:paraId="6B16568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④介護保険サービス等への切り替えがスムーズに行えるよう関係機関との連携を図るとともに、高齢化に対する課題の把握に努めていきます。</w:t>
            </w:r>
          </w:p>
          <w:p w14:paraId="53026B3C" w14:textId="1AC50342"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また、親亡き後の不安を解消するための取組みとして、地域での生活の場であるグループホームの整備や将来に渡り様々なサービスの提供や行政への手続きが行えるよう成年後見制度の利用推進を図ります。</w:t>
            </w:r>
          </w:p>
          <w:p w14:paraId="1ED8AFB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9DAE8C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介護保険課、障害福祉課</w:t>
            </w:r>
          </w:p>
          <w:p w14:paraId="5E213BE9" w14:textId="77777777" w:rsidR="001B6C3B" w:rsidRPr="007514C1" w:rsidRDefault="001B6C3B" w:rsidP="001B6C3B">
            <w:pPr>
              <w:rPr>
                <w:rFonts w:asciiTheme="majorEastAsia" w:eastAsiaTheme="majorEastAsia" w:hAnsiTheme="majorEastAsia"/>
              </w:rPr>
            </w:pPr>
          </w:p>
        </w:tc>
      </w:tr>
      <w:tr w:rsidR="001B6C3B" w:rsidRPr="007514C1" w14:paraId="4B5BE652" w14:textId="77777777" w:rsidTr="00D9583E">
        <w:tc>
          <w:tcPr>
            <w:tcW w:w="3288" w:type="dxa"/>
            <w:tcBorders>
              <w:top w:val="single" w:sz="4" w:space="0" w:color="auto"/>
              <w:bottom w:val="single" w:sz="4" w:space="0" w:color="auto"/>
            </w:tcBorders>
            <w:shd w:val="clear" w:color="auto" w:fill="auto"/>
          </w:tcPr>
          <w:p w14:paraId="0CD278B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８．成年後見制度の利用の推進</w:t>
            </w:r>
          </w:p>
        </w:tc>
        <w:tc>
          <w:tcPr>
            <w:tcW w:w="3288" w:type="dxa"/>
            <w:shd w:val="clear" w:color="auto" w:fill="auto"/>
          </w:tcPr>
          <w:p w14:paraId="016D1C6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障害者成年後見支援センターにおいて、障害のある人の法人後見等の受託や、障害のある人及びその家族に対して成年後見制度を利用するにあたっての電話相談等を行うことにより成年後見制度の利用を推進しています。</w:t>
            </w:r>
          </w:p>
          <w:p w14:paraId="51E79028"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3B922839" w14:textId="2A0BBBE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船橋市障害者成年後見支援センターにおいて、成年後見制度に関する電話相談等を行うとともに、市からの依頼に応じて法人後見等の受託を行い、</w:t>
            </w:r>
            <w:r w:rsidR="00112E00" w:rsidRPr="007514C1">
              <w:rPr>
                <w:rFonts w:asciiTheme="majorEastAsia" w:eastAsiaTheme="majorEastAsia" w:hAnsiTheme="majorEastAsia" w:hint="eastAsia"/>
              </w:rPr>
              <w:t>権利擁護支援に向けた適切な成年後見制度の利用を促進します。</w:t>
            </w:r>
          </w:p>
          <w:p w14:paraId="711DE1E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E586C1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地域保健課、障害福祉課</w:t>
            </w:r>
          </w:p>
          <w:p w14:paraId="22705AE6" w14:textId="5EDBB916" w:rsidR="00DC3E0E" w:rsidRPr="007514C1" w:rsidRDefault="00DC3E0E" w:rsidP="001B6C3B">
            <w:pPr>
              <w:rPr>
                <w:rFonts w:asciiTheme="majorEastAsia" w:eastAsiaTheme="majorEastAsia" w:hAnsiTheme="majorEastAsia"/>
              </w:rPr>
            </w:pPr>
          </w:p>
        </w:tc>
      </w:tr>
    </w:tbl>
    <w:p w14:paraId="1F9FBD8B" w14:textId="79B10626"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31648" behindDoc="0" locked="0" layoutInCell="1" allowOverlap="1" wp14:anchorId="1745D0F3" wp14:editId="651BA68C">
            <wp:simplePos x="0" y="0"/>
            <wp:positionH relativeFrom="leftMargin">
              <wp:posOffset>467995</wp:posOffset>
            </wp:positionH>
            <wp:positionV relativeFrom="bottomMargin">
              <wp:posOffset>-396240</wp:posOffset>
            </wp:positionV>
            <wp:extent cx="716400" cy="716400"/>
            <wp:effectExtent l="0" t="0" r="7620" b="7620"/>
            <wp:wrapNone/>
            <wp:docPr id="148" name="JAVISCODE04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CB1DDCF" w14:textId="77777777" w:rsidTr="00D9583E">
        <w:tc>
          <w:tcPr>
            <w:tcW w:w="3288" w:type="dxa"/>
            <w:tcBorders>
              <w:top w:val="single" w:sz="4" w:space="0" w:color="auto"/>
              <w:bottom w:val="single" w:sz="4" w:space="0" w:color="auto"/>
            </w:tcBorders>
            <w:shd w:val="pct12" w:color="auto" w:fill="auto"/>
            <w:vAlign w:val="center"/>
          </w:tcPr>
          <w:p w14:paraId="4E374A9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3A35A5E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372A4BF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9A4F7E9" w14:textId="77777777" w:rsidTr="00D9583E">
        <w:tc>
          <w:tcPr>
            <w:tcW w:w="3288" w:type="dxa"/>
            <w:tcBorders>
              <w:top w:val="single" w:sz="4" w:space="0" w:color="auto"/>
              <w:bottom w:val="single" w:sz="4" w:space="0" w:color="auto"/>
            </w:tcBorders>
            <w:shd w:val="clear" w:color="auto" w:fill="auto"/>
          </w:tcPr>
          <w:p w14:paraId="7E9731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９．困難事例への対応について</w:t>
            </w:r>
          </w:p>
        </w:tc>
        <w:tc>
          <w:tcPr>
            <w:tcW w:w="3288" w:type="dxa"/>
            <w:shd w:val="clear" w:color="auto" w:fill="auto"/>
          </w:tcPr>
          <w:p w14:paraId="094689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多動、自傷、異食等、生活環境への著しい不適応行動を頻回に示すため、適切な指導・訓練を行わなければ日常生活を営む上で著しい困難があると認められた強度行動障害者の支援を行う施設に対して、市独自に運営費の補助を行っています。</w:t>
            </w:r>
          </w:p>
        </w:tc>
        <w:tc>
          <w:tcPr>
            <w:tcW w:w="3288" w:type="dxa"/>
            <w:shd w:val="clear" w:color="auto" w:fill="auto"/>
          </w:tcPr>
          <w:p w14:paraId="7219B554" w14:textId="6B1B8DDF"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強度行動障害者の支援を行う施設の支援については、適宜見直しを図り、適切な支援を行います。</w:t>
            </w:r>
          </w:p>
          <w:p w14:paraId="5F4E564B" w14:textId="664FBF24"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矯正施設（刑務所、少年刑務所、拘置所等）を退所した障害のある人に対する支援については、基幹相談支援センター「ふらっと船橋」を中心に地域移行・地域定着に向けた取組み及び支援を行います。</w:t>
            </w:r>
          </w:p>
          <w:p w14:paraId="5B5161F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C2868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53ABE58" w14:textId="77777777" w:rsidR="001B6C3B" w:rsidRPr="007514C1" w:rsidRDefault="001B6C3B" w:rsidP="001B6C3B">
            <w:pPr>
              <w:rPr>
                <w:rFonts w:asciiTheme="majorEastAsia" w:eastAsiaTheme="majorEastAsia" w:hAnsiTheme="majorEastAsia"/>
              </w:rPr>
            </w:pPr>
          </w:p>
        </w:tc>
      </w:tr>
      <w:tr w:rsidR="001B6C3B" w:rsidRPr="007514C1" w14:paraId="1A55BFCA" w14:textId="77777777" w:rsidTr="00D9583E">
        <w:tc>
          <w:tcPr>
            <w:tcW w:w="3288" w:type="dxa"/>
            <w:tcBorders>
              <w:top w:val="single" w:sz="4" w:space="0" w:color="auto"/>
              <w:bottom w:val="single" w:sz="4" w:space="0" w:color="auto"/>
            </w:tcBorders>
            <w:shd w:val="clear" w:color="auto" w:fill="auto"/>
          </w:tcPr>
          <w:p w14:paraId="18C753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１０．生活訓練等事業の推進</w:t>
            </w:r>
          </w:p>
        </w:tc>
        <w:tc>
          <w:tcPr>
            <w:tcW w:w="3288" w:type="dxa"/>
            <w:shd w:val="clear" w:color="auto" w:fill="auto"/>
          </w:tcPr>
          <w:p w14:paraId="31CCD64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視覚障害者、特に中途失明者に対し、日常生活に必要な相談・訓練指導を行うことにより、視覚障害者の自立社会参加の促進を図っています。</w:t>
            </w:r>
          </w:p>
        </w:tc>
        <w:tc>
          <w:tcPr>
            <w:tcW w:w="3288" w:type="dxa"/>
            <w:shd w:val="clear" w:color="auto" w:fill="auto"/>
          </w:tcPr>
          <w:p w14:paraId="1A4551F7" w14:textId="6D0EF9F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生活訓練等事業については、視覚障害者の状況に合わせた相談・訓練指導を実施し、その利用の推進を図りながら、視覚障害者の自立社会参加の促進を図ります。</w:t>
            </w:r>
          </w:p>
          <w:p w14:paraId="706620F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90C3C7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05795244" w14:textId="77777777" w:rsidR="001B6C3B" w:rsidRPr="007514C1" w:rsidRDefault="001B6C3B" w:rsidP="001B6C3B">
            <w:pPr>
              <w:rPr>
                <w:rFonts w:asciiTheme="majorEastAsia" w:eastAsiaTheme="majorEastAsia" w:hAnsiTheme="majorEastAsia"/>
              </w:rPr>
            </w:pPr>
          </w:p>
        </w:tc>
      </w:tr>
      <w:tr w:rsidR="001B6C3B" w:rsidRPr="007514C1" w14:paraId="501B661C" w14:textId="77777777" w:rsidTr="00D9583E">
        <w:tc>
          <w:tcPr>
            <w:tcW w:w="3288" w:type="dxa"/>
            <w:tcBorders>
              <w:top w:val="single" w:sz="4" w:space="0" w:color="auto"/>
              <w:bottom w:val="single" w:sz="4" w:space="0" w:color="auto"/>
            </w:tcBorders>
            <w:shd w:val="clear" w:color="auto" w:fill="auto"/>
          </w:tcPr>
          <w:p w14:paraId="66AB6DF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１１．障害児等療育支援事業の推進</w:t>
            </w:r>
          </w:p>
        </w:tc>
        <w:tc>
          <w:tcPr>
            <w:tcW w:w="3288" w:type="dxa"/>
            <w:shd w:val="clear" w:color="auto" w:fill="auto"/>
          </w:tcPr>
          <w:p w14:paraId="59A7794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在宅の障害のある子供、障害のある人の地域における生活を支えるため、身近な地域で療育指導・相談等により、各種福祉サービス提供の援助・調整等を行っています。</w:t>
            </w:r>
          </w:p>
        </w:tc>
        <w:tc>
          <w:tcPr>
            <w:tcW w:w="3288" w:type="dxa"/>
            <w:shd w:val="clear" w:color="auto" w:fill="auto"/>
          </w:tcPr>
          <w:p w14:paraId="08E53227" w14:textId="32C405B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障害福祉サービスの利用を促進する観点から、障害児等療育支援事業の受託事業所数の増加を図るなど、障害のある人とその家族が利用しやすい環境整備を推進します。</w:t>
            </w:r>
          </w:p>
          <w:p w14:paraId="5BC1B7F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1BB68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DA8CF08" w14:textId="77777777" w:rsidR="001B6C3B" w:rsidRPr="007514C1" w:rsidRDefault="001B6C3B" w:rsidP="001B6C3B">
            <w:pPr>
              <w:rPr>
                <w:rFonts w:asciiTheme="majorEastAsia" w:eastAsiaTheme="majorEastAsia" w:hAnsiTheme="majorEastAsia"/>
              </w:rPr>
            </w:pPr>
          </w:p>
        </w:tc>
      </w:tr>
    </w:tbl>
    <w:p w14:paraId="462911EB" w14:textId="6CD59CD4"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6"/>
          <w:szCs w:val="16"/>
        </w:rPr>
        <w:drawing>
          <wp:anchor distT="0" distB="0" distL="114300" distR="114300" simplePos="0" relativeHeight="251933696" behindDoc="0" locked="0" layoutInCell="1" allowOverlap="1" wp14:anchorId="0BDEA61A" wp14:editId="70D12B16">
            <wp:simplePos x="0" y="0"/>
            <wp:positionH relativeFrom="outsideMargin">
              <wp:posOffset>-540385</wp:posOffset>
            </wp:positionH>
            <wp:positionV relativeFrom="outsideMargin">
              <wp:posOffset>-323850</wp:posOffset>
            </wp:positionV>
            <wp:extent cx="716400" cy="716400"/>
            <wp:effectExtent l="0" t="0" r="7620" b="7620"/>
            <wp:wrapNone/>
            <wp:docPr id="149" name="JAVISCODE04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F5EE44C" w14:textId="77777777" w:rsidTr="00D9583E">
        <w:tc>
          <w:tcPr>
            <w:tcW w:w="3288" w:type="dxa"/>
            <w:tcBorders>
              <w:top w:val="single" w:sz="4" w:space="0" w:color="auto"/>
              <w:bottom w:val="single" w:sz="4" w:space="0" w:color="auto"/>
            </w:tcBorders>
            <w:shd w:val="pct12" w:color="auto" w:fill="auto"/>
            <w:vAlign w:val="center"/>
          </w:tcPr>
          <w:p w14:paraId="30A144B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35D6840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01943FC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5FD9A29" w14:textId="77777777" w:rsidTr="00D9583E">
        <w:tc>
          <w:tcPr>
            <w:tcW w:w="3288" w:type="dxa"/>
            <w:tcBorders>
              <w:top w:val="single" w:sz="4" w:space="0" w:color="auto"/>
              <w:bottom w:val="single" w:sz="4" w:space="0" w:color="auto"/>
            </w:tcBorders>
            <w:shd w:val="clear" w:color="auto" w:fill="auto"/>
          </w:tcPr>
          <w:p w14:paraId="666903E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１２．精神障害者の社会復帰施策の推進</w:t>
            </w:r>
          </w:p>
        </w:tc>
        <w:tc>
          <w:tcPr>
            <w:tcW w:w="3288" w:type="dxa"/>
            <w:shd w:val="clear" w:color="auto" w:fill="auto"/>
          </w:tcPr>
          <w:p w14:paraId="65C6FD5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回復途上の精神障害者の社会生活への適応力を高めることなどを目的に、デイケアクラブを実施しています。</w:t>
            </w:r>
          </w:p>
        </w:tc>
        <w:tc>
          <w:tcPr>
            <w:tcW w:w="3288" w:type="dxa"/>
            <w:shd w:val="clear" w:color="auto" w:fill="auto"/>
          </w:tcPr>
          <w:p w14:paraId="1DF28525" w14:textId="42010EB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デイケアクラブを実施し、精神障害者の社会復帰を支援します。</w:t>
            </w:r>
          </w:p>
          <w:p w14:paraId="7BEAA44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3ADD8D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6F658DCB" w14:textId="77777777" w:rsidR="001B6C3B" w:rsidRPr="007514C1" w:rsidRDefault="001B6C3B" w:rsidP="001B6C3B">
            <w:pPr>
              <w:rPr>
                <w:rFonts w:asciiTheme="majorEastAsia" w:eastAsiaTheme="majorEastAsia" w:hAnsiTheme="majorEastAsia"/>
              </w:rPr>
            </w:pPr>
          </w:p>
        </w:tc>
      </w:tr>
      <w:tr w:rsidR="001B6C3B" w:rsidRPr="007514C1" w14:paraId="64692DB7" w14:textId="77777777" w:rsidTr="00D9583E">
        <w:tc>
          <w:tcPr>
            <w:tcW w:w="3288" w:type="dxa"/>
            <w:tcBorders>
              <w:top w:val="single" w:sz="4" w:space="0" w:color="auto"/>
              <w:bottom w:val="single" w:sz="4" w:space="0" w:color="auto"/>
            </w:tcBorders>
            <w:shd w:val="clear" w:color="auto" w:fill="auto"/>
          </w:tcPr>
          <w:p w14:paraId="0D0FE2A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１３．精神障害にも対応した地域包括ケアシステムの構築推進</w:t>
            </w:r>
          </w:p>
        </w:tc>
        <w:tc>
          <w:tcPr>
            <w:tcW w:w="3288" w:type="dxa"/>
            <w:shd w:val="clear" w:color="auto" w:fill="auto"/>
          </w:tcPr>
          <w:p w14:paraId="3576C64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精神障害者とその家族が地域で安心して暮らしていけるよう、保健・医療・福祉関係者による協議を行います。</w:t>
            </w:r>
          </w:p>
        </w:tc>
        <w:tc>
          <w:tcPr>
            <w:tcW w:w="3288" w:type="dxa"/>
            <w:shd w:val="clear" w:color="auto" w:fill="auto"/>
          </w:tcPr>
          <w:p w14:paraId="28A1990A" w14:textId="1622DF4B"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保健・医療・福祉関係者による協議の場を通して、精神障害者が地域で暮らしていくための支援体制について検討します。</w:t>
            </w:r>
          </w:p>
          <w:p w14:paraId="5A78E92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B9552C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地域保健課、障害福祉課</w:t>
            </w:r>
          </w:p>
          <w:p w14:paraId="5A96C0A4" w14:textId="77777777" w:rsidR="001B6C3B" w:rsidRPr="007514C1" w:rsidRDefault="001B6C3B" w:rsidP="001B6C3B">
            <w:pPr>
              <w:rPr>
                <w:rFonts w:asciiTheme="majorEastAsia" w:eastAsiaTheme="majorEastAsia" w:hAnsiTheme="majorEastAsia"/>
              </w:rPr>
            </w:pPr>
          </w:p>
        </w:tc>
      </w:tr>
      <w:tr w:rsidR="001B6C3B" w:rsidRPr="007514C1" w14:paraId="7E9CE9A2" w14:textId="77777777" w:rsidTr="00D9583E">
        <w:tc>
          <w:tcPr>
            <w:tcW w:w="3288" w:type="dxa"/>
            <w:tcBorders>
              <w:top w:val="single" w:sz="4" w:space="0" w:color="auto"/>
              <w:bottom w:val="single" w:sz="4" w:space="0" w:color="auto"/>
            </w:tcBorders>
            <w:shd w:val="clear" w:color="auto" w:fill="auto"/>
          </w:tcPr>
          <w:p w14:paraId="320BB30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１４．一時介護の実施</w:t>
            </w:r>
          </w:p>
        </w:tc>
        <w:tc>
          <w:tcPr>
            <w:tcW w:w="3288" w:type="dxa"/>
            <w:shd w:val="clear" w:color="auto" w:fill="auto"/>
          </w:tcPr>
          <w:p w14:paraId="05DFDC7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障害のある人が福祉施設などに有料で一時的な介護を依頼した場合、その費用の一部を助成することにより、障害のある人及びその保護者の福祉の増進を図っています。</w:t>
            </w:r>
          </w:p>
        </w:tc>
        <w:tc>
          <w:tcPr>
            <w:tcW w:w="3288" w:type="dxa"/>
            <w:shd w:val="clear" w:color="auto" w:fill="auto"/>
          </w:tcPr>
          <w:p w14:paraId="7818F77F" w14:textId="6C3737B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を介護している家族が病気等の理由で一時的に介護が困難となった時、または自活する障害のある人が一時的に介護が必要となった時、福祉施設または福祉団体に介護を依頼した場合にその費用を助成することにより、障害のある人とその保護者の福祉の増進を図ります。</w:t>
            </w:r>
          </w:p>
          <w:p w14:paraId="70DBCD8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B68A0C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37EC4842" w14:textId="77777777" w:rsidR="001B6C3B" w:rsidRPr="007514C1" w:rsidRDefault="001B6C3B" w:rsidP="001B6C3B">
            <w:pPr>
              <w:rPr>
                <w:rFonts w:asciiTheme="majorEastAsia" w:eastAsiaTheme="majorEastAsia" w:hAnsiTheme="majorEastAsia"/>
              </w:rPr>
            </w:pPr>
          </w:p>
        </w:tc>
      </w:tr>
    </w:tbl>
    <w:p w14:paraId="64BBEE00" w14:textId="2A4F3FAF"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35744" behindDoc="0" locked="0" layoutInCell="1" allowOverlap="1" wp14:anchorId="3D4AD78B" wp14:editId="236EF037">
            <wp:simplePos x="0" y="0"/>
            <wp:positionH relativeFrom="leftMargin">
              <wp:posOffset>467995</wp:posOffset>
            </wp:positionH>
            <wp:positionV relativeFrom="bottomMargin">
              <wp:posOffset>-396240</wp:posOffset>
            </wp:positionV>
            <wp:extent cx="716400" cy="716400"/>
            <wp:effectExtent l="0" t="0" r="7620" b="7620"/>
            <wp:wrapNone/>
            <wp:docPr id="150" name="JAVISCODE05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21BD7EE" w14:textId="77777777" w:rsidTr="00D9583E">
        <w:tc>
          <w:tcPr>
            <w:tcW w:w="3288" w:type="dxa"/>
            <w:tcBorders>
              <w:top w:val="single" w:sz="4" w:space="0" w:color="auto"/>
              <w:bottom w:val="single" w:sz="4" w:space="0" w:color="auto"/>
            </w:tcBorders>
            <w:shd w:val="pct12" w:color="auto" w:fill="auto"/>
            <w:vAlign w:val="center"/>
          </w:tcPr>
          <w:p w14:paraId="18A6637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4242DAE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19D4570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BA3052B" w14:textId="77777777" w:rsidTr="00D9583E">
        <w:tc>
          <w:tcPr>
            <w:tcW w:w="3288" w:type="dxa"/>
            <w:tcBorders>
              <w:top w:val="single" w:sz="4" w:space="0" w:color="auto"/>
              <w:bottom w:val="single" w:sz="4" w:space="0" w:color="auto"/>
            </w:tcBorders>
            <w:shd w:val="clear" w:color="auto" w:fill="auto"/>
          </w:tcPr>
          <w:p w14:paraId="013768E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１５．障害者等日中一時支援事業の充実</w:t>
            </w:r>
          </w:p>
        </w:tc>
        <w:tc>
          <w:tcPr>
            <w:tcW w:w="3288" w:type="dxa"/>
            <w:shd w:val="clear" w:color="auto" w:fill="auto"/>
          </w:tcPr>
          <w:p w14:paraId="45C03C8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障害のある人の日中における活動の場を確保するとともに、障害のある人の家族の就労支援及び障害のある人を日常的に介護している家族の一時的な休息等のための支援を行っています。</w:t>
            </w:r>
          </w:p>
        </w:tc>
        <w:tc>
          <w:tcPr>
            <w:tcW w:w="3288" w:type="dxa"/>
            <w:shd w:val="clear" w:color="auto" w:fill="auto"/>
          </w:tcPr>
          <w:p w14:paraId="7ADF43B4" w14:textId="37BB0BF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障害のある人の日中活動の場の確保のため日中一時支援を継続して実施し、障害のある人の家族の就労支援及び一時的な休息等の支援を行います。</w:t>
            </w:r>
          </w:p>
          <w:p w14:paraId="62354BB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1A6D17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67BDE910" w14:textId="77777777" w:rsidR="001B6C3B" w:rsidRPr="007514C1" w:rsidRDefault="001B6C3B" w:rsidP="001B6C3B">
            <w:pPr>
              <w:rPr>
                <w:rFonts w:asciiTheme="majorEastAsia" w:eastAsiaTheme="majorEastAsia" w:hAnsiTheme="majorEastAsia"/>
              </w:rPr>
            </w:pPr>
          </w:p>
        </w:tc>
      </w:tr>
      <w:tr w:rsidR="001B6C3B" w:rsidRPr="007514C1" w14:paraId="1C884124" w14:textId="77777777" w:rsidTr="00D9583E">
        <w:tc>
          <w:tcPr>
            <w:tcW w:w="3288" w:type="dxa"/>
            <w:tcBorders>
              <w:top w:val="single" w:sz="4" w:space="0" w:color="auto"/>
              <w:bottom w:val="single" w:sz="4" w:space="0" w:color="auto"/>
            </w:tcBorders>
            <w:shd w:val="clear" w:color="auto" w:fill="auto"/>
          </w:tcPr>
          <w:p w14:paraId="380A343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１６．重度身体障害者等入浴サービス事業の充実</w:t>
            </w:r>
          </w:p>
        </w:tc>
        <w:tc>
          <w:tcPr>
            <w:tcW w:w="3288" w:type="dxa"/>
            <w:shd w:val="clear" w:color="auto" w:fill="auto"/>
          </w:tcPr>
          <w:p w14:paraId="7A81E38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重度身体障害者等の居宅を訪問し、浴槽を提供して行われる入浴の介護を行っています。</w:t>
            </w:r>
          </w:p>
        </w:tc>
        <w:tc>
          <w:tcPr>
            <w:tcW w:w="3288" w:type="dxa"/>
            <w:shd w:val="clear" w:color="auto" w:fill="auto"/>
          </w:tcPr>
          <w:p w14:paraId="640322DC" w14:textId="66702A6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自宅での入浴が困難な重度身体障害者等に対して、保健衛生の向上と介護者の負担軽減を図る重度身体障害者等入浴サービス事業を継続して実施します。</w:t>
            </w:r>
          </w:p>
          <w:p w14:paraId="675D4A5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0F974C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D00A35E" w14:textId="77777777" w:rsidR="001B6C3B" w:rsidRPr="007514C1" w:rsidRDefault="001B6C3B" w:rsidP="001B6C3B">
            <w:pPr>
              <w:rPr>
                <w:rFonts w:asciiTheme="majorEastAsia" w:eastAsiaTheme="majorEastAsia" w:hAnsiTheme="majorEastAsia"/>
              </w:rPr>
            </w:pPr>
          </w:p>
        </w:tc>
      </w:tr>
      <w:tr w:rsidR="001B6C3B" w:rsidRPr="007514C1" w14:paraId="4F990F23" w14:textId="77777777" w:rsidTr="00D9583E">
        <w:tc>
          <w:tcPr>
            <w:tcW w:w="3288" w:type="dxa"/>
            <w:tcBorders>
              <w:top w:val="single" w:sz="4" w:space="0" w:color="auto"/>
              <w:bottom w:val="single" w:sz="4" w:space="0" w:color="auto"/>
            </w:tcBorders>
            <w:shd w:val="clear" w:color="auto" w:fill="auto"/>
          </w:tcPr>
          <w:p w14:paraId="3237C7F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１７．障害者等移動支援事業の充実</w:t>
            </w:r>
          </w:p>
        </w:tc>
        <w:tc>
          <w:tcPr>
            <w:tcW w:w="3288" w:type="dxa"/>
            <w:shd w:val="clear" w:color="auto" w:fill="auto"/>
          </w:tcPr>
          <w:p w14:paraId="20FFFA7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屋外での移動が困難な障害のある人及び障害のある子供が、社会生活上必要不可欠な外出や余暇活動等の社会参加のための外出の支援を行っています。</w:t>
            </w:r>
          </w:p>
        </w:tc>
        <w:tc>
          <w:tcPr>
            <w:tcW w:w="3288" w:type="dxa"/>
            <w:shd w:val="clear" w:color="auto" w:fill="auto"/>
          </w:tcPr>
          <w:p w14:paraId="4E79C941" w14:textId="482B868C" w:rsidR="001B6C3B" w:rsidRPr="007514C1" w:rsidRDefault="00F2101D"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の社会参加や通学等のための移動に対する支援は不可欠であることから、障害のある人が必要な場面で支援を受けられるよう利用方法について検討するとともに、移動支援事業を継続して実施します。</w:t>
            </w:r>
          </w:p>
          <w:p w14:paraId="312A9E6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B0B9C7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77DC91D" w14:textId="77777777" w:rsidR="001B6C3B" w:rsidRPr="007514C1" w:rsidRDefault="001B6C3B" w:rsidP="001B6C3B">
            <w:pPr>
              <w:rPr>
                <w:rFonts w:asciiTheme="majorEastAsia" w:eastAsiaTheme="majorEastAsia" w:hAnsiTheme="majorEastAsia"/>
              </w:rPr>
            </w:pPr>
          </w:p>
        </w:tc>
      </w:tr>
    </w:tbl>
    <w:p w14:paraId="3DE694FF" w14:textId="79438078"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8"/>
          <w:szCs w:val="18"/>
        </w:rPr>
        <w:drawing>
          <wp:anchor distT="0" distB="0" distL="114300" distR="114300" simplePos="0" relativeHeight="251937792" behindDoc="0" locked="0" layoutInCell="1" allowOverlap="1" wp14:anchorId="24E65632" wp14:editId="72024651">
            <wp:simplePos x="0" y="0"/>
            <wp:positionH relativeFrom="outsideMargin">
              <wp:posOffset>-540385</wp:posOffset>
            </wp:positionH>
            <wp:positionV relativeFrom="outsideMargin">
              <wp:posOffset>-323850</wp:posOffset>
            </wp:positionV>
            <wp:extent cx="716400" cy="716400"/>
            <wp:effectExtent l="0" t="0" r="7620" b="7620"/>
            <wp:wrapNone/>
            <wp:docPr id="152" name="JAVISCODE05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79C601F" w14:textId="77777777" w:rsidTr="00D9583E">
        <w:tc>
          <w:tcPr>
            <w:tcW w:w="3288" w:type="dxa"/>
            <w:tcBorders>
              <w:top w:val="single" w:sz="4" w:space="0" w:color="auto"/>
              <w:bottom w:val="single" w:sz="4" w:space="0" w:color="auto"/>
            </w:tcBorders>
            <w:shd w:val="pct12" w:color="auto" w:fill="auto"/>
            <w:vAlign w:val="center"/>
          </w:tcPr>
          <w:p w14:paraId="51EEC7F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507A1397"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764E5EE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EDAC2C9" w14:textId="77777777" w:rsidTr="00D9583E">
        <w:tc>
          <w:tcPr>
            <w:tcW w:w="3288" w:type="dxa"/>
            <w:tcBorders>
              <w:top w:val="single" w:sz="4" w:space="0" w:color="auto"/>
              <w:bottom w:val="single" w:sz="4" w:space="0" w:color="auto"/>
            </w:tcBorders>
            <w:shd w:val="clear" w:color="auto" w:fill="auto"/>
          </w:tcPr>
          <w:p w14:paraId="05205DC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１８．リフトカーによる移動支援の実施</w:t>
            </w:r>
          </w:p>
        </w:tc>
        <w:tc>
          <w:tcPr>
            <w:tcW w:w="3288" w:type="dxa"/>
            <w:shd w:val="clear" w:color="auto" w:fill="auto"/>
          </w:tcPr>
          <w:p w14:paraId="45B97C7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福祉リフトカーの利用支援を行い、障害のある人の社会参加を促す外出支援を行っています。</w:t>
            </w:r>
          </w:p>
        </w:tc>
        <w:tc>
          <w:tcPr>
            <w:tcW w:w="3288" w:type="dxa"/>
            <w:shd w:val="clear" w:color="auto" w:fill="auto"/>
          </w:tcPr>
          <w:p w14:paraId="77E7F841" w14:textId="5230D66F"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効率的な利用方法を図りつつ、重度身体障害者及びねたきり老人等の通院、会合等社会生活上必要な用務のための利用に供することにより、重度身体障害者及びねたきり老人等の社会参加のための外出の支援を行います。</w:t>
            </w:r>
          </w:p>
          <w:p w14:paraId="192BC37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EF6446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08AC2381" w14:textId="77777777" w:rsidR="001B6C3B" w:rsidRPr="007514C1" w:rsidRDefault="001B6C3B" w:rsidP="001B6C3B">
            <w:pPr>
              <w:rPr>
                <w:rFonts w:asciiTheme="majorEastAsia" w:eastAsiaTheme="majorEastAsia" w:hAnsiTheme="majorEastAsia"/>
              </w:rPr>
            </w:pPr>
          </w:p>
        </w:tc>
      </w:tr>
      <w:tr w:rsidR="001B6C3B" w:rsidRPr="007514C1" w14:paraId="6A3ECB01" w14:textId="77777777" w:rsidTr="00D9583E">
        <w:tc>
          <w:tcPr>
            <w:tcW w:w="3288" w:type="dxa"/>
            <w:tcBorders>
              <w:top w:val="single" w:sz="4" w:space="0" w:color="auto"/>
            </w:tcBorders>
            <w:shd w:val="clear" w:color="auto" w:fill="auto"/>
          </w:tcPr>
          <w:p w14:paraId="396F785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１９．福祉タクシー利用料金の助成</w:t>
            </w:r>
          </w:p>
        </w:tc>
        <w:tc>
          <w:tcPr>
            <w:tcW w:w="3288" w:type="dxa"/>
            <w:shd w:val="clear" w:color="auto" w:fill="auto"/>
          </w:tcPr>
          <w:p w14:paraId="04680A2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重度の障害のある人に、タクシーの利用料金の一部を助成することにより、障害のある人の福祉の増進を図っています。</w:t>
            </w:r>
          </w:p>
        </w:tc>
        <w:tc>
          <w:tcPr>
            <w:tcW w:w="3288" w:type="dxa"/>
            <w:shd w:val="clear" w:color="auto" w:fill="auto"/>
          </w:tcPr>
          <w:p w14:paraId="265A59A1" w14:textId="2D5AF8D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乗用タクシー及び車椅子や介護ベッドを積むことのできる福祉タクシー利用料金の一部の助成を行うことにより、障害のある人の福祉の増進を図ります。</w:t>
            </w:r>
          </w:p>
          <w:p w14:paraId="732D38B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8E5023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493EED8" w14:textId="77777777" w:rsidR="001B6C3B" w:rsidRPr="007514C1" w:rsidRDefault="001B6C3B" w:rsidP="001B6C3B">
            <w:pPr>
              <w:rPr>
                <w:rFonts w:asciiTheme="majorEastAsia" w:eastAsiaTheme="majorEastAsia" w:hAnsiTheme="majorEastAsia"/>
              </w:rPr>
            </w:pPr>
          </w:p>
        </w:tc>
      </w:tr>
      <w:tr w:rsidR="001B6C3B" w:rsidRPr="007514C1" w14:paraId="561B3285" w14:textId="77777777" w:rsidTr="00D9583E">
        <w:tc>
          <w:tcPr>
            <w:tcW w:w="3288" w:type="dxa"/>
            <w:tcBorders>
              <w:top w:val="single" w:sz="4" w:space="0" w:color="auto"/>
            </w:tcBorders>
            <w:shd w:val="clear" w:color="auto" w:fill="auto"/>
          </w:tcPr>
          <w:p w14:paraId="05FECCF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２０．自動車改造費及び自動車免許取得費の助成</w:t>
            </w:r>
          </w:p>
          <w:p w14:paraId="1B0AE7C5"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0C6A2C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身体に障害のある人が、自ら運転する自動車の改造を行う場合や、自動車運転免許を取得した場合に、改造費や免許取得費の一部を助成しています。</w:t>
            </w:r>
          </w:p>
        </w:tc>
        <w:tc>
          <w:tcPr>
            <w:tcW w:w="3288" w:type="dxa"/>
            <w:shd w:val="clear" w:color="auto" w:fill="auto"/>
          </w:tcPr>
          <w:p w14:paraId="603D3CEC" w14:textId="4BEB414B"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身体に障害のある人が、自動車を運転することにより社会参加が可能になるため、障害のある人が自ら運転する自動車の改造を行う場合の改造費や免許取得費の一部を助成します。</w:t>
            </w:r>
          </w:p>
          <w:p w14:paraId="2857200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1753EE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9FC10BE" w14:textId="77777777" w:rsidR="001B6C3B" w:rsidRPr="007514C1" w:rsidRDefault="001B6C3B" w:rsidP="001B6C3B">
            <w:pPr>
              <w:rPr>
                <w:rFonts w:asciiTheme="majorEastAsia" w:eastAsiaTheme="majorEastAsia" w:hAnsiTheme="majorEastAsia"/>
              </w:rPr>
            </w:pPr>
          </w:p>
        </w:tc>
      </w:tr>
    </w:tbl>
    <w:p w14:paraId="6C6E0EED" w14:textId="22D3AC8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39840" behindDoc="0" locked="0" layoutInCell="1" allowOverlap="1" wp14:anchorId="2D8E2B0E" wp14:editId="5C50978C">
            <wp:simplePos x="0" y="0"/>
            <wp:positionH relativeFrom="leftMargin">
              <wp:posOffset>467995</wp:posOffset>
            </wp:positionH>
            <wp:positionV relativeFrom="bottomMargin">
              <wp:posOffset>-396240</wp:posOffset>
            </wp:positionV>
            <wp:extent cx="716400" cy="716400"/>
            <wp:effectExtent l="0" t="0" r="7620" b="7620"/>
            <wp:wrapNone/>
            <wp:docPr id="153" name="JAVISCODE05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954FAD5" w14:textId="77777777" w:rsidTr="00D9583E">
        <w:tc>
          <w:tcPr>
            <w:tcW w:w="3288" w:type="dxa"/>
            <w:tcBorders>
              <w:top w:val="single" w:sz="4" w:space="0" w:color="auto"/>
            </w:tcBorders>
            <w:shd w:val="pct12" w:color="auto" w:fill="auto"/>
            <w:vAlign w:val="center"/>
          </w:tcPr>
          <w:p w14:paraId="553F888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01660C7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42F843F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BCA05BF" w14:textId="77777777" w:rsidTr="00D9583E">
        <w:tc>
          <w:tcPr>
            <w:tcW w:w="3288" w:type="dxa"/>
            <w:tcBorders>
              <w:top w:val="single" w:sz="4" w:space="0" w:color="auto"/>
            </w:tcBorders>
            <w:shd w:val="clear" w:color="auto" w:fill="auto"/>
          </w:tcPr>
          <w:p w14:paraId="5C278BF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２１．障害者施設等通所交通費の助成</w:t>
            </w:r>
          </w:p>
        </w:tc>
        <w:tc>
          <w:tcPr>
            <w:tcW w:w="3288" w:type="dxa"/>
            <w:shd w:val="clear" w:color="auto" w:fill="auto"/>
          </w:tcPr>
          <w:p w14:paraId="7431E46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障害者施設等に通所している障害者等及びその介護者に対し、通所に要する交通費の一部を助成しています。</w:t>
            </w:r>
          </w:p>
        </w:tc>
        <w:tc>
          <w:tcPr>
            <w:tcW w:w="3288" w:type="dxa"/>
            <w:shd w:val="clear" w:color="auto" w:fill="auto"/>
          </w:tcPr>
          <w:p w14:paraId="3914943E" w14:textId="16F8A68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障害者施設等に通所している障害者等及びその介護者に対し、通所に要する交通費の一部を助成することにより、日中活動への参加しやすい環境を整備します。</w:t>
            </w:r>
          </w:p>
          <w:p w14:paraId="6587F15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B42F9F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障害福祉課、療育支援課</w:t>
            </w:r>
          </w:p>
          <w:p w14:paraId="437B49C6" w14:textId="77777777" w:rsidR="001B6C3B" w:rsidRPr="007514C1" w:rsidRDefault="001B6C3B" w:rsidP="001B6C3B">
            <w:pPr>
              <w:rPr>
                <w:rFonts w:asciiTheme="majorEastAsia" w:eastAsiaTheme="majorEastAsia" w:hAnsiTheme="majorEastAsia"/>
              </w:rPr>
            </w:pPr>
          </w:p>
        </w:tc>
      </w:tr>
      <w:tr w:rsidR="001B6C3B" w:rsidRPr="007514C1" w14:paraId="043121D5" w14:textId="77777777" w:rsidTr="00D9583E">
        <w:tc>
          <w:tcPr>
            <w:tcW w:w="3288" w:type="dxa"/>
            <w:tcBorders>
              <w:top w:val="single" w:sz="4" w:space="0" w:color="auto"/>
            </w:tcBorders>
            <w:shd w:val="clear" w:color="auto" w:fill="auto"/>
          </w:tcPr>
          <w:p w14:paraId="404B61E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２２．船橋市福祉有償運送運営協議会の開催</w:t>
            </w:r>
          </w:p>
        </w:tc>
        <w:tc>
          <w:tcPr>
            <w:tcW w:w="3288" w:type="dxa"/>
            <w:shd w:val="clear" w:color="auto" w:fill="auto"/>
          </w:tcPr>
          <w:p w14:paraId="26F7BBF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運送者からの申し出により、船橋市福祉有償運送運営協議会において、福祉有償運送の必要性、旅客から収受する対価その他の福祉有償運送を行うために必要となる事項について、地域の関係者が集まり協議しています。</w:t>
            </w:r>
          </w:p>
          <w:p w14:paraId="08F23BBD"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4FEA68B2" w14:textId="36066159"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船橋市福祉有償運送運営協議会において、福祉有償運送について必要性及び安全性の確保並びに利便性の確保に係る方策等の協議を行います。</w:t>
            </w:r>
          </w:p>
          <w:p w14:paraId="6EBF66DA" w14:textId="04B2E649"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また、事業者に対し福祉有償運送の相談・指導を行います。</w:t>
            </w:r>
          </w:p>
          <w:p w14:paraId="3FD9B28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DA1DB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地域福祉課</w:t>
            </w:r>
          </w:p>
          <w:p w14:paraId="65763DE3" w14:textId="77777777" w:rsidR="001B6C3B" w:rsidRPr="007514C1" w:rsidRDefault="001B6C3B" w:rsidP="001B6C3B">
            <w:pPr>
              <w:rPr>
                <w:rFonts w:asciiTheme="majorEastAsia" w:eastAsiaTheme="majorEastAsia" w:hAnsiTheme="majorEastAsia"/>
              </w:rPr>
            </w:pPr>
          </w:p>
        </w:tc>
      </w:tr>
      <w:tr w:rsidR="001B6C3B" w:rsidRPr="007514C1" w14:paraId="2711A2BC" w14:textId="77777777" w:rsidTr="00D9583E">
        <w:tc>
          <w:tcPr>
            <w:tcW w:w="3288" w:type="dxa"/>
            <w:tcBorders>
              <w:top w:val="single" w:sz="4" w:space="0" w:color="auto"/>
            </w:tcBorders>
            <w:shd w:val="clear" w:color="auto" w:fill="auto"/>
          </w:tcPr>
          <w:p w14:paraId="6BEB9F3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２３．食の自立支援事業の実施</w:t>
            </w:r>
          </w:p>
        </w:tc>
        <w:tc>
          <w:tcPr>
            <w:tcW w:w="3288" w:type="dxa"/>
            <w:shd w:val="clear" w:color="auto" w:fill="auto"/>
          </w:tcPr>
          <w:p w14:paraId="49484C6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身体の障害等により食事の調理が困難な一人暮らし等の身体障害者に食事を届けるほか、栄養士が食生活に関する相談に応じる、食の自立支援事業を行っています。</w:t>
            </w:r>
          </w:p>
        </w:tc>
        <w:tc>
          <w:tcPr>
            <w:tcW w:w="3288" w:type="dxa"/>
            <w:shd w:val="clear" w:color="auto" w:fill="auto"/>
          </w:tcPr>
          <w:p w14:paraId="75A837FA" w14:textId="22AE473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一人暮らし等の身体障害者の食の自立がさらに推進されるように、食事内容について継続して見直しをしつつ、食の自立に必要な支援を実施します。</w:t>
            </w:r>
          </w:p>
          <w:p w14:paraId="517857D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0CFEF2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415E57D" w14:textId="77777777" w:rsidR="001B6C3B" w:rsidRPr="007514C1" w:rsidRDefault="001B6C3B" w:rsidP="001B6C3B">
            <w:pPr>
              <w:rPr>
                <w:rFonts w:asciiTheme="majorEastAsia" w:eastAsiaTheme="majorEastAsia" w:hAnsiTheme="majorEastAsia"/>
              </w:rPr>
            </w:pPr>
          </w:p>
        </w:tc>
      </w:tr>
    </w:tbl>
    <w:p w14:paraId="6A9CD438" w14:textId="62797BAA"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8"/>
          <w:szCs w:val="18"/>
        </w:rPr>
        <w:drawing>
          <wp:anchor distT="0" distB="0" distL="114300" distR="114300" simplePos="0" relativeHeight="251941888" behindDoc="0" locked="0" layoutInCell="1" allowOverlap="1" wp14:anchorId="632EDCFF" wp14:editId="1AD2B519">
            <wp:simplePos x="0" y="0"/>
            <wp:positionH relativeFrom="outsideMargin">
              <wp:posOffset>-540385</wp:posOffset>
            </wp:positionH>
            <wp:positionV relativeFrom="outsideMargin">
              <wp:posOffset>-323850</wp:posOffset>
            </wp:positionV>
            <wp:extent cx="716400" cy="716400"/>
            <wp:effectExtent l="0" t="0" r="7620" b="7620"/>
            <wp:wrapNone/>
            <wp:docPr id="154" name="JAVISCODE0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88F9C9B" w14:textId="77777777" w:rsidTr="00D9583E">
        <w:tc>
          <w:tcPr>
            <w:tcW w:w="3288" w:type="dxa"/>
            <w:tcBorders>
              <w:top w:val="single" w:sz="4" w:space="0" w:color="auto"/>
            </w:tcBorders>
            <w:shd w:val="pct12" w:color="auto" w:fill="auto"/>
            <w:vAlign w:val="center"/>
          </w:tcPr>
          <w:p w14:paraId="1D8664F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47DB9AB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4ECC240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ECCB02A" w14:textId="77777777" w:rsidTr="00D9583E">
        <w:tc>
          <w:tcPr>
            <w:tcW w:w="3288" w:type="dxa"/>
            <w:tcBorders>
              <w:top w:val="single" w:sz="4" w:space="0" w:color="auto"/>
            </w:tcBorders>
            <w:shd w:val="clear" w:color="auto" w:fill="auto"/>
          </w:tcPr>
          <w:p w14:paraId="08779B4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２４．ふれあい収集の実施</w:t>
            </w:r>
          </w:p>
        </w:tc>
        <w:tc>
          <w:tcPr>
            <w:tcW w:w="3288" w:type="dxa"/>
            <w:shd w:val="clear" w:color="auto" w:fill="auto"/>
          </w:tcPr>
          <w:p w14:paraId="6F8D031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日常的なごみ出しが困難であり、周りの方からの支援を受けられない障害のある人のみの世帯等を対象に、可燃ごみ、不燃ごみ等の戸別収集を行っています。</w:t>
            </w:r>
          </w:p>
        </w:tc>
        <w:tc>
          <w:tcPr>
            <w:tcW w:w="3288" w:type="dxa"/>
            <w:shd w:val="clear" w:color="auto" w:fill="auto"/>
          </w:tcPr>
          <w:p w14:paraId="0FBCF682" w14:textId="531F171B"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日常的なごみ出しが困難であり、周りの方からの支援を受けられない障害のある人のみの世帯等を対象に、戸別収集を行うことで、ごみ出しに関する負担を軽減します。</w:t>
            </w:r>
          </w:p>
          <w:p w14:paraId="5F4988A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30C6E0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資源循環課</w:t>
            </w:r>
          </w:p>
          <w:p w14:paraId="2EE6941C" w14:textId="77777777" w:rsidR="001B6C3B" w:rsidRPr="007514C1" w:rsidRDefault="001B6C3B" w:rsidP="001B6C3B">
            <w:pPr>
              <w:rPr>
                <w:rFonts w:asciiTheme="majorEastAsia" w:eastAsiaTheme="majorEastAsia" w:hAnsiTheme="majorEastAsia"/>
              </w:rPr>
            </w:pPr>
          </w:p>
        </w:tc>
      </w:tr>
      <w:tr w:rsidR="001B6C3B" w:rsidRPr="007514C1" w14:paraId="34681656" w14:textId="77777777" w:rsidTr="00D9583E">
        <w:tc>
          <w:tcPr>
            <w:tcW w:w="3288" w:type="dxa"/>
            <w:tcBorders>
              <w:top w:val="single" w:sz="4" w:space="0" w:color="auto"/>
            </w:tcBorders>
            <w:shd w:val="clear" w:color="auto" w:fill="auto"/>
          </w:tcPr>
          <w:p w14:paraId="6D8F2BB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２５．クリーンサポート収集の実施</w:t>
            </w:r>
          </w:p>
        </w:tc>
        <w:tc>
          <w:tcPr>
            <w:tcW w:w="3288" w:type="dxa"/>
            <w:shd w:val="clear" w:color="auto" w:fill="auto"/>
          </w:tcPr>
          <w:p w14:paraId="288D4AB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障害のある人のみの世帯等で自分たちで粗大ごみを収集場所まで運ぶことができないときに、屋内からの持ち出し収集を行っています。</w:t>
            </w:r>
          </w:p>
        </w:tc>
        <w:tc>
          <w:tcPr>
            <w:tcW w:w="3288" w:type="dxa"/>
            <w:shd w:val="clear" w:color="auto" w:fill="auto"/>
          </w:tcPr>
          <w:p w14:paraId="4F777D7B" w14:textId="564E4EB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周りの方からの支援を受けられず、自力で粗大ごみを出すことが困難な障害のある人のみの世帯等を対象に、屋内からの持ち出し収集を行うことで、ごみ出しに関する負担を軽減します。</w:t>
            </w:r>
          </w:p>
          <w:p w14:paraId="3615CA5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CFFA88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クリーン推進課</w:t>
            </w:r>
          </w:p>
          <w:p w14:paraId="76F1C6E4" w14:textId="77777777" w:rsidR="001B6C3B" w:rsidRPr="007514C1" w:rsidRDefault="001B6C3B" w:rsidP="001B6C3B">
            <w:pPr>
              <w:rPr>
                <w:rFonts w:asciiTheme="majorEastAsia" w:eastAsiaTheme="majorEastAsia" w:hAnsiTheme="majorEastAsia"/>
              </w:rPr>
            </w:pPr>
          </w:p>
        </w:tc>
      </w:tr>
    </w:tbl>
    <w:p w14:paraId="182D9E50"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8E71B59" w14:textId="77777777" w:rsidTr="00D9583E">
        <w:tc>
          <w:tcPr>
            <w:tcW w:w="9864" w:type="dxa"/>
            <w:gridSpan w:val="3"/>
            <w:tcBorders>
              <w:top w:val="nil"/>
              <w:left w:val="nil"/>
              <w:bottom w:val="single" w:sz="4" w:space="0" w:color="auto"/>
              <w:right w:val="nil"/>
            </w:tcBorders>
            <w:shd w:val="clear" w:color="auto" w:fill="auto"/>
          </w:tcPr>
          <w:p w14:paraId="291F17F7"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（３）障害のある子供への支援の充実</w:t>
            </w:r>
          </w:p>
        </w:tc>
      </w:tr>
      <w:tr w:rsidR="001B6C3B" w:rsidRPr="007514C1" w14:paraId="7F1421FB" w14:textId="77777777" w:rsidTr="00D9583E">
        <w:tc>
          <w:tcPr>
            <w:tcW w:w="3288" w:type="dxa"/>
            <w:tcBorders>
              <w:bottom w:val="single" w:sz="4" w:space="0" w:color="auto"/>
            </w:tcBorders>
            <w:shd w:val="pct15" w:color="auto" w:fill="auto"/>
            <w:vAlign w:val="center"/>
          </w:tcPr>
          <w:p w14:paraId="4510FD2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37CC702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38F7376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68854B8" w14:textId="77777777" w:rsidTr="00D9583E">
        <w:tc>
          <w:tcPr>
            <w:tcW w:w="3288" w:type="dxa"/>
            <w:tcBorders>
              <w:bottom w:val="single" w:sz="4" w:space="0" w:color="auto"/>
            </w:tcBorders>
          </w:tcPr>
          <w:p w14:paraId="42689EA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１．療育支援体制の整備</w:t>
            </w:r>
          </w:p>
        </w:tc>
        <w:tc>
          <w:tcPr>
            <w:tcW w:w="3288" w:type="dxa"/>
            <w:tcBorders>
              <w:bottom w:val="single" w:sz="4" w:space="0" w:color="auto"/>
            </w:tcBorders>
          </w:tcPr>
          <w:p w14:paraId="429B7244" w14:textId="27CDEF2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こども発達相談センターを基幹とし、福祉、教育部門などの周辺関係機関との連携を強化し、広く支援体制を整備することで、総合的・一貫性のある療育支援体制の充実を図っています。</w:t>
            </w:r>
          </w:p>
          <w:p w14:paraId="607B6F5F" w14:textId="77777777" w:rsidR="001B6C3B" w:rsidRPr="007514C1" w:rsidRDefault="001B6C3B" w:rsidP="001B6C3B">
            <w:pPr>
              <w:rPr>
                <w:rFonts w:asciiTheme="majorEastAsia" w:eastAsiaTheme="majorEastAsia" w:hAnsiTheme="majorEastAsia"/>
              </w:rPr>
            </w:pPr>
          </w:p>
        </w:tc>
        <w:tc>
          <w:tcPr>
            <w:tcW w:w="3288" w:type="dxa"/>
          </w:tcPr>
          <w:p w14:paraId="7A6C7317" w14:textId="3D8E073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連携を強化するための会議等を開催し、療育支援体制の整備を図ります。</w:t>
            </w:r>
          </w:p>
          <w:p w14:paraId="2D88228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AA27C5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tc>
      </w:tr>
    </w:tbl>
    <w:p w14:paraId="5726E525" w14:textId="0651B9C8"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43936" behindDoc="0" locked="0" layoutInCell="1" allowOverlap="1" wp14:anchorId="0850E6E8" wp14:editId="207A2E64">
            <wp:simplePos x="0" y="0"/>
            <wp:positionH relativeFrom="leftMargin">
              <wp:posOffset>467995</wp:posOffset>
            </wp:positionH>
            <wp:positionV relativeFrom="bottomMargin">
              <wp:posOffset>-396240</wp:posOffset>
            </wp:positionV>
            <wp:extent cx="716400" cy="716400"/>
            <wp:effectExtent l="0" t="0" r="7620" b="7620"/>
            <wp:wrapNone/>
            <wp:docPr id="155" name="JAVISCODE0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A93A7BE" w14:textId="77777777" w:rsidTr="00D9583E">
        <w:tc>
          <w:tcPr>
            <w:tcW w:w="3288" w:type="dxa"/>
            <w:shd w:val="pct15" w:color="auto" w:fill="auto"/>
            <w:vAlign w:val="center"/>
          </w:tcPr>
          <w:p w14:paraId="0A318F2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5" w:color="auto" w:fill="auto"/>
            <w:vAlign w:val="center"/>
          </w:tcPr>
          <w:p w14:paraId="2A4E061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0E4D67C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3523EC9" w14:textId="77777777" w:rsidTr="00D9583E">
        <w:tc>
          <w:tcPr>
            <w:tcW w:w="3288" w:type="dxa"/>
            <w:tcBorders>
              <w:bottom w:val="single" w:sz="4" w:space="0" w:color="auto"/>
            </w:tcBorders>
          </w:tcPr>
          <w:p w14:paraId="1D970B6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２．切れ目のない指導・支援の充実</w:t>
            </w:r>
          </w:p>
        </w:tc>
        <w:tc>
          <w:tcPr>
            <w:tcW w:w="3288" w:type="dxa"/>
            <w:tcBorders>
              <w:bottom w:val="single" w:sz="4" w:space="0" w:color="auto"/>
            </w:tcBorders>
            <w:shd w:val="clear" w:color="auto" w:fill="auto"/>
          </w:tcPr>
          <w:p w14:paraId="469E218D" w14:textId="0EED6B0A"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子供の成育歴や支援内容を記録するライフサポートファイルの活用の促進を図っています。また、ライフステージの移行期の支援として保育所等訪問支援や「引継ぎのための連絡票」を活用し、障害のある子供が幼稚園や保育所、小学校等の集団生活に適応するための支援をしています。</w:t>
            </w:r>
          </w:p>
        </w:tc>
        <w:tc>
          <w:tcPr>
            <w:tcW w:w="3288" w:type="dxa"/>
            <w:shd w:val="clear" w:color="auto" w:fill="auto"/>
          </w:tcPr>
          <w:p w14:paraId="3B79E6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支援機関間で必要な情報を共有するため、ライフサポートファイルの利用の促進を図ります。また、保育所等訪問支援や「引継ぎのための連絡票」を活用することにより、障害のある子供が幼稚園や保育所、小学校等の集団生活に適応するための支援の充実を図ります。</w:t>
            </w:r>
          </w:p>
          <w:p w14:paraId="4E908D9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A95C0E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療育支援課、総合教育センター</w:t>
            </w:r>
          </w:p>
          <w:p w14:paraId="7E1694AA" w14:textId="77777777" w:rsidR="001B6C3B" w:rsidRPr="007514C1" w:rsidRDefault="001B6C3B" w:rsidP="001B6C3B">
            <w:pPr>
              <w:rPr>
                <w:rFonts w:asciiTheme="majorEastAsia" w:eastAsiaTheme="majorEastAsia" w:hAnsiTheme="majorEastAsia"/>
              </w:rPr>
            </w:pPr>
          </w:p>
        </w:tc>
      </w:tr>
      <w:tr w:rsidR="001B6C3B" w:rsidRPr="007514C1" w14:paraId="55169358" w14:textId="77777777" w:rsidTr="00D9583E">
        <w:tc>
          <w:tcPr>
            <w:tcW w:w="3288" w:type="dxa"/>
            <w:tcBorders>
              <w:top w:val="single" w:sz="4" w:space="0" w:color="auto"/>
            </w:tcBorders>
          </w:tcPr>
          <w:p w14:paraId="453F76C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３．児童発達支援の実施</w:t>
            </w:r>
          </w:p>
        </w:tc>
        <w:tc>
          <w:tcPr>
            <w:tcW w:w="3288" w:type="dxa"/>
            <w:tcBorders>
              <w:top w:val="single" w:sz="4" w:space="0" w:color="auto"/>
            </w:tcBorders>
            <w:shd w:val="clear" w:color="auto" w:fill="auto"/>
          </w:tcPr>
          <w:p w14:paraId="2EBC1D9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未就学の障害のある子供に対し、日常生活における基本的動作の指導や集団生活への適応訓練を行っています。</w:t>
            </w:r>
          </w:p>
        </w:tc>
        <w:tc>
          <w:tcPr>
            <w:tcW w:w="3288" w:type="dxa"/>
            <w:shd w:val="clear" w:color="auto" w:fill="auto"/>
          </w:tcPr>
          <w:p w14:paraId="01C6E76C" w14:textId="653BD54D"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児童発達支援を実施し、障害のある子供の日常生活動作に必要な能力の向上等を図ります。</w:t>
            </w:r>
          </w:p>
          <w:p w14:paraId="46A8C00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2DA887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24B1D3C9" w14:textId="77777777" w:rsidR="001B6C3B" w:rsidRPr="007514C1" w:rsidRDefault="001B6C3B" w:rsidP="001B6C3B">
            <w:pPr>
              <w:rPr>
                <w:rFonts w:asciiTheme="majorEastAsia" w:eastAsiaTheme="majorEastAsia" w:hAnsiTheme="majorEastAsia"/>
              </w:rPr>
            </w:pPr>
          </w:p>
        </w:tc>
      </w:tr>
      <w:tr w:rsidR="001B6C3B" w:rsidRPr="007514C1" w14:paraId="0632B080" w14:textId="77777777" w:rsidTr="00D9583E">
        <w:tc>
          <w:tcPr>
            <w:tcW w:w="3288" w:type="dxa"/>
            <w:shd w:val="clear" w:color="auto" w:fill="auto"/>
          </w:tcPr>
          <w:p w14:paraId="5E1F823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４．放課後等デイサービスの実施</w:t>
            </w:r>
          </w:p>
        </w:tc>
        <w:tc>
          <w:tcPr>
            <w:tcW w:w="3288" w:type="dxa"/>
            <w:shd w:val="clear" w:color="auto" w:fill="auto"/>
          </w:tcPr>
          <w:p w14:paraId="79D268DD" w14:textId="211A7FB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就学している障害のある子供に対し、生活能力の向上を図るため、コミュニケーションの促進や必要な訓練を行っています。</w:t>
            </w:r>
          </w:p>
        </w:tc>
        <w:tc>
          <w:tcPr>
            <w:tcW w:w="3288" w:type="dxa"/>
            <w:shd w:val="clear" w:color="auto" w:fill="auto"/>
          </w:tcPr>
          <w:p w14:paraId="180DE90A" w14:textId="26B2579F"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放課後等デイサービスを実施し、障害のある子供の生活能力の向上を図ります。</w:t>
            </w:r>
          </w:p>
          <w:p w14:paraId="68B1D6C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988BE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5DF474D3" w14:textId="77777777" w:rsidR="001B6C3B" w:rsidRPr="007514C1" w:rsidRDefault="001B6C3B" w:rsidP="001B6C3B">
            <w:pPr>
              <w:rPr>
                <w:rFonts w:asciiTheme="majorEastAsia" w:eastAsiaTheme="majorEastAsia" w:hAnsiTheme="majorEastAsia"/>
              </w:rPr>
            </w:pPr>
          </w:p>
        </w:tc>
      </w:tr>
      <w:tr w:rsidR="001B6C3B" w:rsidRPr="007514C1" w14:paraId="30BB4036" w14:textId="77777777" w:rsidTr="00D9583E">
        <w:tc>
          <w:tcPr>
            <w:tcW w:w="3288" w:type="dxa"/>
            <w:shd w:val="clear" w:color="auto" w:fill="auto"/>
          </w:tcPr>
          <w:p w14:paraId="61A9DCE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５．保育所等訪問支援の実施</w:t>
            </w:r>
          </w:p>
        </w:tc>
        <w:tc>
          <w:tcPr>
            <w:tcW w:w="3288" w:type="dxa"/>
            <w:shd w:val="clear" w:color="auto" w:fill="auto"/>
          </w:tcPr>
          <w:p w14:paraId="4C8CE29C" w14:textId="3723BF4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保育所等に通う障害のある子供の集団生活への適応のため、訪問支援員が支援方法等の指導等を行っています。</w:t>
            </w:r>
          </w:p>
        </w:tc>
        <w:tc>
          <w:tcPr>
            <w:tcW w:w="3288" w:type="dxa"/>
            <w:shd w:val="clear" w:color="auto" w:fill="auto"/>
          </w:tcPr>
          <w:p w14:paraId="53DE603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保育所等訪問支援を実施し、障害のある子供の集団生活への適応を図ります。</w:t>
            </w:r>
          </w:p>
          <w:p w14:paraId="151D631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36F25A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7A0519C9" w14:textId="77777777" w:rsidR="001B6C3B" w:rsidRPr="007514C1" w:rsidRDefault="001B6C3B" w:rsidP="001B6C3B">
            <w:pPr>
              <w:rPr>
                <w:rFonts w:asciiTheme="majorEastAsia" w:eastAsiaTheme="majorEastAsia" w:hAnsiTheme="majorEastAsia"/>
              </w:rPr>
            </w:pPr>
          </w:p>
        </w:tc>
      </w:tr>
    </w:tbl>
    <w:p w14:paraId="1A9B2BC4" w14:textId="55DE9EA5"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72288" behindDoc="0" locked="0" layoutInCell="1" allowOverlap="1" wp14:anchorId="76E654BF" wp14:editId="28E7A530">
            <wp:simplePos x="0" y="0"/>
            <wp:positionH relativeFrom="page">
              <wp:posOffset>6367970</wp:posOffset>
            </wp:positionH>
            <wp:positionV relativeFrom="page">
              <wp:posOffset>9639935</wp:posOffset>
            </wp:positionV>
            <wp:extent cx="716280" cy="716280"/>
            <wp:effectExtent l="0" t="0" r="7620" b="7620"/>
            <wp:wrapNone/>
            <wp:docPr id="161" name="JAVISCODE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34DD22D" w14:textId="77777777" w:rsidTr="00D9583E">
        <w:tc>
          <w:tcPr>
            <w:tcW w:w="3288" w:type="dxa"/>
            <w:shd w:val="pct15" w:color="auto" w:fill="auto"/>
            <w:vAlign w:val="center"/>
          </w:tcPr>
          <w:p w14:paraId="4DEAB10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5" w:color="auto" w:fill="auto"/>
            <w:vAlign w:val="center"/>
          </w:tcPr>
          <w:p w14:paraId="3F95530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5E9FCB7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910343A" w14:textId="77777777" w:rsidTr="00D9583E">
        <w:tc>
          <w:tcPr>
            <w:tcW w:w="3288" w:type="dxa"/>
            <w:shd w:val="clear" w:color="auto" w:fill="auto"/>
          </w:tcPr>
          <w:p w14:paraId="4B84CD6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６．居宅訪問型児童発達支援の実施</w:t>
            </w:r>
          </w:p>
        </w:tc>
        <w:tc>
          <w:tcPr>
            <w:tcW w:w="3288" w:type="dxa"/>
            <w:shd w:val="clear" w:color="auto" w:fill="auto"/>
          </w:tcPr>
          <w:p w14:paraId="40C9E0EF" w14:textId="32C3D46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外出が著しく困難な重度の障害等の状態にある子供の居宅を訪問し、児童発達支援または放課後等デイサービスと同様の支援を行っています。</w:t>
            </w:r>
          </w:p>
        </w:tc>
        <w:tc>
          <w:tcPr>
            <w:tcW w:w="3288" w:type="dxa"/>
            <w:shd w:val="clear" w:color="auto" w:fill="auto"/>
          </w:tcPr>
          <w:p w14:paraId="1BC700D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居宅訪問型児童発達支援を実施し、外出が著しく困難な重度の障害等の状態にある子供の生活能力の向上や相談援助を通じた家族支援の充実を図ります。</w:t>
            </w:r>
          </w:p>
          <w:p w14:paraId="3C785E5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0C93EA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7376365B" w14:textId="77777777" w:rsidR="001B6C3B" w:rsidRPr="007514C1" w:rsidRDefault="001B6C3B" w:rsidP="001B6C3B">
            <w:pPr>
              <w:rPr>
                <w:rFonts w:asciiTheme="majorEastAsia" w:eastAsiaTheme="majorEastAsia" w:hAnsiTheme="majorEastAsia"/>
              </w:rPr>
            </w:pPr>
          </w:p>
        </w:tc>
      </w:tr>
      <w:tr w:rsidR="001B6C3B" w:rsidRPr="007514C1" w14:paraId="3F566C70" w14:textId="77777777" w:rsidTr="00D9583E">
        <w:tc>
          <w:tcPr>
            <w:tcW w:w="3288" w:type="dxa"/>
            <w:shd w:val="clear" w:color="auto" w:fill="auto"/>
          </w:tcPr>
          <w:p w14:paraId="1DB04F9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７．早期発見・早期療育の充実</w:t>
            </w:r>
          </w:p>
        </w:tc>
        <w:tc>
          <w:tcPr>
            <w:tcW w:w="3288" w:type="dxa"/>
            <w:shd w:val="clear" w:color="auto" w:fill="auto"/>
          </w:tcPr>
          <w:p w14:paraId="0FEA2861" w14:textId="7794A4A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心理発達相談員などの専門職の個別相談、電話相談により、保護者の悩みに寄り添いつつ、適切に療育につなげています。</w:t>
            </w:r>
          </w:p>
        </w:tc>
        <w:tc>
          <w:tcPr>
            <w:tcW w:w="3288" w:type="dxa"/>
            <w:shd w:val="clear" w:color="auto" w:fill="auto"/>
          </w:tcPr>
          <w:p w14:paraId="251BC085" w14:textId="3C5E56C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心理発達相談員などの専門職が個別相談、電話相談を行い、療育が必要な子供とその保護者を支え、適切に療育につなげます。</w:t>
            </w:r>
          </w:p>
          <w:p w14:paraId="34B5796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0FEF1A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3F8A7FD2" w14:textId="77777777" w:rsidR="001B6C3B" w:rsidRPr="007514C1" w:rsidRDefault="001B6C3B" w:rsidP="001B6C3B">
            <w:pPr>
              <w:rPr>
                <w:rFonts w:asciiTheme="majorEastAsia" w:eastAsiaTheme="majorEastAsia" w:hAnsiTheme="majorEastAsia"/>
              </w:rPr>
            </w:pPr>
          </w:p>
        </w:tc>
      </w:tr>
      <w:tr w:rsidR="001B6C3B" w:rsidRPr="007514C1" w14:paraId="1A7FC49B" w14:textId="77777777" w:rsidTr="00D9583E">
        <w:tc>
          <w:tcPr>
            <w:tcW w:w="3288" w:type="dxa"/>
            <w:shd w:val="clear" w:color="auto" w:fill="auto"/>
          </w:tcPr>
          <w:p w14:paraId="718AD3A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８．療育内容の充実</w:t>
            </w:r>
          </w:p>
        </w:tc>
        <w:tc>
          <w:tcPr>
            <w:tcW w:w="3288" w:type="dxa"/>
            <w:shd w:val="clear" w:color="auto" w:fill="auto"/>
          </w:tcPr>
          <w:p w14:paraId="75E6E577" w14:textId="171A701F"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療育支援に係る知識や具体的な支援方法についての指導啓発のために巡回相談や発達支援のための講演会を行うことにより、子供に対して効果的な支援ができるよう努めています。また、家族への支援として、保護者が子供への対応方法を学ぶペアレントトレーニングを実施しています。</w:t>
            </w:r>
          </w:p>
        </w:tc>
        <w:tc>
          <w:tcPr>
            <w:tcW w:w="3288" w:type="dxa"/>
            <w:shd w:val="clear" w:color="auto" w:fill="auto"/>
          </w:tcPr>
          <w:p w14:paraId="35FDF5CD" w14:textId="61A803D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幼稚園・保育所等の職員に対して巡回相談や発達支援のための講演会を開催し、職員の資質の向上を図り、子供に対して効果的な支援ができるようにします。また、継続してペアレントトレーニングを実施することにより、家族への支援の充実を図ります。</w:t>
            </w:r>
          </w:p>
          <w:p w14:paraId="6ACB7EC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BCB992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6CBFF0A4" w14:textId="77777777" w:rsidR="001B6C3B" w:rsidRPr="007514C1" w:rsidRDefault="001B6C3B" w:rsidP="001B6C3B">
            <w:pPr>
              <w:rPr>
                <w:rFonts w:asciiTheme="majorEastAsia" w:eastAsiaTheme="majorEastAsia" w:hAnsiTheme="majorEastAsia"/>
              </w:rPr>
            </w:pPr>
          </w:p>
        </w:tc>
      </w:tr>
    </w:tbl>
    <w:p w14:paraId="32A6400E" w14:textId="727D0FF1"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74336" behindDoc="0" locked="0" layoutInCell="1" allowOverlap="1" wp14:anchorId="6D0AF7AE" wp14:editId="776C876D">
            <wp:simplePos x="0" y="0"/>
            <wp:positionH relativeFrom="page">
              <wp:posOffset>454215</wp:posOffset>
            </wp:positionH>
            <wp:positionV relativeFrom="page">
              <wp:posOffset>9568815</wp:posOffset>
            </wp:positionV>
            <wp:extent cx="716280" cy="716280"/>
            <wp:effectExtent l="0" t="0" r="7620" b="7620"/>
            <wp:wrapNone/>
            <wp:docPr id="176" name="JAVISCODE0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D01A3DF" w14:textId="77777777" w:rsidTr="00D9583E">
        <w:tc>
          <w:tcPr>
            <w:tcW w:w="3288" w:type="dxa"/>
            <w:shd w:val="pct12" w:color="auto" w:fill="auto"/>
            <w:vAlign w:val="center"/>
          </w:tcPr>
          <w:p w14:paraId="2EF4397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6A4C948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16EA7E7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5DAAB9A" w14:textId="77777777" w:rsidTr="00D9583E">
        <w:tc>
          <w:tcPr>
            <w:tcW w:w="3288" w:type="dxa"/>
            <w:shd w:val="clear" w:color="auto" w:fill="auto"/>
          </w:tcPr>
          <w:p w14:paraId="02F86E4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９．保育所における障害のある児童の受け入れ</w:t>
            </w:r>
          </w:p>
        </w:tc>
        <w:tc>
          <w:tcPr>
            <w:tcW w:w="3288" w:type="dxa"/>
            <w:shd w:val="clear" w:color="auto" w:fill="auto"/>
          </w:tcPr>
          <w:p w14:paraId="0FABE347" w14:textId="496BDA8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「船橋市発達支援保育実施要綱」に基づき、保育を必要とする発達支援児の保育所での受け入れを行っています。</w:t>
            </w:r>
          </w:p>
          <w:p w14:paraId="503ADED4" w14:textId="346B74AC"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また、保育所のバリアフリー化を推進しています。</w:t>
            </w:r>
          </w:p>
        </w:tc>
        <w:tc>
          <w:tcPr>
            <w:tcW w:w="3288" w:type="dxa"/>
            <w:shd w:val="clear" w:color="auto" w:fill="auto"/>
          </w:tcPr>
          <w:p w14:paraId="7D835928" w14:textId="6DD9A66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「船橋市発達支援保育実施要綱」に基づき、保育を必要とする発達支援児の保育所での受け入れを行います。</w:t>
            </w:r>
          </w:p>
          <w:p w14:paraId="3300542F" w14:textId="6E3596B2" w:rsidR="001B6C3B" w:rsidRPr="007514C1" w:rsidRDefault="00A8098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また、保育所のバリアフリー化を推進します。</w:t>
            </w:r>
          </w:p>
          <w:p w14:paraId="2EAA64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9D572B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公立保育園管理課</w:t>
            </w:r>
          </w:p>
          <w:p w14:paraId="6C9E0960" w14:textId="77777777" w:rsidR="001B6C3B" w:rsidRPr="007514C1" w:rsidRDefault="001B6C3B" w:rsidP="001B6C3B">
            <w:pPr>
              <w:rPr>
                <w:rFonts w:asciiTheme="majorEastAsia" w:eastAsiaTheme="majorEastAsia" w:hAnsiTheme="majorEastAsia"/>
              </w:rPr>
            </w:pPr>
          </w:p>
        </w:tc>
      </w:tr>
      <w:tr w:rsidR="001B6C3B" w:rsidRPr="007514C1" w14:paraId="4AC862BE" w14:textId="77777777" w:rsidTr="00D9583E">
        <w:tc>
          <w:tcPr>
            <w:tcW w:w="3288" w:type="dxa"/>
            <w:shd w:val="clear" w:color="auto" w:fill="auto"/>
          </w:tcPr>
          <w:p w14:paraId="30F5F30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１０．幼稚園における障害のある児童の受け入れ</w:t>
            </w:r>
          </w:p>
        </w:tc>
        <w:tc>
          <w:tcPr>
            <w:tcW w:w="3288" w:type="dxa"/>
            <w:shd w:val="clear" w:color="auto" w:fill="auto"/>
          </w:tcPr>
          <w:p w14:paraId="6678792D" w14:textId="7148610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障害のある児童を受け入れている私立幼稚園に対し、それにかかわる経費の一部の補助を行っています。</w:t>
            </w:r>
          </w:p>
        </w:tc>
        <w:tc>
          <w:tcPr>
            <w:tcW w:w="3288" w:type="dxa"/>
            <w:shd w:val="clear" w:color="auto" w:fill="auto"/>
          </w:tcPr>
          <w:p w14:paraId="36CDB14E" w14:textId="0DAB892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障害のある児童を受け入れている私立幼稚園に対し、その経費の一部を補助することにより、幼稚園における障害のある児童の受け入れに対する支援を行います。</w:t>
            </w:r>
          </w:p>
          <w:p w14:paraId="0C17BDC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5D836D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学務課</w:t>
            </w:r>
          </w:p>
          <w:p w14:paraId="52BD7F45" w14:textId="77777777" w:rsidR="001B6C3B" w:rsidRPr="007514C1" w:rsidRDefault="001B6C3B" w:rsidP="001B6C3B">
            <w:pPr>
              <w:rPr>
                <w:rFonts w:asciiTheme="majorEastAsia" w:eastAsiaTheme="majorEastAsia" w:hAnsiTheme="majorEastAsia"/>
              </w:rPr>
            </w:pPr>
          </w:p>
        </w:tc>
      </w:tr>
      <w:tr w:rsidR="001B6C3B" w:rsidRPr="007514C1" w14:paraId="78636635" w14:textId="77777777" w:rsidTr="00D9583E">
        <w:tc>
          <w:tcPr>
            <w:tcW w:w="3288" w:type="dxa"/>
            <w:shd w:val="clear" w:color="auto" w:fill="auto"/>
          </w:tcPr>
          <w:p w14:paraId="0480E35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１１．放課後ルームにおける障害のある児童の受け入れ</w:t>
            </w:r>
          </w:p>
        </w:tc>
        <w:tc>
          <w:tcPr>
            <w:tcW w:w="3288" w:type="dxa"/>
            <w:shd w:val="clear" w:color="auto" w:fill="auto"/>
          </w:tcPr>
          <w:p w14:paraId="5F9E9C61" w14:textId="465B80D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障害</w:t>
            </w:r>
            <w:r w:rsidR="001B6C3B" w:rsidRPr="007514C1">
              <w:rPr>
                <w:rFonts w:asciiTheme="majorEastAsia" w:eastAsiaTheme="majorEastAsia" w:hAnsiTheme="majorEastAsia" w:hint="eastAsia"/>
              </w:rPr>
              <w:t>のある児童の受け入れの際に、児童の障害の程度に応じて職員の加配などを行っています。</w:t>
            </w:r>
          </w:p>
        </w:tc>
        <w:tc>
          <w:tcPr>
            <w:tcW w:w="3288" w:type="dxa"/>
            <w:shd w:val="clear" w:color="auto" w:fill="auto"/>
          </w:tcPr>
          <w:p w14:paraId="62E22747" w14:textId="4531F82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職員の加配を行うなど障害のある児童の受け入れを行います。</w:t>
            </w:r>
          </w:p>
          <w:p w14:paraId="1909BA2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537C24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地域子育て支援課</w:t>
            </w:r>
          </w:p>
          <w:p w14:paraId="6724587B" w14:textId="77777777" w:rsidR="001B6C3B" w:rsidRPr="007514C1" w:rsidRDefault="001B6C3B" w:rsidP="001B6C3B">
            <w:pPr>
              <w:rPr>
                <w:rFonts w:asciiTheme="majorEastAsia" w:eastAsiaTheme="majorEastAsia" w:hAnsiTheme="majorEastAsia"/>
              </w:rPr>
            </w:pPr>
          </w:p>
        </w:tc>
      </w:tr>
    </w:tbl>
    <w:p w14:paraId="1855054E" w14:textId="77777777" w:rsidR="001B6C3B" w:rsidRPr="007514C1" w:rsidRDefault="001B6C3B" w:rsidP="001B6C3B">
      <w:pPr>
        <w:rPr>
          <w:rFonts w:asciiTheme="majorEastAsia" w:eastAsiaTheme="majorEastAsia" w:hAnsiTheme="majorEastAsia"/>
        </w:rPr>
      </w:pPr>
    </w:p>
    <w:p w14:paraId="10B9332B" w14:textId="12CFC917"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76384" behindDoc="0" locked="0" layoutInCell="1" allowOverlap="1" wp14:anchorId="23BCBA91" wp14:editId="5D25F13A">
            <wp:simplePos x="0" y="0"/>
            <wp:positionH relativeFrom="page">
              <wp:posOffset>6367970</wp:posOffset>
            </wp:positionH>
            <wp:positionV relativeFrom="page">
              <wp:posOffset>9568815</wp:posOffset>
            </wp:positionV>
            <wp:extent cx="716280" cy="716280"/>
            <wp:effectExtent l="0" t="0" r="7620" b="7620"/>
            <wp:wrapNone/>
            <wp:docPr id="1024" name="JAVISCODE05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05F7A98" w14:textId="77777777" w:rsidTr="00D9583E">
        <w:tc>
          <w:tcPr>
            <w:tcW w:w="9864" w:type="dxa"/>
            <w:gridSpan w:val="3"/>
            <w:tcBorders>
              <w:top w:val="nil"/>
              <w:left w:val="nil"/>
              <w:bottom w:val="single" w:sz="4" w:space="0" w:color="auto"/>
              <w:right w:val="nil"/>
            </w:tcBorders>
            <w:shd w:val="clear" w:color="auto" w:fill="auto"/>
          </w:tcPr>
          <w:p w14:paraId="2BECA415"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（４）補装具費、日常生活用具費の支給</w:t>
            </w:r>
          </w:p>
        </w:tc>
      </w:tr>
      <w:tr w:rsidR="001B6C3B" w:rsidRPr="007514C1" w14:paraId="6519AD28" w14:textId="77777777" w:rsidTr="00D9583E">
        <w:tc>
          <w:tcPr>
            <w:tcW w:w="3288" w:type="dxa"/>
            <w:tcBorders>
              <w:bottom w:val="single" w:sz="4" w:space="0" w:color="auto"/>
            </w:tcBorders>
            <w:shd w:val="pct15" w:color="auto" w:fill="auto"/>
            <w:vAlign w:val="center"/>
          </w:tcPr>
          <w:p w14:paraId="59EEDF3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3BF59A6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5830D9A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4638040" w14:textId="77777777" w:rsidTr="00D9583E">
        <w:tc>
          <w:tcPr>
            <w:tcW w:w="3288" w:type="dxa"/>
            <w:tcBorders>
              <w:bottom w:val="single" w:sz="4" w:space="0" w:color="auto"/>
            </w:tcBorders>
          </w:tcPr>
          <w:p w14:paraId="2514D62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１．補装具費の支給</w:t>
            </w:r>
          </w:p>
        </w:tc>
        <w:tc>
          <w:tcPr>
            <w:tcW w:w="3288" w:type="dxa"/>
            <w:tcBorders>
              <w:bottom w:val="single" w:sz="4" w:space="0" w:color="auto"/>
            </w:tcBorders>
          </w:tcPr>
          <w:p w14:paraId="2B68BBB0" w14:textId="21F619E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障害のある人の身体機能を補完または代替する補装具費の購入、借受け、または修理のため、補装具費の支給を行っています。</w:t>
            </w:r>
          </w:p>
        </w:tc>
        <w:tc>
          <w:tcPr>
            <w:tcW w:w="3288" w:type="dxa"/>
          </w:tcPr>
          <w:p w14:paraId="6BF50BC7" w14:textId="2C789BA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補装具費について、利用実態を把握しつつ適正な支給を行い、障害のある人の日常生活や社会生活の向上を図ります。</w:t>
            </w:r>
          </w:p>
          <w:p w14:paraId="32D1BE0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373688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6D7D20E2" w14:textId="77777777" w:rsidR="001B6C3B" w:rsidRPr="007514C1" w:rsidRDefault="001B6C3B" w:rsidP="001B6C3B">
            <w:pPr>
              <w:rPr>
                <w:rFonts w:asciiTheme="majorEastAsia" w:eastAsiaTheme="majorEastAsia" w:hAnsiTheme="majorEastAsia"/>
              </w:rPr>
            </w:pPr>
          </w:p>
        </w:tc>
      </w:tr>
      <w:tr w:rsidR="001B6C3B" w:rsidRPr="007514C1" w14:paraId="22262EDE" w14:textId="77777777" w:rsidTr="00D9583E">
        <w:tc>
          <w:tcPr>
            <w:tcW w:w="3288" w:type="dxa"/>
            <w:tcBorders>
              <w:top w:val="single" w:sz="4" w:space="0" w:color="auto"/>
            </w:tcBorders>
          </w:tcPr>
          <w:p w14:paraId="283C04B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２．日常生活用具費の支給</w:t>
            </w:r>
          </w:p>
        </w:tc>
        <w:tc>
          <w:tcPr>
            <w:tcW w:w="3288" w:type="dxa"/>
            <w:tcBorders>
              <w:top w:val="single" w:sz="4" w:space="0" w:color="auto"/>
            </w:tcBorders>
          </w:tcPr>
          <w:p w14:paraId="218DEF3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障害のある人の日常生活や社会生活の便宜を図るために日常生活用具費や日常生活用具取付費用の支給を行っています。</w:t>
            </w:r>
          </w:p>
        </w:tc>
        <w:tc>
          <w:tcPr>
            <w:tcW w:w="3288" w:type="dxa"/>
          </w:tcPr>
          <w:p w14:paraId="5D1F1228" w14:textId="75A8803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日常生活用具費や日常生活用具取付費用について、利用実態を把握しつつ適正な支給を行い、障害のある人の日常生活や社会生活の向上を図ります。</w:t>
            </w:r>
          </w:p>
          <w:p w14:paraId="0C08681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98D1E5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5D25C27" w14:textId="77777777" w:rsidR="001B6C3B" w:rsidRPr="007514C1" w:rsidRDefault="001B6C3B" w:rsidP="001B6C3B">
            <w:pPr>
              <w:rPr>
                <w:rFonts w:asciiTheme="majorEastAsia" w:eastAsiaTheme="majorEastAsia" w:hAnsiTheme="majorEastAsia"/>
              </w:rPr>
            </w:pPr>
          </w:p>
        </w:tc>
      </w:tr>
    </w:tbl>
    <w:p w14:paraId="2DE0C74D"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215DF44" w14:textId="77777777" w:rsidTr="00D9583E">
        <w:tc>
          <w:tcPr>
            <w:tcW w:w="9864" w:type="dxa"/>
            <w:gridSpan w:val="3"/>
            <w:tcBorders>
              <w:top w:val="nil"/>
              <w:left w:val="nil"/>
              <w:bottom w:val="single" w:sz="4" w:space="0" w:color="auto"/>
              <w:right w:val="nil"/>
            </w:tcBorders>
            <w:shd w:val="clear" w:color="auto" w:fill="auto"/>
          </w:tcPr>
          <w:p w14:paraId="234AA7D8"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（５）情報提供の充実等</w:t>
            </w:r>
          </w:p>
        </w:tc>
      </w:tr>
      <w:tr w:rsidR="001B6C3B" w:rsidRPr="007514C1" w14:paraId="398CB591" w14:textId="77777777" w:rsidTr="00D9583E">
        <w:tc>
          <w:tcPr>
            <w:tcW w:w="3288" w:type="dxa"/>
            <w:tcBorders>
              <w:bottom w:val="single" w:sz="4" w:space="0" w:color="auto"/>
            </w:tcBorders>
            <w:shd w:val="pct15" w:color="auto" w:fill="auto"/>
            <w:vAlign w:val="center"/>
          </w:tcPr>
          <w:p w14:paraId="1C22E65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01EC02D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5634903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E1340C0" w14:textId="77777777" w:rsidTr="00D9583E">
        <w:tc>
          <w:tcPr>
            <w:tcW w:w="3288" w:type="dxa"/>
            <w:tcBorders>
              <w:bottom w:val="single" w:sz="4" w:space="0" w:color="auto"/>
            </w:tcBorders>
          </w:tcPr>
          <w:p w14:paraId="661E5FA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１．聴覚障害者ファクシミリ・ネットワーク（Ｆネット）事業の実施</w:t>
            </w:r>
          </w:p>
        </w:tc>
        <w:tc>
          <w:tcPr>
            <w:tcW w:w="3288" w:type="dxa"/>
            <w:tcBorders>
              <w:bottom w:val="single" w:sz="4" w:space="0" w:color="auto"/>
            </w:tcBorders>
          </w:tcPr>
          <w:p w14:paraId="3647892B" w14:textId="593A1E3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聴覚障害者への情報提供の充実を図るため、ファクシミリを利用した情報提供を実施しています。</w:t>
            </w:r>
          </w:p>
        </w:tc>
        <w:tc>
          <w:tcPr>
            <w:tcW w:w="3288" w:type="dxa"/>
          </w:tcPr>
          <w:p w14:paraId="7165FCC0" w14:textId="69FD479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ふなばし情報メールなどの普及を図りつつ、ファクシミリを利用した情報提供を推進します。</w:t>
            </w:r>
          </w:p>
          <w:p w14:paraId="709E528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4D1CE5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FE63885" w14:textId="77777777" w:rsidR="001B6C3B" w:rsidRPr="007514C1" w:rsidRDefault="001B6C3B" w:rsidP="001B6C3B">
            <w:pPr>
              <w:rPr>
                <w:rFonts w:asciiTheme="majorEastAsia" w:eastAsiaTheme="majorEastAsia" w:hAnsiTheme="majorEastAsia"/>
              </w:rPr>
            </w:pPr>
          </w:p>
        </w:tc>
      </w:tr>
    </w:tbl>
    <w:p w14:paraId="03A7D81A" w14:textId="68586D9D" w:rsidR="001B6C3B" w:rsidRPr="007514C1" w:rsidRDefault="00473BA6" w:rsidP="001B6C3B">
      <w:pPr>
        <w:rPr>
          <w:rFonts w:asciiTheme="majorEastAsia" w:eastAsiaTheme="majorEastAsia" w:hAnsiTheme="majorEastAsia"/>
        </w:rPr>
      </w:pPr>
      <w:r w:rsidRPr="007514C1">
        <w:rPr>
          <w:rFonts w:asciiTheme="majorEastAsia" w:eastAsiaTheme="majorEastAsia" w:hAnsiTheme="majorEastAsia" w:hint="eastAsia"/>
          <w:bCs/>
          <w:noProof/>
        </w:rPr>
        <w:drawing>
          <wp:anchor distT="0" distB="0" distL="114300" distR="114300" simplePos="0" relativeHeight="252160000" behindDoc="0" locked="0" layoutInCell="1" allowOverlap="1" wp14:anchorId="2DBFFC43" wp14:editId="34AE8C51">
            <wp:simplePos x="0" y="0"/>
            <wp:positionH relativeFrom="page">
              <wp:posOffset>460152</wp:posOffset>
            </wp:positionH>
            <wp:positionV relativeFrom="page">
              <wp:posOffset>9574530</wp:posOffset>
            </wp:positionV>
            <wp:extent cx="716280" cy="716280"/>
            <wp:effectExtent l="0" t="0" r="7620" b="7620"/>
            <wp:wrapNone/>
            <wp:docPr id="947" name="JAVISCODE05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76E37913" w14:textId="77777777" w:rsidTr="00D9583E">
        <w:tc>
          <w:tcPr>
            <w:tcW w:w="3288" w:type="dxa"/>
            <w:tcBorders>
              <w:top w:val="single" w:sz="4" w:space="0" w:color="auto"/>
              <w:bottom w:val="single" w:sz="4" w:space="0" w:color="auto"/>
            </w:tcBorders>
            <w:shd w:val="pct12" w:color="auto" w:fill="auto"/>
            <w:vAlign w:val="center"/>
          </w:tcPr>
          <w:p w14:paraId="591A027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55DD385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22C83D4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99AAB42" w14:textId="77777777" w:rsidTr="00D9583E">
        <w:tc>
          <w:tcPr>
            <w:tcW w:w="3288" w:type="dxa"/>
            <w:tcBorders>
              <w:top w:val="single" w:sz="4" w:space="0" w:color="auto"/>
              <w:bottom w:val="nil"/>
            </w:tcBorders>
          </w:tcPr>
          <w:p w14:paraId="0FA8B52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２．図書利用の支援</w:t>
            </w:r>
          </w:p>
        </w:tc>
        <w:tc>
          <w:tcPr>
            <w:tcW w:w="3288" w:type="dxa"/>
            <w:tcBorders>
              <w:top w:val="single" w:sz="4" w:space="0" w:color="auto"/>
            </w:tcBorders>
          </w:tcPr>
          <w:p w14:paraId="563A7EB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①身体障害者福祉センターにて声の図書や点字図書の貸し出しを行っています。</w:t>
            </w:r>
          </w:p>
        </w:tc>
        <w:tc>
          <w:tcPr>
            <w:tcW w:w="3288" w:type="dxa"/>
            <w:tcBorders>
              <w:top w:val="single" w:sz="4" w:space="0" w:color="auto"/>
            </w:tcBorders>
          </w:tcPr>
          <w:p w14:paraId="1D1B513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①声の図書・点字図書の貸し出しを行います。</w:t>
            </w:r>
          </w:p>
          <w:p w14:paraId="3C07DA6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451EA4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25953EE5" w14:textId="77777777" w:rsidR="001B6C3B" w:rsidRPr="007514C1" w:rsidRDefault="001B6C3B" w:rsidP="001B6C3B">
            <w:pPr>
              <w:rPr>
                <w:rFonts w:asciiTheme="majorEastAsia" w:eastAsiaTheme="majorEastAsia" w:hAnsiTheme="majorEastAsia"/>
              </w:rPr>
            </w:pPr>
          </w:p>
        </w:tc>
      </w:tr>
      <w:tr w:rsidR="001B6C3B" w:rsidRPr="007514C1" w14:paraId="788E07DA" w14:textId="77777777" w:rsidTr="00D9583E">
        <w:tc>
          <w:tcPr>
            <w:tcW w:w="3288" w:type="dxa"/>
            <w:tcBorders>
              <w:top w:val="nil"/>
              <w:bottom w:val="nil"/>
            </w:tcBorders>
            <w:shd w:val="clear" w:color="auto" w:fill="auto"/>
          </w:tcPr>
          <w:p w14:paraId="6DA8FB89"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shd w:val="clear" w:color="auto" w:fill="auto"/>
          </w:tcPr>
          <w:p w14:paraId="06C69A9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②障害があり図書館に行くことが困難な人に対し、図書の宅配を行っています。</w:t>
            </w:r>
          </w:p>
        </w:tc>
        <w:tc>
          <w:tcPr>
            <w:tcW w:w="3288" w:type="dxa"/>
            <w:tcBorders>
              <w:bottom w:val="single" w:sz="4" w:space="0" w:color="auto"/>
            </w:tcBorders>
            <w:shd w:val="clear" w:color="auto" w:fill="auto"/>
          </w:tcPr>
          <w:p w14:paraId="0C24D12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②図書の宅配サービスを行います。</w:t>
            </w:r>
          </w:p>
          <w:p w14:paraId="7B7846D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041999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図書館</w:t>
            </w:r>
          </w:p>
          <w:p w14:paraId="7FAF0634" w14:textId="77777777" w:rsidR="001B6C3B" w:rsidRPr="007514C1" w:rsidRDefault="001B6C3B" w:rsidP="001B6C3B">
            <w:pPr>
              <w:rPr>
                <w:rFonts w:asciiTheme="majorEastAsia" w:eastAsiaTheme="majorEastAsia" w:hAnsiTheme="majorEastAsia"/>
              </w:rPr>
            </w:pPr>
          </w:p>
        </w:tc>
      </w:tr>
      <w:tr w:rsidR="001B6C3B" w:rsidRPr="007514C1" w14:paraId="06D780B5" w14:textId="77777777" w:rsidTr="00D9583E">
        <w:tc>
          <w:tcPr>
            <w:tcW w:w="3288" w:type="dxa"/>
            <w:tcBorders>
              <w:top w:val="nil"/>
            </w:tcBorders>
            <w:shd w:val="clear" w:color="auto" w:fill="auto"/>
          </w:tcPr>
          <w:p w14:paraId="7BD025E9"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7B4B554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③視覚障害者に対し、録音図書等（朗読ＣＤ、カセットブック、点字図書、デイジー図書）や大活字本の貸し出しを行っています。また、対面朗読ができる部屋を提供しています。</w:t>
            </w:r>
          </w:p>
          <w:p w14:paraId="141270F6"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228458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③録音図書等の貸し出しや対面朗読室の提供を行います。</w:t>
            </w:r>
          </w:p>
          <w:p w14:paraId="4A5046C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4B74B7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図書館</w:t>
            </w:r>
          </w:p>
        </w:tc>
      </w:tr>
      <w:tr w:rsidR="001B6C3B" w:rsidRPr="007514C1" w14:paraId="76DE2D65" w14:textId="77777777" w:rsidTr="00D9583E">
        <w:tc>
          <w:tcPr>
            <w:tcW w:w="3288" w:type="dxa"/>
            <w:shd w:val="clear" w:color="auto" w:fill="auto"/>
          </w:tcPr>
          <w:p w14:paraId="14715D2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３．点字広報・声の広報の発行</w:t>
            </w:r>
          </w:p>
        </w:tc>
        <w:tc>
          <w:tcPr>
            <w:tcW w:w="3288" w:type="dxa"/>
            <w:shd w:val="clear" w:color="auto" w:fill="auto"/>
          </w:tcPr>
          <w:p w14:paraId="5C0E3F08" w14:textId="58B0092B"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広報ふなばしの点字版・録音版を発行することによる情報提供の推進を図っています。</w:t>
            </w:r>
          </w:p>
        </w:tc>
        <w:tc>
          <w:tcPr>
            <w:tcW w:w="3288" w:type="dxa"/>
            <w:shd w:val="clear" w:color="auto" w:fill="auto"/>
          </w:tcPr>
          <w:p w14:paraId="29950EC4" w14:textId="25F2B20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点字広報・声の広報を発行することによる情報提供の推進を図ります。</w:t>
            </w:r>
          </w:p>
          <w:p w14:paraId="56644E8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1250B9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広報課</w:t>
            </w:r>
          </w:p>
          <w:p w14:paraId="6539D646" w14:textId="77777777" w:rsidR="001B6C3B" w:rsidRPr="007514C1" w:rsidRDefault="001B6C3B" w:rsidP="001B6C3B">
            <w:pPr>
              <w:rPr>
                <w:rFonts w:asciiTheme="majorEastAsia" w:eastAsiaTheme="majorEastAsia" w:hAnsiTheme="majorEastAsia"/>
              </w:rPr>
            </w:pPr>
          </w:p>
        </w:tc>
      </w:tr>
      <w:tr w:rsidR="001B6C3B" w:rsidRPr="007514C1" w14:paraId="3BEFB84E" w14:textId="77777777" w:rsidTr="00D9583E">
        <w:tc>
          <w:tcPr>
            <w:tcW w:w="3288" w:type="dxa"/>
            <w:shd w:val="clear" w:color="auto" w:fill="auto"/>
          </w:tcPr>
          <w:p w14:paraId="4480601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４．市のホームページにおける情報提供の推進</w:t>
            </w:r>
          </w:p>
        </w:tc>
        <w:tc>
          <w:tcPr>
            <w:tcW w:w="3288" w:type="dxa"/>
            <w:shd w:val="clear" w:color="auto" w:fill="auto"/>
          </w:tcPr>
          <w:p w14:paraId="0BF361D9" w14:textId="03F5399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市のホームページにおいて、ふりがな・文字の拡大機能・音声読み上げ機能など情報提供の推進を図っています。</w:t>
            </w:r>
          </w:p>
        </w:tc>
        <w:tc>
          <w:tcPr>
            <w:tcW w:w="3288" w:type="dxa"/>
            <w:shd w:val="clear" w:color="auto" w:fill="auto"/>
          </w:tcPr>
          <w:p w14:paraId="12FD6F3E" w14:textId="62958C3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市のホームページにおけるアクセシビリティに配慮した情報提供の推進を図ります。</w:t>
            </w:r>
          </w:p>
          <w:p w14:paraId="1FA153D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B1A79C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広報課</w:t>
            </w:r>
          </w:p>
          <w:p w14:paraId="11BDDDB9" w14:textId="77777777" w:rsidR="001B6C3B" w:rsidRPr="007514C1" w:rsidRDefault="001B6C3B" w:rsidP="001B6C3B">
            <w:pPr>
              <w:rPr>
                <w:rFonts w:asciiTheme="majorEastAsia" w:eastAsiaTheme="majorEastAsia" w:hAnsiTheme="majorEastAsia"/>
              </w:rPr>
            </w:pPr>
          </w:p>
        </w:tc>
      </w:tr>
    </w:tbl>
    <w:p w14:paraId="767E67B7" w14:textId="1AF1705B"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54176" behindDoc="0" locked="0" layoutInCell="1" allowOverlap="1" wp14:anchorId="664A0CFB" wp14:editId="02FCABDA">
            <wp:simplePos x="0" y="0"/>
            <wp:positionH relativeFrom="outsideMargin">
              <wp:posOffset>-540385</wp:posOffset>
            </wp:positionH>
            <wp:positionV relativeFrom="outsideMargin">
              <wp:posOffset>-396240</wp:posOffset>
            </wp:positionV>
            <wp:extent cx="716400" cy="716400"/>
            <wp:effectExtent l="0" t="0" r="7620" b="7620"/>
            <wp:wrapNone/>
            <wp:docPr id="162" name="JAVISCODE05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5A0D1BE" w14:textId="77777777" w:rsidTr="00D9583E">
        <w:tc>
          <w:tcPr>
            <w:tcW w:w="3288" w:type="dxa"/>
            <w:shd w:val="pct12" w:color="auto" w:fill="auto"/>
            <w:vAlign w:val="center"/>
          </w:tcPr>
          <w:p w14:paraId="6A5DE07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2E78771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5E7E7D7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3E9B9AB" w14:textId="77777777" w:rsidTr="00D9583E">
        <w:tc>
          <w:tcPr>
            <w:tcW w:w="3288" w:type="dxa"/>
            <w:shd w:val="clear" w:color="auto" w:fill="auto"/>
          </w:tcPr>
          <w:p w14:paraId="759B3B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５．声の市議会だより・市議会だより点字版の発行</w:t>
            </w:r>
          </w:p>
        </w:tc>
        <w:tc>
          <w:tcPr>
            <w:tcW w:w="3288" w:type="dxa"/>
            <w:shd w:val="clear" w:color="auto" w:fill="auto"/>
          </w:tcPr>
          <w:p w14:paraId="5F4FBA11" w14:textId="735E6E69"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市議会だよりの録音版である声の市議会だよりや市議会だよりの点字版を発行することにより、市議会の情報提供の推進を図っています。</w:t>
            </w:r>
          </w:p>
          <w:p w14:paraId="10A21A7C"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35DEC7A3" w14:textId="537E09A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声の市議会だより・市議会だより点字版の発行により、市議会の情報提供の推進を図ります。</w:t>
            </w:r>
          </w:p>
          <w:p w14:paraId="3E9D81B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B8650F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庶務課</w:t>
            </w:r>
          </w:p>
          <w:p w14:paraId="2ADC63B4" w14:textId="77777777" w:rsidR="001B6C3B" w:rsidRPr="007514C1" w:rsidRDefault="001B6C3B" w:rsidP="001B6C3B">
            <w:pPr>
              <w:rPr>
                <w:rFonts w:asciiTheme="majorEastAsia" w:eastAsiaTheme="majorEastAsia" w:hAnsiTheme="majorEastAsia"/>
              </w:rPr>
            </w:pPr>
          </w:p>
        </w:tc>
      </w:tr>
      <w:tr w:rsidR="001B6C3B" w:rsidRPr="007514C1" w14:paraId="7580912F" w14:textId="77777777" w:rsidTr="00D9583E">
        <w:tc>
          <w:tcPr>
            <w:tcW w:w="3288" w:type="dxa"/>
            <w:shd w:val="clear" w:color="auto" w:fill="auto"/>
          </w:tcPr>
          <w:p w14:paraId="1884C7B0" w14:textId="752417BB"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６．公文書の音声コード化</w:t>
            </w:r>
          </w:p>
        </w:tc>
        <w:tc>
          <w:tcPr>
            <w:tcW w:w="3288" w:type="dxa"/>
            <w:shd w:val="clear" w:color="auto" w:fill="auto"/>
          </w:tcPr>
          <w:p w14:paraId="38ED7A5D" w14:textId="23A662C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障害福祉のしおりや通知の一部の音声コード化を行っています。</w:t>
            </w:r>
          </w:p>
        </w:tc>
        <w:tc>
          <w:tcPr>
            <w:tcW w:w="3288" w:type="dxa"/>
            <w:shd w:val="clear" w:color="auto" w:fill="auto"/>
          </w:tcPr>
          <w:p w14:paraId="097C09F2" w14:textId="0C897B4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公文書の音声コード化については、今後も必要なものはコード化を行います。</w:t>
            </w:r>
          </w:p>
          <w:p w14:paraId="7696395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C21BF4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35B4D5F3" w14:textId="77777777" w:rsidR="001B6C3B" w:rsidRPr="007514C1" w:rsidRDefault="001B6C3B" w:rsidP="001B6C3B">
            <w:pPr>
              <w:rPr>
                <w:rFonts w:asciiTheme="majorEastAsia" w:eastAsiaTheme="majorEastAsia" w:hAnsiTheme="majorEastAsia"/>
              </w:rPr>
            </w:pPr>
          </w:p>
        </w:tc>
      </w:tr>
    </w:tbl>
    <w:p w14:paraId="604EA3F8" w14:textId="7E85540A"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51E8F40" w14:textId="77777777" w:rsidTr="00D9583E">
        <w:tc>
          <w:tcPr>
            <w:tcW w:w="9864" w:type="dxa"/>
            <w:gridSpan w:val="3"/>
            <w:tcBorders>
              <w:top w:val="nil"/>
              <w:left w:val="nil"/>
              <w:bottom w:val="single" w:sz="4" w:space="0" w:color="auto"/>
              <w:right w:val="nil"/>
            </w:tcBorders>
            <w:shd w:val="clear" w:color="auto" w:fill="auto"/>
          </w:tcPr>
          <w:p w14:paraId="43F55083"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（６）意思疎通支援の充実</w:t>
            </w:r>
          </w:p>
        </w:tc>
      </w:tr>
      <w:tr w:rsidR="001B6C3B" w:rsidRPr="007514C1" w14:paraId="0F284D53" w14:textId="77777777" w:rsidTr="00D9583E">
        <w:tc>
          <w:tcPr>
            <w:tcW w:w="3288" w:type="dxa"/>
            <w:tcBorders>
              <w:bottom w:val="single" w:sz="4" w:space="0" w:color="auto"/>
            </w:tcBorders>
            <w:shd w:val="pct15" w:color="auto" w:fill="auto"/>
            <w:vAlign w:val="center"/>
          </w:tcPr>
          <w:p w14:paraId="706A6609" w14:textId="0B3FDF86" w:rsidR="001B6C3B" w:rsidRPr="007514C1" w:rsidRDefault="001B6C3B" w:rsidP="00A80980">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3CD954AA" w14:textId="77777777" w:rsidR="001B6C3B" w:rsidRPr="007514C1" w:rsidRDefault="001B6C3B" w:rsidP="00A80980">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7891DF16" w14:textId="77777777" w:rsidR="001B6C3B" w:rsidRPr="007514C1" w:rsidRDefault="001B6C3B" w:rsidP="00A80980">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550B7BD" w14:textId="77777777" w:rsidTr="00D9583E">
        <w:trPr>
          <w:trHeight w:val="1071"/>
        </w:trPr>
        <w:tc>
          <w:tcPr>
            <w:tcW w:w="3288" w:type="dxa"/>
            <w:tcBorders>
              <w:bottom w:val="nil"/>
            </w:tcBorders>
            <w:shd w:val="clear" w:color="auto" w:fill="auto"/>
          </w:tcPr>
          <w:p w14:paraId="182B2639" w14:textId="176BA068"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１．手話通訳者・要約筆記者による意思疎通支援の推進</w:t>
            </w:r>
          </w:p>
        </w:tc>
        <w:tc>
          <w:tcPr>
            <w:tcW w:w="3288" w:type="dxa"/>
            <w:tcBorders>
              <w:bottom w:val="single" w:sz="4" w:space="0" w:color="auto"/>
            </w:tcBorders>
            <w:shd w:val="clear" w:color="auto" w:fill="auto"/>
          </w:tcPr>
          <w:p w14:paraId="4A660D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①手話通訳者・要約筆記者を派遣することにより、障害のある人の意思疎通支援を推進しています。</w:t>
            </w:r>
          </w:p>
        </w:tc>
        <w:tc>
          <w:tcPr>
            <w:tcW w:w="3288" w:type="dxa"/>
            <w:tcBorders>
              <w:bottom w:val="single" w:sz="4" w:space="0" w:color="auto"/>
            </w:tcBorders>
            <w:shd w:val="clear" w:color="auto" w:fill="auto"/>
          </w:tcPr>
          <w:p w14:paraId="4824D64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①意思疎通支援の手段として、手話通訳者または要約筆記者の派遣の利用を推進します。</w:t>
            </w:r>
          </w:p>
          <w:p w14:paraId="483DACB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117246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6FDB2614" w14:textId="77777777" w:rsidR="001B6C3B" w:rsidRPr="007514C1" w:rsidRDefault="001B6C3B" w:rsidP="001B6C3B">
            <w:pPr>
              <w:rPr>
                <w:rFonts w:asciiTheme="majorEastAsia" w:eastAsiaTheme="majorEastAsia" w:hAnsiTheme="majorEastAsia"/>
              </w:rPr>
            </w:pPr>
          </w:p>
        </w:tc>
      </w:tr>
      <w:tr w:rsidR="001B6C3B" w:rsidRPr="007514C1" w14:paraId="6AC784A3" w14:textId="77777777" w:rsidTr="00D9583E">
        <w:tc>
          <w:tcPr>
            <w:tcW w:w="3288" w:type="dxa"/>
            <w:tcBorders>
              <w:top w:val="nil"/>
              <w:bottom w:val="single" w:sz="4" w:space="0" w:color="auto"/>
            </w:tcBorders>
            <w:shd w:val="clear" w:color="auto" w:fill="auto"/>
          </w:tcPr>
          <w:p w14:paraId="44A5B762" w14:textId="7E24BEE4" w:rsidR="001B6C3B" w:rsidRPr="007514C1" w:rsidRDefault="001B6C3B" w:rsidP="001B6C3B">
            <w:pPr>
              <w:rPr>
                <w:rFonts w:asciiTheme="majorEastAsia" w:eastAsiaTheme="majorEastAsia" w:hAnsiTheme="majorEastAsia"/>
              </w:rPr>
            </w:pPr>
          </w:p>
        </w:tc>
        <w:tc>
          <w:tcPr>
            <w:tcW w:w="3288" w:type="dxa"/>
            <w:shd w:val="clear" w:color="auto" w:fill="auto"/>
          </w:tcPr>
          <w:p w14:paraId="24790FC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②手話通訳者・要約筆記者の派遣を推進するため、手話通訳者・要約筆記者の養成を行っています。</w:t>
            </w:r>
          </w:p>
        </w:tc>
        <w:tc>
          <w:tcPr>
            <w:tcW w:w="3288" w:type="dxa"/>
            <w:shd w:val="clear" w:color="auto" w:fill="auto"/>
          </w:tcPr>
          <w:p w14:paraId="535E413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②専門性の高い手話通訳者・要約筆記者の養成を行うことにより、意思疎通支援を推進します。</w:t>
            </w:r>
          </w:p>
          <w:p w14:paraId="61F7EC1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F28E86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5F696EAB" w14:textId="77777777" w:rsidR="001B6C3B" w:rsidRPr="007514C1" w:rsidRDefault="001B6C3B" w:rsidP="001B6C3B">
            <w:pPr>
              <w:rPr>
                <w:rFonts w:asciiTheme="majorEastAsia" w:eastAsiaTheme="majorEastAsia" w:hAnsiTheme="majorEastAsia"/>
              </w:rPr>
            </w:pPr>
          </w:p>
        </w:tc>
      </w:tr>
    </w:tbl>
    <w:p w14:paraId="03385E59" w14:textId="2D0DE763"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78432" behindDoc="0" locked="0" layoutInCell="1" allowOverlap="1" wp14:anchorId="12224369" wp14:editId="0CF8A1C5">
            <wp:simplePos x="0" y="0"/>
            <wp:positionH relativeFrom="page">
              <wp:posOffset>454215</wp:posOffset>
            </wp:positionH>
            <wp:positionV relativeFrom="page">
              <wp:posOffset>9568815</wp:posOffset>
            </wp:positionV>
            <wp:extent cx="716280" cy="716280"/>
            <wp:effectExtent l="0" t="0" r="7620" b="7620"/>
            <wp:wrapNone/>
            <wp:docPr id="1027" name="JAVISCODE06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5B67EA0" w14:textId="77777777" w:rsidTr="00D9583E">
        <w:tc>
          <w:tcPr>
            <w:tcW w:w="3288" w:type="dxa"/>
            <w:tcBorders>
              <w:top w:val="single" w:sz="4" w:space="0" w:color="auto"/>
              <w:bottom w:val="single" w:sz="4" w:space="0" w:color="auto"/>
            </w:tcBorders>
            <w:shd w:val="pct12" w:color="auto" w:fill="auto"/>
            <w:vAlign w:val="center"/>
          </w:tcPr>
          <w:p w14:paraId="24883CF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1998D31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16E7CD2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47D28C1" w14:textId="77777777" w:rsidTr="00D9583E">
        <w:tc>
          <w:tcPr>
            <w:tcW w:w="3288" w:type="dxa"/>
            <w:tcBorders>
              <w:top w:val="single" w:sz="4" w:space="0" w:color="auto"/>
              <w:bottom w:val="nil"/>
            </w:tcBorders>
            <w:shd w:val="clear" w:color="auto" w:fill="auto"/>
          </w:tcPr>
          <w:p w14:paraId="5524AD1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２．手話講習会の実施</w:t>
            </w:r>
          </w:p>
        </w:tc>
        <w:tc>
          <w:tcPr>
            <w:tcW w:w="3288" w:type="dxa"/>
            <w:tcBorders>
              <w:top w:val="single" w:sz="4" w:space="0" w:color="auto"/>
              <w:bottom w:val="single" w:sz="4" w:space="0" w:color="auto"/>
            </w:tcBorders>
            <w:shd w:val="clear" w:color="auto" w:fill="auto"/>
          </w:tcPr>
          <w:p w14:paraId="7B10696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①聴覚障害者が基本的な意思疎通ができるように、手話講習会を行っています。</w:t>
            </w:r>
          </w:p>
        </w:tc>
        <w:tc>
          <w:tcPr>
            <w:tcW w:w="3288" w:type="dxa"/>
            <w:tcBorders>
              <w:top w:val="single" w:sz="4" w:space="0" w:color="auto"/>
              <w:bottom w:val="single" w:sz="4" w:space="0" w:color="auto"/>
            </w:tcBorders>
            <w:shd w:val="clear" w:color="auto" w:fill="auto"/>
          </w:tcPr>
          <w:p w14:paraId="3FA944E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①聴覚障害者への意思疎通支援のため、手話講習会を行います。</w:t>
            </w:r>
          </w:p>
          <w:p w14:paraId="5BC619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9BEE97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0C0E87D2" w14:textId="77777777" w:rsidR="001B6C3B" w:rsidRPr="007514C1" w:rsidRDefault="001B6C3B" w:rsidP="001B6C3B">
            <w:pPr>
              <w:rPr>
                <w:rFonts w:asciiTheme="majorEastAsia" w:eastAsiaTheme="majorEastAsia" w:hAnsiTheme="majorEastAsia"/>
              </w:rPr>
            </w:pPr>
          </w:p>
        </w:tc>
      </w:tr>
      <w:tr w:rsidR="001B6C3B" w:rsidRPr="007514C1" w14:paraId="7AEA8599" w14:textId="77777777" w:rsidTr="00D9583E">
        <w:tc>
          <w:tcPr>
            <w:tcW w:w="3288" w:type="dxa"/>
            <w:tcBorders>
              <w:top w:val="nil"/>
              <w:bottom w:val="nil"/>
            </w:tcBorders>
            <w:shd w:val="clear" w:color="auto" w:fill="auto"/>
          </w:tcPr>
          <w:p w14:paraId="7091470E"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105FE73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②健聴者で初めて手話を学ぶ人を対象とした手話講習会を行っています。</w:t>
            </w:r>
          </w:p>
        </w:tc>
        <w:tc>
          <w:tcPr>
            <w:tcW w:w="3288" w:type="dxa"/>
            <w:tcBorders>
              <w:top w:val="single" w:sz="4" w:space="0" w:color="auto"/>
              <w:bottom w:val="single" w:sz="4" w:space="0" w:color="auto"/>
            </w:tcBorders>
            <w:shd w:val="clear" w:color="auto" w:fill="auto"/>
          </w:tcPr>
          <w:p w14:paraId="4A35D7A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②健聴者で初めて手話を学ぶ人を対象として講習会を行います。</w:t>
            </w:r>
          </w:p>
          <w:p w14:paraId="0E9F4E7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0918C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3AD0E4E9" w14:textId="77777777" w:rsidR="001B6C3B" w:rsidRPr="007514C1" w:rsidRDefault="001B6C3B" w:rsidP="001B6C3B">
            <w:pPr>
              <w:rPr>
                <w:rFonts w:asciiTheme="majorEastAsia" w:eastAsiaTheme="majorEastAsia" w:hAnsiTheme="majorEastAsia"/>
              </w:rPr>
            </w:pPr>
          </w:p>
        </w:tc>
      </w:tr>
      <w:tr w:rsidR="001B6C3B" w:rsidRPr="007514C1" w14:paraId="2E1095AB" w14:textId="77777777" w:rsidTr="00D9583E">
        <w:tc>
          <w:tcPr>
            <w:tcW w:w="3288" w:type="dxa"/>
            <w:tcBorders>
              <w:top w:val="nil"/>
              <w:bottom w:val="single" w:sz="4" w:space="0" w:color="auto"/>
            </w:tcBorders>
            <w:shd w:val="clear" w:color="auto" w:fill="auto"/>
          </w:tcPr>
          <w:p w14:paraId="12143F50"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2DCD95F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③身体障害者手帳を所持していない中途失聴者・難聴者のための手話講習会を行っています。</w:t>
            </w:r>
          </w:p>
          <w:p w14:paraId="42FDE2AB"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20ED82B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③手話の学習を通じ、同じ仲間との交流を深め、孤立しがちな状況から社会参加を促進していくことを目的に、中途失聴者・難聴者のための手話講習会を行います。</w:t>
            </w:r>
          </w:p>
          <w:p w14:paraId="52BCF3C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5E1342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B9B40C5" w14:textId="77777777" w:rsidR="001B6C3B" w:rsidRPr="007514C1" w:rsidRDefault="001B6C3B" w:rsidP="001B6C3B">
            <w:pPr>
              <w:rPr>
                <w:rFonts w:asciiTheme="majorEastAsia" w:eastAsiaTheme="majorEastAsia" w:hAnsiTheme="majorEastAsia"/>
              </w:rPr>
            </w:pPr>
          </w:p>
        </w:tc>
      </w:tr>
      <w:tr w:rsidR="001B6C3B" w:rsidRPr="007514C1" w14:paraId="008888F0" w14:textId="77777777" w:rsidTr="00D9583E">
        <w:tc>
          <w:tcPr>
            <w:tcW w:w="3288" w:type="dxa"/>
            <w:tcBorders>
              <w:top w:val="single" w:sz="4" w:space="0" w:color="auto"/>
              <w:bottom w:val="single" w:sz="4" w:space="0" w:color="auto"/>
            </w:tcBorders>
            <w:shd w:val="clear" w:color="auto" w:fill="auto"/>
          </w:tcPr>
          <w:p w14:paraId="4D4A7B4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３．盲ろう者通訳・介助員による意思疎通支援の充実</w:t>
            </w:r>
          </w:p>
        </w:tc>
        <w:tc>
          <w:tcPr>
            <w:tcW w:w="3288" w:type="dxa"/>
            <w:tcBorders>
              <w:top w:val="single" w:sz="4" w:space="0" w:color="auto"/>
              <w:bottom w:val="single" w:sz="4" w:space="0" w:color="auto"/>
            </w:tcBorders>
            <w:shd w:val="clear" w:color="auto" w:fill="auto"/>
          </w:tcPr>
          <w:p w14:paraId="3D67B7B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①盲ろう者通訳・介助員を派遣することにより、障害のある人の意思疎通支援を推進しています。</w:t>
            </w:r>
          </w:p>
        </w:tc>
        <w:tc>
          <w:tcPr>
            <w:tcW w:w="3288" w:type="dxa"/>
            <w:tcBorders>
              <w:top w:val="single" w:sz="4" w:space="0" w:color="auto"/>
              <w:bottom w:val="single" w:sz="4" w:space="0" w:color="auto"/>
            </w:tcBorders>
            <w:shd w:val="clear" w:color="auto" w:fill="auto"/>
          </w:tcPr>
          <w:p w14:paraId="4F00DE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①盲ろう者通訳・介助員を派遣することにより、障害のある人の意思疎通支援を行い、盲ろう者の自立と社会参加を促進します。</w:t>
            </w:r>
          </w:p>
          <w:p w14:paraId="6F5BECA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491EE7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5D758552" w14:textId="77777777" w:rsidR="001B6C3B" w:rsidRPr="007514C1" w:rsidRDefault="001B6C3B" w:rsidP="001B6C3B">
            <w:pPr>
              <w:rPr>
                <w:rFonts w:asciiTheme="majorEastAsia" w:eastAsiaTheme="majorEastAsia" w:hAnsiTheme="majorEastAsia"/>
              </w:rPr>
            </w:pPr>
          </w:p>
        </w:tc>
      </w:tr>
    </w:tbl>
    <w:p w14:paraId="10FA131E" w14:textId="62187077"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80480" behindDoc="0" locked="0" layoutInCell="1" allowOverlap="1" wp14:anchorId="5E16B67F" wp14:editId="2166567C">
            <wp:simplePos x="0" y="0"/>
            <wp:positionH relativeFrom="page">
              <wp:posOffset>6368225</wp:posOffset>
            </wp:positionH>
            <wp:positionV relativeFrom="page">
              <wp:posOffset>9568815</wp:posOffset>
            </wp:positionV>
            <wp:extent cx="716280" cy="716280"/>
            <wp:effectExtent l="0" t="0" r="7620" b="7620"/>
            <wp:wrapNone/>
            <wp:docPr id="1028" name="JAVISCODE06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DC3E0E" w:rsidRPr="007514C1" w14:paraId="03C90CC4" w14:textId="77777777" w:rsidTr="00DC3E0E">
        <w:tc>
          <w:tcPr>
            <w:tcW w:w="3288" w:type="dxa"/>
            <w:tcBorders>
              <w:top w:val="single" w:sz="4" w:space="0" w:color="auto"/>
              <w:bottom w:val="single" w:sz="4" w:space="0" w:color="auto"/>
            </w:tcBorders>
            <w:shd w:val="pct12" w:color="auto" w:fill="auto"/>
            <w:vAlign w:val="center"/>
          </w:tcPr>
          <w:p w14:paraId="6DA684AD" w14:textId="123F405A"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283CD8F6" w14:textId="1F947B1D"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415C0F70" w14:textId="1E43C6C7"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67F0C7A" w14:textId="77777777" w:rsidTr="00D9583E">
        <w:tc>
          <w:tcPr>
            <w:tcW w:w="3288" w:type="dxa"/>
            <w:tcBorders>
              <w:top w:val="single" w:sz="4" w:space="0" w:color="auto"/>
              <w:bottom w:val="single" w:sz="4" w:space="0" w:color="auto"/>
            </w:tcBorders>
            <w:shd w:val="clear" w:color="auto" w:fill="auto"/>
          </w:tcPr>
          <w:p w14:paraId="64BC14A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1E713D3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②盲ろう者通訳・介助員の派遣を推進するため、盲ろう者通訳者・介助員の養成を行っています。</w:t>
            </w:r>
          </w:p>
        </w:tc>
        <w:tc>
          <w:tcPr>
            <w:tcW w:w="3288" w:type="dxa"/>
            <w:tcBorders>
              <w:top w:val="single" w:sz="4" w:space="0" w:color="auto"/>
              <w:bottom w:val="single" w:sz="4" w:space="0" w:color="auto"/>
            </w:tcBorders>
            <w:shd w:val="clear" w:color="auto" w:fill="auto"/>
          </w:tcPr>
          <w:p w14:paraId="7945865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②盲ろう者通訳・介助員の養成を行うことにより、意思疎通支援を推進し、盲ろう者の自立と社会参加を促進します。</w:t>
            </w:r>
          </w:p>
          <w:p w14:paraId="7B3EEBD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7EAF1F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4B51A6F6" w14:textId="77777777" w:rsidR="001B6C3B" w:rsidRPr="007514C1" w:rsidRDefault="001B6C3B" w:rsidP="001B6C3B">
            <w:pPr>
              <w:rPr>
                <w:rFonts w:asciiTheme="majorEastAsia" w:eastAsiaTheme="majorEastAsia" w:hAnsiTheme="majorEastAsia"/>
              </w:rPr>
            </w:pPr>
          </w:p>
        </w:tc>
      </w:tr>
      <w:tr w:rsidR="001B6C3B" w:rsidRPr="007514C1" w14:paraId="70B3CB7F" w14:textId="77777777" w:rsidTr="00D9583E">
        <w:tc>
          <w:tcPr>
            <w:tcW w:w="3288" w:type="dxa"/>
            <w:tcBorders>
              <w:top w:val="single" w:sz="4" w:space="0" w:color="auto"/>
              <w:bottom w:val="single" w:sz="4" w:space="0" w:color="auto"/>
            </w:tcBorders>
            <w:shd w:val="clear" w:color="auto" w:fill="auto"/>
          </w:tcPr>
          <w:p w14:paraId="230E676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４．ヒアリングループの貸し出しによる意思疎通支援の充実</w:t>
            </w:r>
          </w:p>
        </w:tc>
        <w:tc>
          <w:tcPr>
            <w:tcW w:w="3288" w:type="dxa"/>
            <w:tcBorders>
              <w:top w:val="single" w:sz="4" w:space="0" w:color="auto"/>
              <w:bottom w:val="single" w:sz="4" w:space="0" w:color="auto"/>
            </w:tcBorders>
            <w:shd w:val="clear" w:color="auto" w:fill="auto"/>
          </w:tcPr>
          <w:p w14:paraId="7AA0E3E1" w14:textId="453B51A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難聴者の聞き取りを支援するため、ヒアリングループの貸し出しを行っています。</w:t>
            </w:r>
          </w:p>
        </w:tc>
        <w:tc>
          <w:tcPr>
            <w:tcW w:w="3288" w:type="dxa"/>
            <w:tcBorders>
              <w:top w:val="single" w:sz="4" w:space="0" w:color="auto"/>
              <w:bottom w:val="single" w:sz="4" w:space="0" w:color="auto"/>
            </w:tcBorders>
            <w:shd w:val="clear" w:color="auto" w:fill="auto"/>
          </w:tcPr>
          <w:p w14:paraId="0953214F" w14:textId="7DA17BF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ヒアリングループの貸し出しを行うことにより、難聴者の意思疎通支援を推進し、難聴者の自立と社会参加を促進します。</w:t>
            </w:r>
          </w:p>
          <w:p w14:paraId="55317CD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68EECD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421D34C" w14:textId="77777777" w:rsidR="001B6C3B" w:rsidRPr="007514C1" w:rsidRDefault="001B6C3B" w:rsidP="001B6C3B">
            <w:pPr>
              <w:rPr>
                <w:rFonts w:asciiTheme="majorEastAsia" w:eastAsiaTheme="majorEastAsia" w:hAnsiTheme="majorEastAsia"/>
              </w:rPr>
            </w:pPr>
          </w:p>
        </w:tc>
      </w:tr>
      <w:tr w:rsidR="001B6C3B" w:rsidRPr="007514C1" w14:paraId="53FA253E" w14:textId="77777777" w:rsidTr="00D9583E">
        <w:tc>
          <w:tcPr>
            <w:tcW w:w="3288" w:type="dxa"/>
            <w:tcBorders>
              <w:top w:val="single" w:sz="4" w:space="0" w:color="auto"/>
              <w:bottom w:val="single" w:sz="4" w:space="0" w:color="auto"/>
            </w:tcBorders>
            <w:shd w:val="clear" w:color="auto" w:fill="auto"/>
          </w:tcPr>
          <w:p w14:paraId="3C92AC8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５．失語症者向け意思疎通支援の充実</w:t>
            </w:r>
          </w:p>
        </w:tc>
        <w:tc>
          <w:tcPr>
            <w:tcW w:w="3288" w:type="dxa"/>
            <w:tcBorders>
              <w:top w:val="single" w:sz="4" w:space="0" w:color="auto"/>
            </w:tcBorders>
            <w:shd w:val="clear" w:color="auto" w:fill="auto"/>
          </w:tcPr>
          <w:p w14:paraId="61F114A6" w14:textId="767FAF7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失語症者のコミュニケーションと社会参加を支援できる意思疎通支援者の養成を千葉県が行っています。</w:t>
            </w:r>
          </w:p>
        </w:tc>
        <w:tc>
          <w:tcPr>
            <w:tcW w:w="3288" w:type="dxa"/>
            <w:tcBorders>
              <w:top w:val="single" w:sz="4" w:space="0" w:color="auto"/>
            </w:tcBorders>
            <w:shd w:val="clear" w:color="auto" w:fill="auto"/>
          </w:tcPr>
          <w:p w14:paraId="78B21631" w14:textId="2581A37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失語症者の自立と社会参加促進を目的に、千葉県に対し、失語症者向け意思疎通支援者の派遣事業についても実施するよう働きかけます。</w:t>
            </w:r>
          </w:p>
          <w:p w14:paraId="630A59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F1C2FE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7668B49" w14:textId="77777777" w:rsidR="001B6C3B" w:rsidRPr="007514C1" w:rsidRDefault="001B6C3B" w:rsidP="001B6C3B">
            <w:pPr>
              <w:rPr>
                <w:rFonts w:asciiTheme="majorEastAsia" w:eastAsiaTheme="majorEastAsia" w:hAnsiTheme="majorEastAsia"/>
              </w:rPr>
            </w:pPr>
          </w:p>
        </w:tc>
      </w:tr>
    </w:tbl>
    <w:p w14:paraId="3E739E6E" w14:textId="77777777" w:rsidR="001B6C3B" w:rsidRPr="007514C1" w:rsidRDefault="001B6C3B" w:rsidP="001B6C3B">
      <w:pPr>
        <w:rPr>
          <w:rFonts w:asciiTheme="majorEastAsia" w:eastAsiaTheme="majorEastAsia" w:hAnsiTheme="majorEastAsia"/>
        </w:rPr>
      </w:pPr>
    </w:p>
    <w:p w14:paraId="7491B2CE" w14:textId="5C95DF46" w:rsidR="001B6C3B" w:rsidRPr="007514C1" w:rsidRDefault="00BB7E58" w:rsidP="001B6C3B">
      <w:pPr>
        <w:rPr>
          <w:rFonts w:asciiTheme="majorEastAsia" w:eastAsiaTheme="majorEastAsia" w:hAnsiTheme="majorEastAsia"/>
        </w:rPr>
        <w:sectPr w:rsidR="001B6C3B" w:rsidRPr="007514C1" w:rsidSect="00726C5D">
          <w:headerReference w:type="even" r:id="rId37"/>
          <w:headerReference w:type="default" r:id="rId38"/>
          <w:pgSz w:w="11906" w:h="16838" w:code="9"/>
          <w:pgMar w:top="1247" w:right="1021" w:bottom="1134" w:left="1021" w:header="454" w:footer="454" w:gutter="0"/>
          <w:pgNumType w:fmt="numberInDash" w:start="38"/>
          <w:cols w:space="720"/>
          <w:noEndnote/>
          <w:docGrid w:type="linesAndChars" w:linePitch="400" w:charSpace="-1352"/>
        </w:sectPr>
      </w:pPr>
      <w:r w:rsidRPr="007514C1">
        <w:rPr>
          <w:rFonts w:asciiTheme="majorEastAsia" w:eastAsiaTheme="majorEastAsia" w:hAnsiTheme="majorEastAsia" w:hint="eastAsia"/>
          <w:noProof/>
        </w:rPr>
        <w:drawing>
          <wp:anchor distT="0" distB="0" distL="114300" distR="114300" simplePos="0" relativeHeight="251960320" behindDoc="0" locked="0" layoutInCell="1" allowOverlap="1" wp14:anchorId="1AE89DE8" wp14:editId="23130050">
            <wp:simplePos x="0" y="0"/>
            <wp:positionH relativeFrom="leftMargin">
              <wp:posOffset>467995</wp:posOffset>
            </wp:positionH>
            <wp:positionV relativeFrom="bottomMargin">
              <wp:posOffset>-396240</wp:posOffset>
            </wp:positionV>
            <wp:extent cx="716400" cy="716400"/>
            <wp:effectExtent l="0" t="0" r="7620" b="7620"/>
            <wp:wrapNone/>
            <wp:docPr id="165" name="JAVISCODE06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148588AB"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b/>
          <w:noProof/>
        </w:rPr>
        <w:lastRenderedPageBreak/>
        <mc:AlternateContent>
          <mc:Choice Requires="wps">
            <w:drawing>
              <wp:anchor distT="0" distB="0" distL="114300" distR="114300" simplePos="0" relativeHeight="251764736" behindDoc="0" locked="0" layoutInCell="1" allowOverlap="1" wp14:anchorId="4EBEAC79" wp14:editId="2AFFC4FF">
                <wp:simplePos x="0" y="0"/>
                <wp:positionH relativeFrom="column">
                  <wp:posOffset>1999173</wp:posOffset>
                </wp:positionH>
                <wp:positionV relativeFrom="paragraph">
                  <wp:posOffset>207615</wp:posOffset>
                </wp:positionV>
                <wp:extent cx="4220018" cy="742950"/>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4220018"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BBD8D"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保健・医療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AC79" id="テキスト ボックス 21" o:spid="_x0000_s1027" type="#_x0000_t202" style="position:absolute;left:0;text-align:left;margin-left:157.4pt;margin-top:16.35pt;width:332.3pt;height:5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" fillcolor="white [3201]" stroked="f" strokeweight=".5pt">
                <v:textbox>
                  <w:txbxContent>
                    <w:p w14:paraId="472BBD8D"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保健・医療</w:t>
                      </w:r>
                    </w:p>
                  </w:txbxContent>
                </v:textbox>
              </v:shape>
            </w:pict>
          </mc:Fallback>
        </mc:AlternateContent>
      </w:r>
      <w:bookmarkStart w:id="1" w:name="_MON_1684861596"/>
      <w:bookmarkEnd w:id="1"/>
      <w:r w:rsidRPr="007514C1">
        <w:rPr>
          <w:rFonts w:asciiTheme="majorEastAsia" w:eastAsiaTheme="majorEastAsia" w:hAnsiTheme="majorEastAsia"/>
          <w:b/>
        </w:rPr>
        <w:object w:dxaOrig="2985" w:dyaOrig="1339" w14:anchorId="2782A9C0">
          <v:shape id="_x0000_i1026" type="#_x0000_t75" style="width:150.8pt;height:67.25pt" o:ole="">
            <v:imagedata r:id="rId40" o:title=""/>
          </v:shape>
          <o:OLEObject Type="Embed" ProgID="Word.Document.12" ShapeID="_x0000_i1026" DrawAspect="Content" ObjectID="_1705819803" r:id="rId41">
            <o:FieldCodes>\s</o:FieldCodes>
          </o:OLEObject>
        </w:object>
      </w:r>
    </w:p>
    <w:p w14:paraId="61D8B719" w14:textId="77777777" w:rsidR="001B6C3B" w:rsidRPr="007514C1" w:rsidRDefault="001B6C3B" w:rsidP="001B6C3B">
      <w:pPr>
        <w:rPr>
          <w:rFonts w:asciiTheme="majorEastAsia" w:eastAsiaTheme="majorEastAsia" w:hAnsiTheme="majorEastAsia"/>
        </w:rPr>
      </w:pPr>
    </w:p>
    <w:p w14:paraId="51F53603"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t>１　基本方針</w:t>
      </w:r>
    </w:p>
    <w:p w14:paraId="4725FB9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保健・医療に関しては、障害のある人を含む市民すべての障害や疾病などの早期発見・早期治療、早期療育を図ることが重要です。関係機関が連携し、各年齢・段階に応じた、適切な施策を実施していく必要があります。</w:t>
      </w:r>
    </w:p>
    <w:p w14:paraId="1730A16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して、障害の有無にかかわらず、すべての市民の健康の保持・増進を図っていくことも重要です。特に、生活習慣病を予防するとともに合併症の発症や症状の進展等を予防するためにも、生活習慣の改善や自己健康管理の促進を図っていく必要があります。障害のある人の保健・医療に関しては、身近な地域で必要な医療やリハビリテーションを受け入れられるよう、地域医療体制等の充実を図ることが必要です。障害のある人の健康の保持・増進や新たな障害の予防・軽減を図るためにも、保健・医療・福祉の関係機関が連携を図っていく必要があります。</w:t>
      </w:r>
    </w:p>
    <w:p w14:paraId="3FAD8B7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また、精神障害のある人が地域の一員として安心して自分らしい暮らしをすることができるよう、地域で暮らせる環境の整備や支援を行っていく必要があります。</w:t>
      </w:r>
    </w:p>
    <w:p w14:paraId="7FCC4F4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あわせて、医学的リハビリテーションに従事する者や健康相談等を行う者について、専門的な技術や知識を有する人材を確保することが必要になります。難病の人が生活における悩みや不安等を解消するための相談・支援や、医療費の負担軽減に関する施策を進めていくことも重要です。</w:t>
      </w:r>
    </w:p>
    <w:p w14:paraId="5C09A0E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そのため、次の課題に沿って、必要な施策を推進します。</w:t>
      </w:r>
    </w:p>
    <w:p w14:paraId="786F40A4" w14:textId="77777777" w:rsidR="001B6C3B" w:rsidRPr="007514C1" w:rsidRDefault="001B6C3B" w:rsidP="001B6C3B">
      <w:pPr>
        <w:rPr>
          <w:rFonts w:asciiTheme="majorEastAsia" w:eastAsiaTheme="majorEastAsia" w:hAnsiTheme="majorEastAsia"/>
        </w:rPr>
      </w:pPr>
    </w:p>
    <w:p w14:paraId="5F0FDBA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（１）保健・医療の充実等</w:t>
      </w:r>
    </w:p>
    <w:p w14:paraId="7E6A43B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（２）精神保健・医療の提供等</w:t>
      </w:r>
    </w:p>
    <w:p w14:paraId="4DB5EB6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（３）人材の育成・確保</w:t>
      </w:r>
    </w:p>
    <w:p w14:paraId="571583F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（４）難病に関する施策の推進</w:t>
      </w:r>
    </w:p>
    <w:p w14:paraId="6F73C27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（５）障害の原因となる疾病等の予防・治療</w:t>
      </w:r>
    </w:p>
    <w:p w14:paraId="46F82A1E" w14:textId="41F58057"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62368" behindDoc="0" locked="0" layoutInCell="1" allowOverlap="1" wp14:anchorId="1AF4B53E" wp14:editId="31352C80">
            <wp:simplePos x="0" y="0"/>
            <wp:positionH relativeFrom="outsideMargin">
              <wp:posOffset>-540385</wp:posOffset>
            </wp:positionH>
            <wp:positionV relativeFrom="outsideMargin">
              <wp:posOffset>-396240</wp:posOffset>
            </wp:positionV>
            <wp:extent cx="716400" cy="716400"/>
            <wp:effectExtent l="0" t="0" r="7620" b="7620"/>
            <wp:wrapNone/>
            <wp:docPr id="166" name="JAVISCODE06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3974A77A"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lastRenderedPageBreak/>
        <w:t>２　現状と施策の方向性について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764E5AE" w14:textId="77777777" w:rsidTr="00D9583E">
        <w:tc>
          <w:tcPr>
            <w:tcW w:w="9864" w:type="dxa"/>
            <w:gridSpan w:val="3"/>
            <w:tcBorders>
              <w:top w:val="nil"/>
              <w:left w:val="nil"/>
              <w:bottom w:val="single" w:sz="4" w:space="0" w:color="auto"/>
              <w:right w:val="nil"/>
            </w:tcBorders>
            <w:shd w:val="clear" w:color="auto" w:fill="auto"/>
          </w:tcPr>
          <w:p w14:paraId="4B49C059"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（１）保健・医療の充実等</w:t>
            </w:r>
          </w:p>
        </w:tc>
      </w:tr>
      <w:tr w:rsidR="001B6C3B" w:rsidRPr="007514C1" w14:paraId="41E84EF6" w14:textId="77777777" w:rsidTr="00D9583E">
        <w:tc>
          <w:tcPr>
            <w:tcW w:w="3288" w:type="dxa"/>
            <w:tcBorders>
              <w:bottom w:val="single" w:sz="4" w:space="0" w:color="auto"/>
            </w:tcBorders>
            <w:shd w:val="pct15" w:color="auto" w:fill="auto"/>
            <w:vAlign w:val="center"/>
          </w:tcPr>
          <w:p w14:paraId="24CC2BC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47B7B2B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6D50701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8635572" w14:textId="77777777" w:rsidTr="00D9583E">
        <w:trPr>
          <w:trHeight w:val="1071"/>
        </w:trPr>
        <w:tc>
          <w:tcPr>
            <w:tcW w:w="3288" w:type="dxa"/>
            <w:tcBorders>
              <w:bottom w:val="single" w:sz="4" w:space="0" w:color="auto"/>
            </w:tcBorders>
            <w:shd w:val="clear" w:color="auto" w:fill="auto"/>
          </w:tcPr>
          <w:p w14:paraId="082A06E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１．保健・医療・福祉の連携</w:t>
            </w:r>
          </w:p>
        </w:tc>
        <w:tc>
          <w:tcPr>
            <w:tcW w:w="3288" w:type="dxa"/>
            <w:tcBorders>
              <w:bottom w:val="single" w:sz="4" w:space="0" w:color="auto"/>
            </w:tcBorders>
            <w:shd w:val="clear" w:color="auto" w:fill="auto"/>
          </w:tcPr>
          <w:p w14:paraId="4F5806CA" w14:textId="7FCA261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できる限り住み慣れた地域で自分らしく安心して暮らし続けられるまちづくりに向け、障害のある人も含めた高齢者の支援体制の充実のため、地域づくりや個別課題の解決を目的とする地域ケア会議や、精神障害者の社会復帰に必要な福祉施策の推進を目的とする船橋市精神保健福祉推進協議会を開催し、保健・医療・福祉の連携を図っています。</w:t>
            </w:r>
          </w:p>
          <w:p w14:paraId="7F094DAB"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shd w:val="clear" w:color="auto" w:fill="auto"/>
          </w:tcPr>
          <w:p w14:paraId="22F5949B" w14:textId="760F1FA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地域ケア会議や船橋市精神保健福祉推進協議会を開催し、保健・医療・福祉の連携を図ります。</w:t>
            </w:r>
          </w:p>
          <w:p w14:paraId="4252BEF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B7526E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地域包括ケア推進課、地域保健課、障害福祉課</w:t>
            </w:r>
          </w:p>
        </w:tc>
      </w:tr>
      <w:tr w:rsidR="001B6C3B" w:rsidRPr="007514C1" w14:paraId="0DBDED72" w14:textId="77777777" w:rsidTr="00D9583E">
        <w:tc>
          <w:tcPr>
            <w:tcW w:w="3288" w:type="dxa"/>
            <w:tcBorders>
              <w:top w:val="single" w:sz="4" w:space="0" w:color="auto"/>
              <w:bottom w:val="single" w:sz="4" w:space="0" w:color="auto"/>
            </w:tcBorders>
            <w:shd w:val="clear" w:color="auto" w:fill="auto"/>
          </w:tcPr>
          <w:p w14:paraId="75D1E04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２．健康づくり事業の推進</w:t>
            </w:r>
          </w:p>
        </w:tc>
        <w:tc>
          <w:tcPr>
            <w:tcW w:w="3288" w:type="dxa"/>
            <w:tcBorders>
              <w:top w:val="single" w:sz="4" w:space="0" w:color="auto"/>
              <w:bottom w:val="single" w:sz="4" w:space="0" w:color="auto"/>
            </w:tcBorders>
            <w:shd w:val="clear" w:color="auto" w:fill="auto"/>
          </w:tcPr>
          <w:p w14:paraId="0F96439D" w14:textId="46E0D7B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健康の保持増進や生活習慣病予防に関する啓発、妊娠、出産・子育てに関する相談、健康診査等の事業を行っています。</w:t>
            </w:r>
          </w:p>
          <w:p w14:paraId="12AC918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01572044" w14:textId="34B2EF5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生涯にわたる健康づくりのための事業を実施します。</w:t>
            </w:r>
          </w:p>
          <w:p w14:paraId="067D83B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8336B2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07A2DB26" w14:textId="77777777" w:rsidR="001B6C3B" w:rsidRPr="007514C1" w:rsidRDefault="001B6C3B" w:rsidP="001B6C3B">
            <w:pPr>
              <w:rPr>
                <w:rFonts w:asciiTheme="majorEastAsia" w:eastAsiaTheme="majorEastAsia" w:hAnsiTheme="majorEastAsia"/>
              </w:rPr>
            </w:pPr>
          </w:p>
        </w:tc>
      </w:tr>
      <w:tr w:rsidR="001B6C3B" w:rsidRPr="007514C1" w14:paraId="537FABF6" w14:textId="77777777" w:rsidTr="00D9583E">
        <w:tc>
          <w:tcPr>
            <w:tcW w:w="3288" w:type="dxa"/>
            <w:tcBorders>
              <w:top w:val="single" w:sz="4" w:space="0" w:color="auto"/>
              <w:bottom w:val="single" w:sz="4" w:space="0" w:color="auto"/>
            </w:tcBorders>
            <w:shd w:val="clear" w:color="auto" w:fill="auto"/>
          </w:tcPr>
          <w:p w14:paraId="4A4AF3A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３．地域リハビリテーションの推進</w:t>
            </w:r>
          </w:p>
        </w:tc>
        <w:tc>
          <w:tcPr>
            <w:tcW w:w="3288" w:type="dxa"/>
            <w:tcBorders>
              <w:top w:val="single" w:sz="4" w:space="0" w:color="auto"/>
            </w:tcBorders>
            <w:shd w:val="clear" w:color="auto" w:fill="auto"/>
          </w:tcPr>
          <w:p w14:paraId="387142E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船橋市地域リハビリテーション協議会において、市民が住み慣れた地域で安心して生活することができるよう、適切なリハビリテーションが切れ目なく提供される地域リハビリテーションを推進するために必要な事項について、協議しています。</w:t>
            </w:r>
          </w:p>
          <w:p w14:paraId="6C1FAA8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15DDA90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①地域リハビリテーションを推進するための協議及び取り組みを実施します。</w:t>
            </w:r>
          </w:p>
          <w:p w14:paraId="73AA3CF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4F2D91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健康政策課</w:t>
            </w:r>
          </w:p>
        </w:tc>
      </w:tr>
    </w:tbl>
    <w:p w14:paraId="63F4DD53" w14:textId="6F80287C"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64416" behindDoc="0" locked="0" layoutInCell="1" allowOverlap="1" wp14:anchorId="229E1BD4" wp14:editId="5FF8F760">
            <wp:simplePos x="0" y="0"/>
            <wp:positionH relativeFrom="leftMargin">
              <wp:posOffset>467995</wp:posOffset>
            </wp:positionH>
            <wp:positionV relativeFrom="bottomMargin">
              <wp:posOffset>-396240</wp:posOffset>
            </wp:positionV>
            <wp:extent cx="716400" cy="716400"/>
            <wp:effectExtent l="0" t="0" r="7620" b="7620"/>
            <wp:wrapNone/>
            <wp:docPr id="167" name="JAVISCODE0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C366F07" w14:textId="77777777" w:rsidTr="00D9583E">
        <w:tc>
          <w:tcPr>
            <w:tcW w:w="3288" w:type="dxa"/>
            <w:tcBorders>
              <w:bottom w:val="single" w:sz="4" w:space="0" w:color="auto"/>
            </w:tcBorders>
            <w:shd w:val="pct12" w:color="auto" w:fill="auto"/>
            <w:vAlign w:val="center"/>
          </w:tcPr>
          <w:p w14:paraId="43DB94A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59E2291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544F95E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E143699" w14:textId="77777777" w:rsidTr="00D9583E">
        <w:tc>
          <w:tcPr>
            <w:tcW w:w="3288" w:type="dxa"/>
            <w:tcBorders>
              <w:top w:val="single" w:sz="4" w:space="0" w:color="auto"/>
              <w:bottom w:val="nil"/>
            </w:tcBorders>
          </w:tcPr>
          <w:p w14:paraId="1F4E042F"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F03521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船橋市リハビリセンターにおいて、リハビリ事業に加え、市内の回復期病床を持つ病院等と密接な連携体制を整えることで、回復期から維持期・生活期までの継続したリハビリテーションを提供していく地域リハビリテーションを推進するための拠点事業を行っています。</w:t>
            </w:r>
          </w:p>
          <w:p w14:paraId="0D71467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また、リハビリテーション科の診療所及び訪問看護ステーション業務を実施し、地域で生活しながらリハビリテーションを行う方にリハビリテーションの総合的な提供を行っています。</w:t>
            </w:r>
          </w:p>
          <w:p w14:paraId="4DA87A8D"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37245B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②地域で生活しながらリハビリテーションを行う方を対象に、リハビリテーションの総合的な提供を行います。</w:t>
            </w:r>
          </w:p>
          <w:p w14:paraId="61E97D2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また、地域リハビリテーションを推進するための拠点事業を行い、地域リハビリテーションの推進を支援するとともに、リハビリテーション科の診療所や訪問看護ステーションの運営を行います。</w:t>
            </w:r>
          </w:p>
          <w:p w14:paraId="5573552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496890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健康政策課</w:t>
            </w:r>
          </w:p>
        </w:tc>
      </w:tr>
      <w:tr w:rsidR="001B6C3B" w:rsidRPr="007514C1" w14:paraId="7652116B" w14:textId="77777777" w:rsidTr="00D9583E">
        <w:tc>
          <w:tcPr>
            <w:tcW w:w="3288" w:type="dxa"/>
            <w:tcBorders>
              <w:top w:val="nil"/>
              <w:bottom w:val="single" w:sz="4" w:space="0" w:color="auto"/>
            </w:tcBorders>
          </w:tcPr>
          <w:p w14:paraId="487F6FF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BF7FFA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③リハビリテーション検討会議の開催など庁内におけるリハビリテーションの連携を図っています。</w:t>
            </w:r>
          </w:p>
          <w:p w14:paraId="54183D4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40F2C34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③庁内におけるリハビリテーションの連携を図ります。</w:t>
            </w:r>
          </w:p>
          <w:p w14:paraId="3C3B2EE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58303C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4E358592" w14:textId="77777777" w:rsidR="001B6C3B" w:rsidRPr="007514C1" w:rsidRDefault="001B6C3B" w:rsidP="001B6C3B">
            <w:pPr>
              <w:rPr>
                <w:rFonts w:asciiTheme="majorEastAsia" w:eastAsiaTheme="majorEastAsia" w:hAnsiTheme="majorEastAsia"/>
              </w:rPr>
            </w:pPr>
          </w:p>
        </w:tc>
      </w:tr>
    </w:tbl>
    <w:p w14:paraId="45733ED7" w14:textId="5A900A7E"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66464" behindDoc="0" locked="0" layoutInCell="1" allowOverlap="1" wp14:anchorId="7846562A" wp14:editId="6D3705A6">
            <wp:simplePos x="0" y="0"/>
            <wp:positionH relativeFrom="outsideMargin">
              <wp:posOffset>-540385</wp:posOffset>
            </wp:positionH>
            <wp:positionV relativeFrom="outsideMargin">
              <wp:posOffset>-396240</wp:posOffset>
            </wp:positionV>
            <wp:extent cx="716400" cy="716400"/>
            <wp:effectExtent l="0" t="0" r="7620" b="7620"/>
            <wp:wrapNone/>
            <wp:docPr id="168" name="JAVISCODE0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98D4720" w14:textId="77777777" w:rsidTr="00D9583E">
        <w:tc>
          <w:tcPr>
            <w:tcW w:w="3288" w:type="dxa"/>
            <w:tcBorders>
              <w:top w:val="single" w:sz="4" w:space="0" w:color="auto"/>
              <w:bottom w:val="single" w:sz="4" w:space="0" w:color="auto"/>
            </w:tcBorders>
            <w:shd w:val="pct12" w:color="auto" w:fill="auto"/>
            <w:vAlign w:val="center"/>
          </w:tcPr>
          <w:p w14:paraId="713E997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09916E0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2B35C9D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49992A0" w14:textId="77777777" w:rsidTr="00D9583E">
        <w:tc>
          <w:tcPr>
            <w:tcW w:w="3288" w:type="dxa"/>
            <w:tcBorders>
              <w:top w:val="single" w:sz="4" w:space="0" w:color="auto"/>
              <w:bottom w:val="nil"/>
            </w:tcBorders>
          </w:tcPr>
          <w:p w14:paraId="4BEE606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４．地域医療の推進</w:t>
            </w:r>
          </w:p>
        </w:tc>
        <w:tc>
          <w:tcPr>
            <w:tcW w:w="3288" w:type="dxa"/>
            <w:tcBorders>
              <w:top w:val="single" w:sz="4" w:space="0" w:color="auto"/>
              <w:bottom w:val="single" w:sz="4" w:space="0" w:color="auto"/>
            </w:tcBorders>
          </w:tcPr>
          <w:p w14:paraId="12F6329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①かかりつけ医、かかりつけ歯科医、かかりつけ薬剤師・薬局の必要性について、広報ふなばしや小児救急ガイドブックなど様々な形で、市民への啓発を図っています。</w:t>
            </w:r>
          </w:p>
        </w:tc>
        <w:tc>
          <w:tcPr>
            <w:tcW w:w="3288" w:type="dxa"/>
            <w:tcBorders>
              <w:top w:val="single" w:sz="4" w:space="0" w:color="auto"/>
              <w:bottom w:val="single" w:sz="4" w:space="0" w:color="auto"/>
            </w:tcBorders>
          </w:tcPr>
          <w:p w14:paraId="09FF30B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①かかりつけ医、かかりつけ歯科医、かかりつけ薬剤師・薬局の必要性について、市のホームページにて周知するとともに、広報ふなばしや小児救急ガイドブックなど様々な形で、市民への啓発を図ります。</w:t>
            </w:r>
          </w:p>
          <w:p w14:paraId="1DFC5A8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また、先進事例を参考に、より効果的な周知方法等について、検討します。</w:t>
            </w:r>
          </w:p>
          <w:p w14:paraId="7529F7E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617893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健康政策課</w:t>
            </w:r>
          </w:p>
          <w:p w14:paraId="2FF712D0" w14:textId="77777777" w:rsidR="001B6C3B" w:rsidRPr="007514C1" w:rsidRDefault="001B6C3B" w:rsidP="001B6C3B">
            <w:pPr>
              <w:rPr>
                <w:rFonts w:asciiTheme="majorEastAsia" w:eastAsiaTheme="majorEastAsia" w:hAnsiTheme="majorEastAsia"/>
              </w:rPr>
            </w:pPr>
          </w:p>
        </w:tc>
      </w:tr>
      <w:tr w:rsidR="001B6C3B" w:rsidRPr="007514C1" w14:paraId="1FD802CC" w14:textId="77777777" w:rsidTr="00D9583E">
        <w:tc>
          <w:tcPr>
            <w:tcW w:w="3288" w:type="dxa"/>
            <w:tcBorders>
              <w:top w:val="nil"/>
              <w:bottom w:val="single" w:sz="4" w:space="0" w:color="auto"/>
            </w:tcBorders>
          </w:tcPr>
          <w:p w14:paraId="029ACE88"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7F1F90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②船橋市立リハビリテーション病院において回復期のリハビリテーションを提供しています。</w:t>
            </w:r>
          </w:p>
          <w:p w14:paraId="68EBF95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3FC916A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②船橋市立リハビリテーション病院による回復期のリハビリテーション医療の提供を実施します。</w:t>
            </w:r>
          </w:p>
          <w:p w14:paraId="2076B4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4FC1B3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健康政策課</w:t>
            </w:r>
          </w:p>
          <w:p w14:paraId="56AC0210" w14:textId="77777777" w:rsidR="001B6C3B" w:rsidRPr="007514C1" w:rsidRDefault="001B6C3B" w:rsidP="001B6C3B">
            <w:pPr>
              <w:rPr>
                <w:rFonts w:asciiTheme="majorEastAsia" w:eastAsiaTheme="majorEastAsia" w:hAnsiTheme="majorEastAsia"/>
              </w:rPr>
            </w:pPr>
          </w:p>
        </w:tc>
      </w:tr>
      <w:tr w:rsidR="001B6C3B" w:rsidRPr="007514C1" w14:paraId="74AA99B9" w14:textId="77777777" w:rsidTr="00D9583E">
        <w:tc>
          <w:tcPr>
            <w:tcW w:w="3288" w:type="dxa"/>
            <w:tcBorders>
              <w:top w:val="single" w:sz="4" w:space="0" w:color="auto"/>
              <w:bottom w:val="single" w:sz="4" w:space="0" w:color="auto"/>
            </w:tcBorders>
          </w:tcPr>
          <w:p w14:paraId="3CEFFD9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５．在宅療養者への介護・介護支援の充実</w:t>
            </w:r>
          </w:p>
        </w:tc>
        <w:tc>
          <w:tcPr>
            <w:tcW w:w="3288" w:type="dxa"/>
            <w:tcBorders>
              <w:top w:val="single" w:sz="4" w:space="0" w:color="auto"/>
            </w:tcBorders>
          </w:tcPr>
          <w:p w14:paraId="5DDF52A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地域包括支援センター及び在宅介護支援センターにおいて、介護や福祉、医療、健康、認知症の相談など、住み慣れた地域で暮せるよう支援を行っております。</w:t>
            </w:r>
          </w:p>
        </w:tc>
        <w:tc>
          <w:tcPr>
            <w:tcW w:w="3288" w:type="dxa"/>
            <w:tcBorders>
              <w:top w:val="single" w:sz="4" w:space="0" w:color="auto"/>
            </w:tcBorders>
          </w:tcPr>
          <w:p w14:paraId="5B72CC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地域包括支援センター及び協働機関である在宅介護支援センターの機能強化を図ります。また、各地区コミュニティで開催されている地域ケア会議を充実させます。</w:t>
            </w:r>
          </w:p>
          <w:p w14:paraId="5E1FF40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AE29B3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地域包括ケア推進課</w:t>
            </w:r>
          </w:p>
          <w:p w14:paraId="3268AC66" w14:textId="77777777" w:rsidR="001B6C3B" w:rsidRPr="007514C1" w:rsidRDefault="001B6C3B" w:rsidP="001B6C3B">
            <w:pPr>
              <w:rPr>
                <w:rFonts w:asciiTheme="majorEastAsia" w:eastAsiaTheme="majorEastAsia" w:hAnsiTheme="majorEastAsia"/>
              </w:rPr>
            </w:pPr>
          </w:p>
        </w:tc>
      </w:tr>
    </w:tbl>
    <w:p w14:paraId="4FD831C9" w14:textId="154F0E1F"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68512" behindDoc="0" locked="0" layoutInCell="1" allowOverlap="1" wp14:anchorId="14DD7F26" wp14:editId="72E0A118">
            <wp:simplePos x="0" y="0"/>
            <wp:positionH relativeFrom="leftMargin">
              <wp:posOffset>467995</wp:posOffset>
            </wp:positionH>
            <wp:positionV relativeFrom="bottomMargin">
              <wp:posOffset>-396240</wp:posOffset>
            </wp:positionV>
            <wp:extent cx="716400" cy="716400"/>
            <wp:effectExtent l="0" t="0" r="7620" b="7620"/>
            <wp:wrapNone/>
            <wp:docPr id="169" name="JAVISCODE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06382AB" w14:textId="77777777" w:rsidTr="00D9583E">
        <w:tc>
          <w:tcPr>
            <w:tcW w:w="3288" w:type="dxa"/>
            <w:tcBorders>
              <w:top w:val="single" w:sz="4" w:space="0" w:color="auto"/>
              <w:bottom w:val="single" w:sz="4" w:space="0" w:color="auto"/>
            </w:tcBorders>
            <w:shd w:val="pct12" w:color="auto" w:fill="auto"/>
            <w:vAlign w:val="center"/>
          </w:tcPr>
          <w:p w14:paraId="33FAD54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38D57FF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719A881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62804C4" w14:textId="77777777" w:rsidTr="00D9583E">
        <w:tc>
          <w:tcPr>
            <w:tcW w:w="3288" w:type="dxa"/>
            <w:tcBorders>
              <w:top w:val="nil"/>
              <w:bottom w:val="single" w:sz="4" w:space="0" w:color="auto"/>
            </w:tcBorders>
          </w:tcPr>
          <w:p w14:paraId="1498A97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６．在宅医療の推進</w:t>
            </w:r>
          </w:p>
        </w:tc>
        <w:tc>
          <w:tcPr>
            <w:tcW w:w="3288" w:type="dxa"/>
            <w:tcBorders>
              <w:top w:val="single" w:sz="4" w:space="0" w:color="auto"/>
            </w:tcBorders>
          </w:tcPr>
          <w:p w14:paraId="3FAA482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平成２５年５月に医療・介護関係者、市民活動団体、行政によって構成する任意団体である船橋在宅医療ひまわりネットワークが設立され、在宅医療の推進に取り組んでいます。</w:t>
            </w:r>
          </w:p>
          <w:p w14:paraId="5A9A6D5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また、平成２７年１０月より在宅医療支援拠点ふなぽーとを設置し、在宅医療や介護に関する相談を受けるほか、在宅医療・介護関係者等への情報提供や相談などの支援を行っています。</w:t>
            </w:r>
          </w:p>
          <w:p w14:paraId="029E8E55" w14:textId="374E86E9" w:rsidR="00251B7D" w:rsidRPr="007514C1" w:rsidRDefault="00251B7D" w:rsidP="001B6C3B">
            <w:pPr>
              <w:rPr>
                <w:rFonts w:asciiTheme="majorEastAsia" w:eastAsiaTheme="majorEastAsia" w:hAnsiTheme="majorEastAsia"/>
              </w:rPr>
            </w:pPr>
          </w:p>
        </w:tc>
        <w:tc>
          <w:tcPr>
            <w:tcW w:w="3288" w:type="dxa"/>
            <w:tcBorders>
              <w:top w:val="single" w:sz="4" w:space="0" w:color="auto"/>
            </w:tcBorders>
          </w:tcPr>
          <w:p w14:paraId="17C7130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船橋在宅医療ひまわりネットワークの活動において、医療・介護関係者の連携協力体制を構築し、市民公開講座や医療・介護関係者向けの研修会などを実施します。</w:t>
            </w:r>
          </w:p>
          <w:p w14:paraId="4B316CE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また、在宅医療支援拠点ふなぽーとにおいて、相談を受けるほか、在宅医療・介護関係者等への情報提供や相談などの支援を行います。</w:t>
            </w:r>
          </w:p>
          <w:p w14:paraId="422AB7D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BDBDDF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地域包括ケア推進課</w:t>
            </w:r>
          </w:p>
          <w:p w14:paraId="3CDE45C9" w14:textId="77777777" w:rsidR="001B6C3B" w:rsidRPr="007514C1" w:rsidRDefault="001B6C3B" w:rsidP="001B6C3B">
            <w:pPr>
              <w:rPr>
                <w:rFonts w:asciiTheme="majorEastAsia" w:eastAsiaTheme="majorEastAsia" w:hAnsiTheme="majorEastAsia"/>
              </w:rPr>
            </w:pPr>
          </w:p>
        </w:tc>
      </w:tr>
      <w:tr w:rsidR="001B6C3B" w:rsidRPr="007514C1" w14:paraId="601FB16C" w14:textId="77777777" w:rsidTr="00D9583E">
        <w:tc>
          <w:tcPr>
            <w:tcW w:w="3288" w:type="dxa"/>
            <w:tcBorders>
              <w:top w:val="nil"/>
              <w:bottom w:val="single" w:sz="4" w:space="0" w:color="auto"/>
            </w:tcBorders>
          </w:tcPr>
          <w:p w14:paraId="384B976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７．医療機関での診療の円滑化</w:t>
            </w:r>
          </w:p>
        </w:tc>
        <w:tc>
          <w:tcPr>
            <w:tcW w:w="3288" w:type="dxa"/>
            <w:tcBorders>
              <w:top w:val="single" w:sz="4" w:space="0" w:color="auto"/>
            </w:tcBorders>
          </w:tcPr>
          <w:p w14:paraId="46FB960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障害のある人が医療機関において円滑な診療が受けられるよう、千葉県から提供される受診サポート手帳を障害福祉課、船橋駅前総合窓口センター、各出張所福祉ガイドコーナーにて配布しています。</w:t>
            </w:r>
          </w:p>
          <w:p w14:paraId="3CB7FF1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79C2AA3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受診サポート手帳の配布及び市のホームページや障害福祉のしおりで周知を行います。</w:t>
            </w:r>
          </w:p>
          <w:p w14:paraId="3C08E00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B87B46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tc>
      </w:tr>
    </w:tbl>
    <w:p w14:paraId="3AE66150" w14:textId="67BF7C9D"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70560" behindDoc="0" locked="0" layoutInCell="1" allowOverlap="1" wp14:anchorId="6B83B37C" wp14:editId="2E911639">
            <wp:simplePos x="0" y="0"/>
            <wp:positionH relativeFrom="outsideMargin">
              <wp:posOffset>-540385</wp:posOffset>
            </wp:positionH>
            <wp:positionV relativeFrom="outsideMargin">
              <wp:posOffset>-396240</wp:posOffset>
            </wp:positionV>
            <wp:extent cx="716400" cy="716400"/>
            <wp:effectExtent l="0" t="0" r="7620" b="7620"/>
            <wp:wrapNone/>
            <wp:docPr id="170" name="JAVISCODE0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9206A8F" w14:textId="77777777" w:rsidTr="00D9583E">
        <w:tc>
          <w:tcPr>
            <w:tcW w:w="3288" w:type="dxa"/>
            <w:tcBorders>
              <w:top w:val="single" w:sz="4" w:space="0" w:color="auto"/>
              <w:bottom w:val="single" w:sz="4" w:space="0" w:color="auto"/>
            </w:tcBorders>
            <w:shd w:val="pct12" w:color="auto" w:fill="auto"/>
            <w:vAlign w:val="center"/>
          </w:tcPr>
          <w:p w14:paraId="3330152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56A9346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344BC06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D9752FC" w14:textId="77777777" w:rsidTr="00D9583E">
        <w:tc>
          <w:tcPr>
            <w:tcW w:w="3288" w:type="dxa"/>
            <w:tcBorders>
              <w:top w:val="nil"/>
              <w:bottom w:val="single" w:sz="4" w:space="0" w:color="auto"/>
            </w:tcBorders>
          </w:tcPr>
          <w:p w14:paraId="4BA4CC8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８．歯科診療の充実</w:t>
            </w:r>
          </w:p>
        </w:tc>
        <w:tc>
          <w:tcPr>
            <w:tcW w:w="3288" w:type="dxa"/>
            <w:tcBorders>
              <w:top w:val="single" w:sz="4" w:space="0" w:color="auto"/>
            </w:tcBorders>
          </w:tcPr>
          <w:p w14:paraId="0C48774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さざんか特殊歯科診療所及びかざぐるま休日急患・特殊歯科診療所において、一般の歯科診療所で治療が困難な障害のある人に対し歯科診療を行う体制を整え、診療しています。</w:t>
            </w:r>
          </w:p>
          <w:p w14:paraId="53146C6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また、障害のある人、障害のある子供やその家族を対象に口腔ケアに対する意識を高めるための講演会や実技講習会を開催しています。</w:t>
            </w:r>
          </w:p>
          <w:p w14:paraId="5190940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328C734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さざんか特殊歯科診療所及びかざぐるま休日急患・特殊歯科診療所において、障害のある人に対する歯科診療の充実を図ります。</w:t>
            </w:r>
          </w:p>
          <w:p w14:paraId="512EC88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AD0A2B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健康政策課</w:t>
            </w:r>
          </w:p>
          <w:p w14:paraId="00FE0F23" w14:textId="77777777" w:rsidR="001B6C3B" w:rsidRPr="007514C1" w:rsidRDefault="001B6C3B" w:rsidP="001B6C3B">
            <w:pPr>
              <w:rPr>
                <w:rFonts w:asciiTheme="majorEastAsia" w:eastAsiaTheme="majorEastAsia" w:hAnsiTheme="majorEastAsia"/>
              </w:rPr>
            </w:pPr>
          </w:p>
        </w:tc>
      </w:tr>
      <w:tr w:rsidR="001B6C3B" w:rsidRPr="007514C1" w14:paraId="46DB55C9" w14:textId="77777777" w:rsidTr="00D9583E">
        <w:tc>
          <w:tcPr>
            <w:tcW w:w="3288" w:type="dxa"/>
            <w:tcBorders>
              <w:top w:val="nil"/>
              <w:bottom w:val="single" w:sz="4" w:space="0" w:color="auto"/>
            </w:tcBorders>
          </w:tcPr>
          <w:p w14:paraId="215759E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９．障害福祉施設等への歯科指導及び家庭への訪問指導の充実</w:t>
            </w:r>
          </w:p>
        </w:tc>
        <w:tc>
          <w:tcPr>
            <w:tcW w:w="3288" w:type="dxa"/>
            <w:tcBorders>
              <w:top w:val="single" w:sz="4" w:space="0" w:color="auto"/>
            </w:tcBorders>
          </w:tcPr>
          <w:p w14:paraId="2F20B5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障害福祉施設等に出向き、歯科指導を実施するとともに、必要時においては家庭への訪問指導を行っています。</w:t>
            </w:r>
          </w:p>
          <w:p w14:paraId="14DC9870"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6DD0B24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各施設への歯科指導及び家庭への訪問指導を行います。</w:t>
            </w:r>
          </w:p>
          <w:p w14:paraId="7A53343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50777C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6A89E321" w14:textId="77777777" w:rsidR="001B6C3B" w:rsidRPr="007514C1" w:rsidRDefault="001B6C3B" w:rsidP="001B6C3B">
            <w:pPr>
              <w:rPr>
                <w:rFonts w:asciiTheme="majorEastAsia" w:eastAsiaTheme="majorEastAsia" w:hAnsiTheme="majorEastAsia"/>
              </w:rPr>
            </w:pPr>
          </w:p>
        </w:tc>
      </w:tr>
      <w:tr w:rsidR="001B6C3B" w:rsidRPr="007514C1" w14:paraId="049FE66C" w14:textId="77777777" w:rsidTr="00D9583E">
        <w:tc>
          <w:tcPr>
            <w:tcW w:w="3288" w:type="dxa"/>
            <w:tcBorders>
              <w:top w:val="nil"/>
              <w:bottom w:val="single" w:sz="4" w:space="0" w:color="auto"/>
            </w:tcBorders>
          </w:tcPr>
          <w:p w14:paraId="6776CFF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１０．医療費負担の軽減　自立支援医療（更生医療）の給付、重度心身障害者医療費の助成、障害者の後期高齢者制度による医療</w:t>
            </w:r>
          </w:p>
        </w:tc>
        <w:tc>
          <w:tcPr>
            <w:tcW w:w="3288" w:type="dxa"/>
            <w:tcBorders>
              <w:top w:val="single" w:sz="4" w:space="0" w:color="auto"/>
              <w:bottom w:val="single" w:sz="4" w:space="0" w:color="auto"/>
            </w:tcBorders>
          </w:tcPr>
          <w:p w14:paraId="54152FA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障害のある人の医療費負担の軽減のため、医療の給付及び医療費の助成を行っています。</w:t>
            </w:r>
          </w:p>
          <w:p w14:paraId="4BD26D0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・自立支援医療（更生医療）の給付</w:t>
            </w:r>
          </w:p>
          <w:p w14:paraId="62AE02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・重度心身障害者医療費の助成</w:t>
            </w:r>
          </w:p>
          <w:p w14:paraId="4894A2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・６５歳以上７５歳未満で一定程度の障害の状態にある者及び７５歳以上の者に対する「高齢者の医療の確保に関する法律」による医療の適用</w:t>
            </w:r>
          </w:p>
          <w:p w14:paraId="092EB608"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6009FA5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医療の給付及び医療費の助成を行います。</w:t>
            </w:r>
          </w:p>
          <w:p w14:paraId="79D5C69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930EA7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国保年金課、障害福祉課</w:t>
            </w:r>
          </w:p>
        </w:tc>
      </w:tr>
    </w:tbl>
    <w:p w14:paraId="05577523" w14:textId="0C8CF886"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82528" behindDoc="0" locked="0" layoutInCell="1" allowOverlap="1" wp14:anchorId="3707E405" wp14:editId="21CC4401">
            <wp:simplePos x="0" y="0"/>
            <wp:positionH relativeFrom="page">
              <wp:posOffset>454215</wp:posOffset>
            </wp:positionH>
            <wp:positionV relativeFrom="page">
              <wp:posOffset>9568815</wp:posOffset>
            </wp:positionV>
            <wp:extent cx="716280" cy="716280"/>
            <wp:effectExtent l="0" t="0" r="7620" b="7620"/>
            <wp:wrapNone/>
            <wp:docPr id="1043" name="JAVISCODE06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3E2300E" w14:textId="77777777" w:rsidTr="00D9583E">
        <w:tc>
          <w:tcPr>
            <w:tcW w:w="3288" w:type="dxa"/>
            <w:tcBorders>
              <w:top w:val="single" w:sz="4" w:space="0" w:color="auto"/>
              <w:bottom w:val="single" w:sz="4" w:space="0" w:color="auto"/>
            </w:tcBorders>
            <w:shd w:val="pct12" w:color="auto" w:fill="auto"/>
            <w:vAlign w:val="center"/>
          </w:tcPr>
          <w:p w14:paraId="0735602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25B6D15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71891B1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B391DA2" w14:textId="77777777" w:rsidTr="00D9583E">
        <w:tc>
          <w:tcPr>
            <w:tcW w:w="3288" w:type="dxa"/>
            <w:tcBorders>
              <w:top w:val="single" w:sz="4" w:space="0" w:color="auto"/>
              <w:bottom w:val="nil"/>
            </w:tcBorders>
          </w:tcPr>
          <w:p w14:paraId="075A61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１１．医療費負担の軽減　自立支援医療（育成医療）、養育医療、療育医療の給付</w:t>
            </w:r>
          </w:p>
        </w:tc>
        <w:tc>
          <w:tcPr>
            <w:tcW w:w="3288" w:type="dxa"/>
            <w:tcBorders>
              <w:top w:val="single" w:sz="4" w:space="0" w:color="auto"/>
            </w:tcBorders>
          </w:tcPr>
          <w:p w14:paraId="314CF2E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①身体に障害がある児童（１８歳未満）に対して、自立した日常生活または社会生活が営むことができるよう、手術を前提とした入院及び手術後に機能回復が見込まれる場合の医療の給付を行っています。</w:t>
            </w:r>
          </w:p>
          <w:p w14:paraId="700E449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6E69CD5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①自立支援医療（育成医療）の給付を行います。</w:t>
            </w:r>
          </w:p>
          <w:p w14:paraId="6BF83C5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D2F50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62191754" w14:textId="77777777" w:rsidTr="00D9583E">
        <w:tc>
          <w:tcPr>
            <w:tcW w:w="3288" w:type="dxa"/>
            <w:tcBorders>
              <w:top w:val="nil"/>
              <w:bottom w:val="nil"/>
            </w:tcBorders>
          </w:tcPr>
          <w:p w14:paraId="2932817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119D226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②身体発育が未熟なまま出生した未熟児は出生後速やかに適切な処置が必要なため、医師が入院を認めた児に対し、養育に必要な医療の給付を行っています。</w:t>
            </w:r>
          </w:p>
          <w:p w14:paraId="543E568F"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768B972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②未熟児養育医療の給付を行います。</w:t>
            </w:r>
          </w:p>
          <w:p w14:paraId="64334A0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EACB14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7C606DA6" w14:textId="77777777" w:rsidTr="00D9583E">
        <w:tc>
          <w:tcPr>
            <w:tcW w:w="3288" w:type="dxa"/>
            <w:tcBorders>
              <w:top w:val="nil"/>
              <w:bottom w:val="single" w:sz="4" w:space="0" w:color="auto"/>
            </w:tcBorders>
          </w:tcPr>
          <w:p w14:paraId="77A0CFFF"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6F586BB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③骨関節結核及びそのほかの結核にかかっている児童に対して、医師が必要と認めた場合の医療の給付等を行っています。</w:t>
            </w:r>
          </w:p>
          <w:p w14:paraId="2E290B8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77ACB90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③結核児童療育医療の給付を行います。</w:t>
            </w:r>
          </w:p>
          <w:p w14:paraId="3842F9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C73AA7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bl>
    <w:p w14:paraId="1A5B7D68" w14:textId="764BD7CF" w:rsidR="001B6C3B" w:rsidRPr="007514C1" w:rsidRDefault="001B6C3B" w:rsidP="001B6C3B">
      <w:pPr>
        <w:rPr>
          <w:rFonts w:asciiTheme="majorEastAsia" w:eastAsiaTheme="majorEastAsia" w:hAnsiTheme="majorEastAsia"/>
        </w:rPr>
      </w:pPr>
    </w:p>
    <w:p w14:paraId="42E6BB40" w14:textId="6F525AE3"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74656" behindDoc="0" locked="0" layoutInCell="1" allowOverlap="1" wp14:anchorId="67D85033" wp14:editId="331E869B">
            <wp:simplePos x="0" y="0"/>
            <wp:positionH relativeFrom="outsideMargin">
              <wp:posOffset>-540385</wp:posOffset>
            </wp:positionH>
            <wp:positionV relativeFrom="outsideMargin">
              <wp:posOffset>-396240</wp:posOffset>
            </wp:positionV>
            <wp:extent cx="716400" cy="716400"/>
            <wp:effectExtent l="0" t="0" r="7620" b="7620"/>
            <wp:wrapNone/>
            <wp:docPr id="172" name="JAVISCODE06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8D0DF93" w14:textId="77777777" w:rsidTr="00D9583E">
        <w:tc>
          <w:tcPr>
            <w:tcW w:w="9864" w:type="dxa"/>
            <w:gridSpan w:val="3"/>
            <w:tcBorders>
              <w:top w:val="nil"/>
              <w:left w:val="nil"/>
              <w:bottom w:val="single" w:sz="4" w:space="0" w:color="auto"/>
              <w:right w:val="nil"/>
            </w:tcBorders>
            <w:shd w:val="clear" w:color="auto" w:fill="auto"/>
          </w:tcPr>
          <w:p w14:paraId="28AA5022"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（２）精神保健・医療の提供等</w:t>
            </w:r>
          </w:p>
        </w:tc>
      </w:tr>
      <w:tr w:rsidR="001B6C3B" w:rsidRPr="007514C1" w14:paraId="0B37031A" w14:textId="77777777" w:rsidTr="00D9583E">
        <w:tc>
          <w:tcPr>
            <w:tcW w:w="3288" w:type="dxa"/>
            <w:tcBorders>
              <w:bottom w:val="single" w:sz="4" w:space="0" w:color="auto"/>
            </w:tcBorders>
            <w:shd w:val="pct15" w:color="auto" w:fill="auto"/>
            <w:vAlign w:val="center"/>
          </w:tcPr>
          <w:p w14:paraId="701DDF38"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shd w:val="pct15" w:color="auto" w:fill="auto"/>
            <w:vAlign w:val="center"/>
          </w:tcPr>
          <w:p w14:paraId="450958D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12A2D0F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8BAB86C" w14:textId="77777777" w:rsidTr="00D9583E">
        <w:tc>
          <w:tcPr>
            <w:tcW w:w="3288" w:type="dxa"/>
            <w:tcBorders>
              <w:bottom w:val="single" w:sz="4" w:space="0" w:color="auto"/>
            </w:tcBorders>
          </w:tcPr>
          <w:p w14:paraId="587EA37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１．精神疾患等に関する正しい知識の普及</w:t>
            </w:r>
          </w:p>
        </w:tc>
        <w:tc>
          <w:tcPr>
            <w:tcW w:w="3288" w:type="dxa"/>
          </w:tcPr>
          <w:p w14:paraId="0D5297E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精神障害者に対する偏見、差別解消、正しい知識の普及啓発のため、普及啓発講演会や家族教室を開催しています。</w:t>
            </w:r>
          </w:p>
          <w:p w14:paraId="34993F52" w14:textId="77777777" w:rsidR="001B6C3B" w:rsidRPr="007514C1" w:rsidRDefault="001B6C3B" w:rsidP="001B6C3B">
            <w:pPr>
              <w:rPr>
                <w:rFonts w:asciiTheme="majorEastAsia" w:eastAsiaTheme="majorEastAsia" w:hAnsiTheme="majorEastAsia"/>
              </w:rPr>
            </w:pPr>
          </w:p>
        </w:tc>
        <w:tc>
          <w:tcPr>
            <w:tcW w:w="3288" w:type="dxa"/>
          </w:tcPr>
          <w:p w14:paraId="761F098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普及啓発講演会については内容を充実させるとともに、継続して開催します。家族教室については家族への情報提供や交流促進の支援という点から実施します。</w:t>
            </w:r>
          </w:p>
          <w:p w14:paraId="1FBE3B1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FEEC01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654C3C85" w14:textId="77777777" w:rsidR="001B6C3B" w:rsidRPr="007514C1" w:rsidRDefault="001B6C3B" w:rsidP="001B6C3B">
            <w:pPr>
              <w:rPr>
                <w:rFonts w:asciiTheme="majorEastAsia" w:eastAsiaTheme="majorEastAsia" w:hAnsiTheme="majorEastAsia"/>
              </w:rPr>
            </w:pPr>
          </w:p>
        </w:tc>
      </w:tr>
      <w:tr w:rsidR="001B6C3B" w:rsidRPr="007514C1" w14:paraId="44419235" w14:textId="77777777" w:rsidTr="00D9583E">
        <w:tc>
          <w:tcPr>
            <w:tcW w:w="3288" w:type="dxa"/>
            <w:tcBorders>
              <w:top w:val="single" w:sz="4" w:space="0" w:color="auto"/>
            </w:tcBorders>
          </w:tcPr>
          <w:p w14:paraId="6E41D5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２．精神障害者及び家族に対する相談事業の推進</w:t>
            </w:r>
          </w:p>
        </w:tc>
        <w:tc>
          <w:tcPr>
            <w:tcW w:w="3288" w:type="dxa"/>
          </w:tcPr>
          <w:p w14:paraId="6EAC9B5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保健所において、精神保健福祉士、保健師等による電話・来所相談や訪問支援を随時行っているほか、精神科医師による相談を定期的に実施しています。</w:t>
            </w:r>
          </w:p>
          <w:p w14:paraId="6ED10298" w14:textId="77777777" w:rsidR="001B6C3B" w:rsidRPr="007514C1" w:rsidRDefault="001B6C3B" w:rsidP="001B6C3B">
            <w:pPr>
              <w:rPr>
                <w:rFonts w:asciiTheme="majorEastAsia" w:eastAsiaTheme="majorEastAsia" w:hAnsiTheme="majorEastAsia"/>
              </w:rPr>
            </w:pPr>
          </w:p>
        </w:tc>
        <w:tc>
          <w:tcPr>
            <w:tcW w:w="3288" w:type="dxa"/>
          </w:tcPr>
          <w:p w14:paraId="635D69E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保健所における相談事業については、医療機関や地域の福祉関係機関との連携を強化しつつ、訪問支援を充実させます。</w:t>
            </w:r>
          </w:p>
          <w:p w14:paraId="11B4469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C04E4D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72CD2CEE" w14:textId="77777777" w:rsidR="001B6C3B" w:rsidRPr="007514C1" w:rsidRDefault="001B6C3B" w:rsidP="001B6C3B">
            <w:pPr>
              <w:rPr>
                <w:rFonts w:asciiTheme="majorEastAsia" w:eastAsiaTheme="majorEastAsia" w:hAnsiTheme="majorEastAsia"/>
              </w:rPr>
            </w:pPr>
          </w:p>
        </w:tc>
      </w:tr>
      <w:tr w:rsidR="001B6C3B" w:rsidRPr="007514C1" w14:paraId="68BD27E5" w14:textId="77777777" w:rsidTr="00D9583E">
        <w:tc>
          <w:tcPr>
            <w:tcW w:w="3288" w:type="dxa"/>
            <w:shd w:val="clear" w:color="auto" w:fill="auto"/>
          </w:tcPr>
          <w:p w14:paraId="2292DCE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３．船橋市地域活動支援センター（オアシス）の充実</w:t>
            </w:r>
          </w:p>
        </w:tc>
        <w:tc>
          <w:tcPr>
            <w:tcW w:w="3288" w:type="dxa"/>
            <w:shd w:val="clear" w:color="auto" w:fill="auto"/>
          </w:tcPr>
          <w:p w14:paraId="7730BDF0" w14:textId="0E4B392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船橋市地域活動支援センターにおいて、地域で生活する精神障害者や市民の心の健康相談を電話や面接相談にて実施しています。</w:t>
            </w:r>
          </w:p>
          <w:p w14:paraId="23F39959"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534EBA3B" w14:textId="6687D4D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船橋市地域活動支援センターの活動について、地域に根ざした施設となるようピア活動やプログラムの充実だけでなく、地域交流を促進します。</w:t>
            </w:r>
          </w:p>
          <w:p w14:paraId="0E4B4D8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9EA746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327FB7DB" w14:textId="77777777" w:rsidR="001B6C3B" w:rsidRPr="007514C1" w:rsidRDefault="001B6C3B" w:rsidP="001B6C3B">
            <w:pPr>
              <w:rPr>
                <w:rFonts w:asciiTheme="majorEastAsia" w:eastAsiaTheme="majorEastAsia" w:hAnsiTheme="majorEastAsia"/>
              </w:rPr>
            </w:pPr>
          </w:p>
        </w:tc>
      </w:tr>
    </w:tbl>
    <w:p w14:paraId="3BB06624" w14:textId="21FE76F2"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76704" behindDoc="0" locked="0" layoutInCell="1" allowOverlap="1" wp14:anchorId="3A25F6A9" wp14:editId="351EB3EA">
            <wp:simplePos x="0" y="0"/>
            <wp:positionH relativeFrom="leftMargin">
              <wp:posOffset>467995</wp:posOffset>
            </wp:positionH>
            <wp:positionV relativeFrom="bottomMargin">
              <wp:posOffset>-396240</wp:posOffset>
            </wp:positionV>
            <wp:extent cx="716400" cy="716400"/>
            <wp:effectExtent l="0" t="0" r="7620" b="7620"/>
            <wp:wrapNone/>
            <wp:docPr id="173" name="JAVISCODE07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87"/>
        <w:gridCol w:w="3291"/>
      </w:tblGrid>
      <w:tr w:rsidR="001B6C3B" w:rsidRPr="007514C1" w14:paraId="63FCA390" w14:textId="77777777" w:rsidTr="00D9583E">
        <w:tc>
          <w:tcPr>
            <w:tcW w:w="3286" w:type="dxa"/>
            <w:shd w:val="pct12" w:color="auto" w:fill="auto"/>
            <w:vAlign w:val="center"/>
          </w:tcPr>
          <w:p w14:paraId="794B46C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7" w:type="dxa"/>
            <w:shd w:val="pct12" w:color="auto" w:fill="auto"/>
            <w:vAlign w:val="center"/>
          </w:tcPr>
          <w:p w14:paraId="57E6EFA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91" w:type="dxa"/>
            <w:shd w:val="pct12" w:color="auto" w:fill="auto"/>
            <w:vAlign w:val="center"/>
          </w:tcPr>
          <w:p w14:paraId="5184855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2C594F1" w14:textId="77777777" w:rsidTr="00D9583E">
        <w:tc>
          <w:tcPr>
            <w:tcW w:w="3286" w:type="dxa"/>
            <w:shd w:val="clear" w:color="auto" w:fill="auto"/>
          </w:tcPr>
          <w:p w14:paraId="6E1BAB4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４．精神障害者の家族による交流事業の推進</w:t>
            </w:r>
          </w:p>
        </w:tc>
        <w:tc>
          <w:tcPr>
            <w:tcW w:w="3287" w:type="dxa"/>
            <w:shd w:val="clear" w:color="auto" w:fill="auto"/>
          </w:tcPr>
          <w:p w14:paraId="3687503C" w14:textId="4E1E763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精神障害者の家族が孤立しないよう家族会の活性化とともに、当事者の家族に対する支援を推進しています。</w:t>
            </w:r>
          </w:p>
        </w:tc>
        <w:tc>
          <w:tcPr>
            <w:tcW w:w="3291" w:type="dxa"/>
            <w:shd w:val="clear" w:color="auto" w:fill="auto"/>
          </w:tcPr>
          <w:p w14:paraId="001DEE89" w14:textId="2485DC8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当事者と同居する家族を対象に、家族会のメンバーが担当者となって、同じ悩みをもつ家族同士での話し合い、共に学習する場を設けます。</w:t>
            </w:r>
          </w:p>
          <w:p w14:paraId="17549DF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43DD0C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727FFACE" w14:textId="77777777" w:rsidR="001B6C3B" w:rsidRPr="007514C1" w:rsidRDefault="001B6C3B" w:rsidP="001B6C3B">
            <w:pPr>
              <w:rPr>
                <w:rFonts w:asciiTheme="majorEastAsia" w:eastAsiaTheme="majorEastAsia" w:hAnsiTheme="majorEastAsia"/>
              </w:rPr>
            </w:pPr>
          </w:p>
        </w:tc>
      </w:tr>
      <w:tr w:rsidR="001B6C3B" w:rsidRPr="007514C1" w14:paraId="30D65AEF" w14:textId="77777777" w:rsidTr="00D9583E">
        <w:trPr>
          <w:trHeight w:val="1200"/>
        </w:trPr>
        <w:tc>
          <w:tcPr>
            <w:tcW w:w="3286" w:type="dxa"/>
            <w:shd w:val="clear" w:color="auto" w:fill="auto"/>
          </w:tcPr>
          <w:p w14:paraId="60EFAEC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５．医療費の負担軽減　自立支援医療費（精神通院医療）の支給、精神障害者入院医療費の助成</w:t>
            </w:r>
          </w:p>
        </w:tc>
        <w:tc>
          <w:tcPr>
            <w:tcW w:w="3287" w:type="dxa"/>
            <w:shd w:val="clear" w:color="auto" w:fill="auto"/>
          </w:tcPr>
          <w:p w14:paraId="6611D2BA" w14:textId="0154FB7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精神障害の治療で通院や入院した場合の医療費負担軽減のため、受給者証の交付及び医療費の助成を行っています。</w:t>
            </w:r>
          </w:p>
        </w:tc>
        <w:tc>
          <w:tcPr>
            <w:tcW w:w="3291" w:type="dxa"/>
            <w:shd w:val="clear" w:color="auto" w:fill="auto"/>
          </w:tcPr>
          <w:p w14:paraId="54CE04C2" w14:textId="4188F71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精神障害者の増加する状況を踏まえ、精神障害に対する適切な医療を確保できるよう精神障害により、通院や入院した場合の医療費の負担軽減を図ります。</w:t>
            </w:r>
          </w:p>
          <w:p w14:paraId="7E99627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D64315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67C5F860" w14:textId="77777777" w:rsidR="001B6C3B" w:rsidRPr="007514C1" w:rsidRDefault="001B6C3B" w:rsidP="001B6C3B">
            <w:pPr>
              <w:rPr>
                <w:rFonts w:asciiTheme="majorEastAsia" w:eastAsiaTheme="majorEastAsia" w:hAnsiTheme="majorEastAsia"/>
              </w:rPr>
            </w:pPr>
          </w:p>
        </w:tc>
      </w:tr>
      <w:tr w:rsidR="001B6C3B" w:rsidRPr="007514C1" w14:paraId="0390BA0F" w14:textId="77777777" w:rsidTr="00D9583E">
        <w:trPr>
          <w:trHeight w:val="1200"/>
        </w:trPr>
        <w:tc>
          <w:tcPr>
            <w:tcW w:w="3286" w:type="dxa"/>
            <w:tcBorders>
              <w:bottom w:val="single" w:sz="4" w:space="0" w:color="auto"/>
            </w:tcBorders>
            <w:shd w:val="clear" w:color="auto" w:fill="auto"/>
          </w:tcPr>
          <w:p w14:paraId="2A6B57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６．精神障害にも対応した地域包括ケアシステムの構築推進（再掲）</w:t>
            </w:r>
          </w:p>
        </w:tc>
        <w:tc>
          <w:tcPr>
            <w:tcW w:w="3287" w:type="dxa"/>
            <w:tcBorders>
              <w:bottom w:val="single" w:sz="4" w:space="0" w:color="auto"/>
            </w:tcBorders>
            <w:shd w:val="clear" w:color="auto" w:fill="auto"/>
          </w:tcPr>
          <w:p w14:paraId="7305807B" w14:textId="4EB5C207"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精神障害者とその家族が地域で安心して暮らしていけるよう、保健・医療・福祉関係者による協議を行います。</w:t>
            </w:r>
          </w:p>
        </w:tc>
        <w:tc>
          <w:tcPr>
            <w:tcW w:w="3291" w:type="dxa"/>
            <w:tcBorders>
              <w:bottom w:val="single" w:sz="4" w:space="0" w:color="auto"/>
            </w:tcBorders>
            <w:shd w:val="clear" w:color="auto" w:fill="auto"/>
          </w:tcPr>
          <w:p w14:paraId="351EDC01" w14:textId="4795AA3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保健・医療・福祉関係者による協議の場を通して、精神障害者が地域で暮らしていくための支援体制について検討します。</w:t>
            </w:r>
          </w:p>
          <w:p w14:paraId="7BEAECC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E8B578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地域保健課、障害福祉課</w:t>
            </w:r>
          </w:p>
          <w:p w14:paraId="42A9B4FA" w14:textId="77777777" w:rsidR="001B6C3B" w:rsidRPr="007514C1" w:rsidRDefault="001B6C3B" w:rsidP="001B6C3B">
            <w:pPr>
              <w:rPr>
                <w:rFonts w:asciiTheme="majorEastAsia" w:eastAsiaTheme="majorEastAsia" w:hAnsiTheme="majorEastAsia"/>
              </w:rPr>
            </w:pPr>
          </w:p>
        </w:tc>
      </w:tr>
    </w:tbl>
    <w:p w14:paraId="623E7FC1" w14:textId="77777777" w:rsidR="001B6C3B" w:rsidRPr="007514C1" w:rsidRDefault="001B6C3B" w:rsidP="001B6C3B">
      <w:pPr>
        <w:rPr>
          <w:rFonts w:asciiTheme="majorEastAsia" w:eastAsiaTheme="majorEastAsia" w:hAnsiTheme="majorEastAsia"/>
        </w:rPr>
      </w:pPr>
    </w:p>
    <w:p w14:paraId="12B7F2B2" w14:textId="0511363D"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78752" behindDoc="0" locked="0" layoutInCell="1" allowOverlap="1" wp14:anchorId="3A0256BC" wp14:editId="75E8D60C">
            <wp:simplePos x="0" y="0"/>
            <wp:positionH relativeFrom="outsideMargin">
              <wp:posOffset>-540385</wp:posOffset>
            </wp:positionH>
            <wp:positionV relativeFrom="outsideMargin">
              <wp:posOffset>-396240</wp:posOffset>
            </wp:positionV>
            <wp:extent cx="716400" cy="716400"/>
            <wp:effectExtent l="0" t="0" r="7620" b="7620"/>
            <wp:wrapNone/>
            <wp:docPr id="106" name="JAVISCODE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1045E3D" w14:textId="77777777" w:rsidTr="00D9583E">
        <w:tc>
          <w:tcPr>
            <w:tcW w:w="9864" w:type="dxa"/>
            <w:gridSpan w:val="3"/>
            <w:tcBorders>
              <w:top w:val="nil"/>
              <w:left w:val="nil"/>
              <w:bottom w:val="single" w:sz="4" w:space="0" w:color="auto"/>
              <w:right w:val="nil"/>
            </w:tcBorders>
            <w:shd w:val="clear" w:color="auto" w:fill="auto"/>
          </w:tcPr>
          <w:p w14:paraId="35E65980"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（３）人材の育成・確保</w:t>
            </w:r>
          </w:p>
        </w:tc>
      </w:tr>
      <w:tr w:rsidR="001B6C3B" w:rsidRPr="007514C1" w14:paraId="645F7C06" w14:textId="77777777" w:rsidTr="00D9583E">
        <w:tc>
          <w:tcPr>
            <w:tcW w:w="3288" w:type="dxa"/>
            <w:tcBorders>
              <w:bottom w:val="single" w:sz="4" w:space="0" w:color="auto"/>
            </w:tcBorders>
            <w:shd w:val="pct15" w:color="auto" w:fill="auto"/>
            <w:vAlign w:val="center"/>
          </w:tcPr>
          <w:p w14:paraId="7FA022B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3D6107D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4E77C8C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5720B88" w14:textId="77777777" w:rsidTr="00D9583E">
        <w:tc>
          <w:tcPr>
            <w:tcW w:w="3288" w:type="dxa"/>
            <w:tcBorders>
              <w:bottom w:val="single" w:sz="4" w:space="0" w:color="auto"/>
            </w:tcBorders>
          </w:tcPr>
          <w:p w14:paraId="3E25CF5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１．専門職員の確保</w:t>
            </w:r>
          </w:p>
        </w:tc>
        <w:tc>
          <w:tcPr>
            <w:tcW w:w="3288" w:type="dxa"/>
            <w:tcBorders>
              <w:bottom w:val="single" w:sz="4" w:space="0" w:color="auto"/>
            </w:tcBorders>
          </w:tcPr>
          <w:p w14:paraId="4B8F27CC" w14:textId="68D89E57" w:rsidR="001B6C3B" w:rsidRPr="007514C1" w:rsidRDefault="00251B7D"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地域保健を推進する保健師、発達遅滞の乳幼児に対する発達検査や療育指導のための心理発達相談員など、専門職員を配置しています。</w:t>
            </w:r>
          </w:p>
        </w:tc>
        <w:tc>
          <w:tcPr>
            <w:tcW w:w="3288" w:type="dxa"/>
          </w:tcPr>
          <w:p w14:paraId="4DF6A0FD" w14:textId="4A02121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保健指導や療育支援の推進に必要な専門職員の確保に努めます。</w:t>
            </w:r>
          </w:p>
          <w:p w14:paraId="098AE8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10AE60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地域保健課、療育支援課</w:t>
            </w:r>
          </w:p>
          <w:p w14:paraId="0A270185" w14:textId="77777777" w:rsidR="001B6C3B" w:rsidRPr="007514C1" w:rsidRDefault="001B6C3B" w:rsidP="001B6C3B">
            <w:pPr>
              <w:rPr>
                <w:rFonts w:asciiTheme="majorEastAsia" w:eastAsiaTheme="majorEastAsia" w:hAnsiTheme="majorEastAsia"/>
              </w:rPr>
            </w:pPr>
          </w:p>
        </w:tc>
      </w:tr>
      <w:tr w:rsidR="001B6C3B" w:rsidRPr="007514C1" w14:paraId="0AD38DFD" w14:textId="77777777" w:rsidTr="00D9583E">
        <w:tc>
          <w:tcPr>
            <w:tcW w:w="3288" w:type="dxa"/>
            <w:tcBorders>
              <w:top w:val="single" w:sz="4" w:space="0" w:color="auto"/>
            </w:tcBorders>
          </w:tcPr>
          <w:p w14:paraId="53312D6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２．専門職員の資質の向上</w:t>
            </w:r>
          </w:p>
        </w:tc>
        <w:tc>
          <w:tcPr>
            <w:tcW w:w="3288" w:type="dxa"/>
            <w:tcBorders>
              <w:top w:val="single" w:sz="4" w:space="0" w:color="auto"/>
            </w:tcBorders>
          </w:tcPr>
          <w:p w14:paraId="20A8CAA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専門的知識の習得のため各種研修に参加しています。</w:t>
            </w:r>
          </w:p>
        </w:tc>
        <w:tc>
          <w:tcPr>
            <w:tcW w:w="3288" w:type="dxa"/>
          </w:tcPr>
          <w:p w14:paraId="0674100A" w14:textId="19E27FB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各種研修により知識の習得及び資質の向上を目指します。</w:t>
            </w:r>
          </w:p>
          <w:p w14:paraId="2D98042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BE4590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地域保健課、療育支援課</w:t>
            </w:r>
          </w:p>
          <w:p w14:paraId="42387454" w14:textId="77777777" w:rsidR="001B6C3B" w:rsidRPr="007514C1" w:rsidRDefault="001B6C3B" w:rsidP="001B6C3B">
            <w:pPr>
              <w:rPr>
                <w:rFonts w:asciiTheme="majorEastAsia" w:eastAsiaTheme="majorEastAsia" w:hAnsiTheme="majorEastAsia"/>
              </w:rPr>
            </w:pPr>
          </w:p>
        </w:tc>
      </w:tr>
    </w:tbl>
    <w:p w14:paraId="70FAE3B8"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AE09824" w14:textId="77777777" w:rsidTr="00D9583E">
        <w:tc>
          <w:tcPr>
            <w:tcW w:w="9864" w:type="dxa"/>
            <w:gridSpan w:val="3"/>
            <w:tcBorders>
              <w:top w:val="nil"/>
              <w:left w:val="nil"/>
              <w:bottom w:val="single" w:sz="4" w:space="0" w:color="auto"/>
              <w:right w:val="nil"/>
            </w:tcBorders>
            <w:shd w:val="clear" w:color="auto" w:fill="auto"/>
          </w:tcPr>
          <w:p w14:paraId="63FF0E9D"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（４）難病に関する施策の推進</w:t>
            </w:r>
          </w:p>
        </w:tc>
      </w:tr>
      <w:tr w:rsidR="001B6C3B" w:rsidRPr="007514C1" w14:paraId="5C5F0368" w14:textId="77777777" w:rsidTr="00D9583E">
        <w:tc>
          <w:tcPr>
            <w:tcW w:w="3288" w:type="dxa"/>
            <w:tcBorders>
              <w:bottom w:val="single" w:sz="4" w:space="0" w:color="auto"/>
            </w:tcBorders>
            <w:shd w:val="pct15" w:color="auto" w:fill="auto"/>
            <w:vAlign w:val="center"/>
          </w:tcPr>
          <w:p w14:paraId="253987A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2B14EA3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5C69A80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B58AA97" w14:textId="77777777" w:rsidTr="00D9583E">
        <w:tc>
          <w:tcPr>
            <w:tcW w:w="3288" w:type="dxa"/>
            <w:tcBorders>
              <w:bottom w:val="single" w:sz="4" w:space="0" w:color="auto"/>
            </w:tcBorders>
          </w:tcPr>
          <w:p w14:paraId="44128CD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１．難病患者援助金の支給</w:t>
            </w:r>
          </w:p>
        </w:tc>
        <w:tc>
          <w:tcPr>
            <w:tcW w:w="3288" w:type="dxa"/>
            <w:tcBorders>
              <w:bottom w:val="single" w:sz="4" w:space="0" w:color="auto"/>
            </w:tcBorders>
          </w:tcPr>
          <w:p w14:paraId="16B1E8B4" w14:textId="3EDE32F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難病患者の費用負担の軽減を図るため、難病患者援助金を支給しています。</w:t>
            </w:r>
          </w:p>
        </w:tc>
        <w:tc>
          <w:tcPr>
            <w:tcW w:w="3288" w:type="dxa"/>
          </w:tcPr>
          <w:p w14:paraId="4238F7A4" w14:textId="7921B2B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国の動向などを見ながら、難病患者援助金の支給による支援を行います。</w:t>
            </w:r>
          </w:p>
          <w:p w14:paraId="1E81158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924032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55990B70" w14:textId="77777777" w:rsidR="001B6C3B" w:rsidRPr="007514C1" w:rsidRDefault="001B6C3B" w:rsidP="001B6C3B">
            <w:pPr>
              <w:rPr>
                <w:rFonts w:asciiTheme="majorEastAsia" w:eastAsiaTheme="majorEastAsia" w:hAnsiTheme="majorEastAsia"/>
              </w:rPr>
            </w:pPr>
          </w:p>
        </w:tc>
      </w:tr>
      <w:tr w:rsidR="001B6C3B" w:rsidRPr="007514C1" w14:paraId="275D1515" w14:textId="77777777" w:rsidTr="00D9583E">
        <w:tc>
          <w:tcPr>
            <w:tcW w:w="3288" w:type="dxa"/>
            <w:tcBorders>
              <w:bottom w:val="single" w:sz="4" w:space="0" w:color="auto"/>
            </w:tcBorders>
          </w:tcPr>
          <w:p w14:paraId="43955A1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２．小児慢性特定疾病児童等自立支援事業の推進</w:t>
            </w:r>
          </w:p>
        </w:tc>
        <w:tc>
          <w:tcPr>
            <w:tcW w:w="3288" w:type="dxa"/>
            <w:tcBorders>
              <w:bottom w:val="single" w:sz="4" w:space="0" w:color="auto"/>
            </w:tcBorders>
          </w:tcPr>
          <w:p w14:paraId="53AD17B7" w14:textId="370A1B7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長期にわたり療養を必要とする児童等とその家族が地域で安心して療養できるよう、小児慢性特定疾病児童等自立支援員による相談支援を行うとともに、関係機関と連携を取り、療養状況やニーズに応じた支援を行っています。</w:t>
            </w:r>
          </w:p>
          <w:p w14:paraId="3273A3A5" w14:textId="77777777" w:rsidR="001B6C3B" w:rsidRPr="007514C1" w:rsidRDefault="001B6C3B" w:rsidP="001B6C3B">
            <w:pPr>
              <w:rPr>
                <w:rFonts w:asciiTheme="majorEastAsia" w:eastAsiaTheme="majorEastAsia" w:hAnsiTheme="majorEastAsia"/>
              </w:rPr>
            </w:pPr>
          </w:p>
        </w:tc>
        <w:tc>
          <w:tcPr>
            <w:tcW w:w="3288" w:type="dxa"/>
          </w:tcPr>
          <w:p w14:paraId="1959B474" w14:textId="42E4B1DB"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小児慢性特定疾病児童等自立支援事業の充実を図り、安心して療養できる体制づくりを行います。</w:t>
            </w:r>
          </w:p>
          <w:p w14:paraId="216C92D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D4B287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bl>
    <w:p w14:paraId="38FEA005" w14:textId="256225A9"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6"/>
          <w:szCs w:val="16"/>
        </w:rPr>
        <w:drawing>
          <wp:anchor distT="0" distB="0" distL="114300" distR="114300" simplePos="0" relativeHeight="252123136" behindDoc="0" locked="0" layoutInCell="1" allowOverlap="1" wp14:anchorId="27C31621" wp14:editId="0068737D">
            <wp:simplePos x="0" y="0"/>
            <wp:positionH relativeFrom="leftMargin">
              <wp:posOffset>467995</wp:posOffset>
            </wp:positionH>
            <wp:positionV relativeFrom="bottomMargin">
              <wp:posOffset>-396240</wp:posOffset>
            </wp:positionV>
            <wp:extent cx="716400" cy="716400"/>
            <wp:effectExtent l="0" t="0" r="7620" b="7620"/>
            <wp:wrapNone/>
            <wp:docPr id="174" name="JAVISCODE07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page">
              <wp14:pctWidth>0</wp14:pctWidth>
            </wp14:sizeRelH>
            <wp14:sizeRelV relativeFrom="page">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7E008C73" w14:textId="77777777" w:rsidTr="00D9583E">
        <w:tc>
          <w:tcPr>
            <w:tcW w:w="3288" w:type="dxa"/>
            <w:tcBorders>
              <w:top w:val="single" w:sz="4" w:space="0" w:color="auto"/>
            </w:tcBorders>
            <w:shd w:val="pct12" w:color="auto" w:fill="auto"/>
            <w:vAlign w:val="center"/>
          </w:tcPr>
          <w:p w14:paraId="1B4DAE0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0E1AA7C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2FA23CB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508DC28" w14:textId="77777777" w:rsidTr="00D9583E">
        <w:tc>
          <w:tcPr>
            <w:tcW w:w="3288" w:type="dxa"/>
            <w:tcBorders>
              <w:top w:val="single" w:sz="4" w:space="0" w:color="auto"/>
            </w:tcBorders>
          </w:tcPr>
          <w:p w14:paraId="761912A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３．小児慢性特定疾病医療費の給付</w:t>
            </w:r>
          </w:p>
        </w:tc>
        <w:tc>
          <w:tcPr>
            <w:tcW w:w="3288" w:type="dxa"/>
            <w:tcBorders>
              <w:top w:val="single" w:sz="4" w:space="0" w:color="auto"/>
            </w:tcBorders>
          </w:tcPr>
          <w:p w14:paraId="3AEDB30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長期にわたり療養を必要とし、療養のために多額の費用を要する小児慢性特定疾病にかかっている児童等に対し医療費を支給しています。</w:t>
            </w:r>
          </w:p>
        </w:tc>
        <w:tc>
          <w:tcPr>
            <w:tcW w:w="3288" w:type="dxa"/>
          </w:tcPr>
          <w:p w14:paraId="4BFA51C9" w14:textId="7386491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対象の拡大など、国の動向を見ながら、小児慢性特定疾病医療費の給付による支援を行います。</w:t>
            </w:r>
          </w:p>
          <w:p w14:paraId="5D206CF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0018E4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16BD3E39" w14:textId="77777777" w:rsidR="001B6C3B" w:rsidRPr="007514C1" w:rsidRDefault="001B6C3B" w:rsidP="001B6C3B">
            <w:pPr>
              <w:rPr>
                <w:rFonts w:asciiTheme="majorEastAsia" w:eastAsiaTheme="majorEastAsia" w:hAnsiTheme="majorEastAsia"/>
              </w:rPr>
            </w:pPr>
          </w:p>
        </w:tc>
      </w:tr>
      <w:tr w:rsidR="001B6C3B" w:rsidRPr="007514C1" w14:paraId="0CB470EA" w14:textId="77777777" w:rsidTr="00D9583E">
        <w:tc>
          <w:tcPr>
            <w:tcW w:w="3288" w:type="dxa"/>
            <w:tcBorders>
              <w:top w:val="single" w:sz="4" w:space="0" w:color="auto"/>
              <w:bottom w:val="single" w:sz="4" w:space="0" w:color="auto"/>
            </w:tcBorders>
          </w:tcPr>
          <w:p w14:paraId="6FF2E75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４．難病相談事業の推進</w:t>
            </w:r>
          </w:p>
        </w:tc>
        <w:tc>
          <w:tcPr>
            <w:tcW w:w="3288" w:type="dxa"/>
            <w:tcBorders>
              <w:top w:val="single" w:sz="4" w:space="0" w:color="auto"/>
              <w:bottom w:val="single" w:sz="4" w:space="0" w:color="auto"/>
            </w:tcBorders>
          </w:tcPr>
          <w:p w14:paraId="54A2A5F0" w14:textId="1AD93B3D"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難病患者が自宅で安心して療養できるよう、患者・家族から相談を受け、関係機関と連携を取り、療養状況やニーズに応じた支援を行っています。</w:t>
            </w:r>
          </w:p>
          <w:p w14:paraId="7EC4C93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E684BCC" w14:textId="33ADC67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関係機関との連携を深め、難病患者が安心して療養できる体制づくりを行います。</w:t>
            </w:r>
          </w:p>
          <w:p w14:paraId="6230C50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40350F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0E451E9F" w14:textId="77777777" w:rsidR="001B6C3B" w:rsidRPr="007514C1" w:rsidRDefault="001B6C3B" w:rsidP="001B6C3B">
            <w:pPr>
              <w:rPr>
                <w:rFonts w:asciiTheme="majorEastAsia" w:eastAsiaTheme="majorEastAsia" w:hAnsiTheme="majorEastAsia"/>
              </w:rPr>
            </w:pPr>
          </w:p>
        </w:tc>
      </w:tr>
      <w:tr w:rsidR="001B6C3B" w:rsidRPr="007514C1" w14:paraId="4C8EFEAA" w14:textId="77777777" w:rsidTr="00D9583E">
        <w:tc>
          <w:tcPr>
            <w:tcW w:w="3288" w:type="dxa"/>
            <w:tcBorders>
              <w:top w:val="single" w:sz="4" w:space="0" w:color="auto"/>
              <w:bottom w:val="single" w:sz="4" w:space="0" w:color="auto"/>
            </w:tcBorders>
          </w:tcPr>
          <w:p w14:paraId="015C688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５．難病患者に対する医療費の支給</w:t>
            </w:r>
          </w:p>
        </w:tc>
        <w:tc>
          <w:tcPr>
            <w:tcW w:w="3288" w:type="dxa"/>
            <w:tcBorders>
              <w:top w:val="single" w:sz="4" w:space="0" w:color="auto"/>
              <w:bottom w:val="single" w:sz="4" w:space="0" w:color="auto"/>
            </w:tcBorders>
          </w:tcPr>
          <w:p w14:paraId="51219F69" w14:textId="39DD484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原因が不明で治療方法が確立されていない難病患者の医療費自己負担額を軽減し、治療の促進を図っています。</w:t>
            </w:r>
          </w:p>
        </w:tc>
        <w:tc>
          <w:tcPr>
            <w:tcW w:w="3288" w:type="dxa"/>
            <w:tcBorders>
              <w:top w:val="single" w:sz="4" w:space="0" w:color="auto"/>
              <w:bottom w:val="single" w:sz="4" w:space="0" w:color="auto"/>
            </w:tcBorders>
          </w:tcPr>
          <w:p w14:paraId="11ED5FBB" w14:textId="67E01139"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対象の拡大など、国の動向を見ながら、難病の患者に対する医療費の支給により負担を軽減し、治療の促進を図ります。</w:t>
            </w:r>
          </w:p>
          <w:p w14:paraId="5A7E4D0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A5E7D1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55F2540B" w14:textId="77777777" w:rsidR="001B6C3B" w:rsidRPr="007514C1" w:rsidRDefault="001B6C3B" w:rsidP="001B6C3B">
            <w:pPr>
              <w:rPr>
                <w:rFonts w:asciiTheme="majorEastAsia" w:eastAsiaTheme="majorEastAsia" w:hAnsiTheme="majorEastAsia"/>
              </w:rPr>
            </w:pPr>
          </w:p>
        </w:tc>
      </w:tr>
    </w:tbl>
    <w:p w14:paraId="24CCA357" w14:textId="77777777" w:rsidR="001B6C3B" w:rsidRPr="007514C1" w:rsidRDefault="001B6C3B" w:rsidP="001B6C3B">
      <w:pPr>
        <w:rPr>
          <w:rFonts w:asciiTheme="majorEastAsia" w:eastAsiaTheme="majorEastAsia" w:hAnsiTheme="majorEastAsia"/>
        </w:rPr>
      </w:pPr>
    </w:p>
    <w:p w14:paraId="59A30371" w14:textId="6810B9AC"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80800" behindDoc="0" locked="0" layoutInCell="1" allowOverlap="1" wp14:anchorId="01934800" wp14:editId="42232FE4">
            <wp:simplePos x="0" y="0"/>
            <wp:positionH relativeFrom="outsideMargin">
              <wp:posOffset>-540385</wp:posOffset>
            </wp:positionH>
            <wp:positionV relativeFrom="outsideMargin">
              <wp:posOffset>-396240</wp:posOffset>
            </wp:positionV>
            <wp:extent cx="716400" cy="716400"/>
            <wp:effectExtent l="0" t="0" r="7620" b="7620"/>
            <wp:wrapNone/>
            <wp:docPr id="175" name="JAVISCODE07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8077DF2" w14:textId="77777777" w:rsidTr="00D9583E">
        <w:tc>
          <w:tcPr>
            <w:tcW w:w="9864" w:type="dxa"/>
            <w:gridSpan w:val="3"/>
            <w:tcBorders>
              <w:top w:val="nil"/>
              <w:left w:val="nil"/>
              <w:bottom w:val="single" w:sz="4" w:space="0" w:color="auto"/>
              <w:right w:val="nil"/>
            </w:tcBorders>
            <w:shd w:val="clear" w:color="auto" w:fill="auto"/>
          </w:tcPr>
          <w:p w14:paraId="5DC7E0CA"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（５）障害の原因となる疾病等の予防・治療</w:t>
            </w:r>
          </w:p>
        </w:tc>
      </w:tr>
      <w:tr w:rsidR="001B6C3B" w:rsidRPr="007514C1" w14:paraId="6D94CDF5" w14:textId="77777777" w:rsidTr="00D9583E">
        <w:tc>
          <w:tcPr>
            <w:tcW w:w="3288" w:type="dxa"/>
            <w:tcBorders>
              <w:bottom w:val="single" w:sz="4" w:space="0" w:color="auto"/>
            </w:tcBorders>
            <w:shd w:val="pct15" w:color="auto" w:fill="auto"/>
            <w:vAlign w:val="center"/>
          </w:tcPr>
          <w:p w14:paraId="3277A19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327E7D7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39A0EC4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BE81B0F" w14:textId="77777777" w:rsidTr="00D9583E">
        <w:tc>
          <w:tcPr>
            <w:tcW w:w="3288" w:type="dxa"/>
            <w:tcBorders>
              <w:top w:val="single" w:sz="4" w:space="0" w:color="auto"/>
              <w:bottom w:val="single" w:sz="4" w:space="0" w:color="auto"/>
            </w:tcBorders>
          </w:tcPr>
          <w:p w14:paraId="00AE275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１．保健・医療の充実等</w:t>
            </w:r>
          </w:p>
        </w:tc>
        <w:tc>
          <w:tcPr>
            <w:tcW w:w="3288" w:type="dxa"/>
            <w:tcBorders>
              <w:top w:val="single" w:sz="4" w:space="0" w:color="auto"/>
              <w:bottom w:val="single" w:sz="4" w:space="0" w:color="auto"/>
            </w:tcBorders>
          </w:tcPr>
          <w:p w14:paraId="34290243" w14:textId="3734F77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健康寿命の延伸を目的に、健康に関心のある人だけでなく、健康に無関心な人や運動習慣のない人も健康づくりに取り組む動機づけとなるよう、平成３０年度から、ふなばし健康ポイント事業を実施しています。</w:t>
            </w:r>
          </w:p>
          <w:p w14:paraId="24489843"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1006121B" w14:textId="06834FB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楽しみながら運動等の取組みを継続できるよう健康づくりを支援します。</w:t>
            </w:r>
          </w:p>
          <w:p w14:paraId="53F143C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9C200B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健康政策課</w:t>
            </w:r>
          </w:p>
          <w:p w14:paraId="52A19543" w14:textId="77777777" w:rsidR="001B6C3B" w:rsidRPr="007514C1" w:rsidRDefault="001B6C3B" w:rsidP="001B6C3B">
            <w:pPr>
              <w:rPr>
                <w:rFonts w:asciiTheme="majorEastAsia" w:eastAsiaTheme="majorEastAsia" w:hAnsiTheme="majorEastAsia"/>
              </w:rPr>
            </w:pPr>
          </w:p>
        </w:tc>
      </w:tr>
      <w:tr w:rsidR="001B6C3B" w:rsidRPr="007514C1" w14:paraId="507309BA" w14:textId="77777777" w:rsidTr="00D9583E">
        <w:tc>
          <w:tcPr>
            <w:tcW w:w="3288" w:type="dxa"/>
            <w:tcBorders>
              <w:top w:val="single" w:sz="4" w:space="0" w:color="auto"/>
              <w:bottom w:val="single" w:sz="4" w:space="0" w:color="auto"/>
            </w:tcBorders>
          </w:tcPr>
          <w:p w14:paraId="3262E19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２．新生児の障害予防の推進</w:t>
            </w:r>
          </w:p>
        </w:tc>
        <w:tc>
          <w:tcPr>
            <w:tcW w:w="3288" w:type="dxa"/>
            <w:tcBorders>
              <w:top w:val="single" w:sz="4" w:space="0" w:color="auto"/>
              <w:bottom w:val="single" w:sz="4" w:space="0" w:color="auto"/>
            </w:tcBorders>
          </w:tcPr>
          <w:p w14:paraId="16765C1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保健師による母子健康手帳交付時に、妊娠・出産・育児に関する相談を行っているほか、妊娠届やそれらの相談をもとに、必要に応じて妊婦訪問を行うなど出産・育児に関する継続的な支援を行っています。</w:t>
            </w:r>
          </w:p>
          <w:p w14:paraId="55B6C0B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F0BB2F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①母子健康手帳交付時における保健師による相談を行うほか妊婦訪問など出産・育児に関する継続的な支援を行います。</w:t>
            </w:r>
          </w:p>
          <w:p w14:paraId="5EDED9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64216D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bl>
    <w:p w14:paraId="6848F351" w14:textId="4BCF75B1" w:rsidR="001B6C3B" w:rsidRPr="007514C1" w:rsidRDefault="00593BDB"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162048" behindDoc="0" locked="0" layoutInCell="1" allowOverlap="1" wp14:anchorId="0044743E" wp14:editId="091F7A63">
            <wp:simplePos x="0" y="0"/>
            <wp:positionH relativeFrom="page">
              <wp:posOffset>460152</wp:posOffset>
            </wp:positionH>
            <wp:positionV relativeFrom="page">
              <wp:posOffset>9574530</wp:posOffset>
            </wp:positionV>
            <wp:extent cx="716280" cy="716280"/>
            <wp:effectExtent l="0" t="0" r="7620" b="7620"/>
            <wp:wrapNone/>
            <wp:docPr id="177" name="JAVISCODE07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DC3E0E" w:rsidRPr="007514C1" w14:paraId="34B6527A" w14:textId="77777777" w:rsidTr="00DC3E0E">
        <w:tc>
          <w:tcPr>
            <w:tcW w:w="3288" w:type="dxa"/>
            <w:tcBorders>
              <w:top w:val="single" w:sz="4" w:space="0" w:color="auto"/>
              <w:bottom w:val="single" w:sz="4" w:space="0" w:color="auto"/>
            </w:tcBorders>
            <w:shd w:val="pct12" w:color="auto" w:fill="auto"/>
            <w:vAlign w:val="center"/>
          </w:tcPr>
          <w:p w14:paraId="56B8D65B" w14:textId="25465D44"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0C043B93" w14:textId="1774BFB0"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196E3A11" w14:textId="74EA8F70"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EDF7A67" w14:textId="77777777" w:rsidTr="00DC3E0E">
        <w:tc>
          <w:tcPr>
            <w:tcW w:w="3288" w:type="dxa"/>
            <w:tcBorders>
              <w:top w:val="single" w:sz="4" w:space="0" w:color="auto"/>
              <w:bottom w:val="nil"/>
            </w:tcBorders>
          </w:tcPr>
          <w:p w14:paraId="51AB66F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37999A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②「パパ・ママ教室」により、正しい知識の普及を行い、安全な妊娠・出産を促しています。</w:t>
            </w:r>
          </w:p>
        </w:tc>
        <w:tc>
          <w:tcPr>
            <w:tcW w:w="3288" w:type="dxa"/>
            <w:tcBorders>
              <w:top w:val="single" w:sz="4" w:space="0" w:color="auto"/>
              <w:bottom w:val="single" w:sz="4" w:space="0" w:color="auto"/>
            </w:tcBorders>
          </w:tcPr>
          <w:p w14:paraId="1AC8DDA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②「パパ・ママ教室」に加え、今後、産前産後サポート事業を実施し、安全な妊娠・出産に向けた正しい知識の普及に努めます。</w:t>
            </w:r>
          </w:p>
          <w:p w14:paraId="26EBBED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D03EA0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5A3719A3" w14:textId="77777777" w:rsidR="001B6C3B" w:rsidRPr="007514C1" w:rsidRDefault="001B6C3B" w:rsidP="001B6C3B">
            <w:pPr>
              <w:rPr>
                <w:rFonts w:asciiTheme="majorEastAsia" w:eastAsiaTheme="majorEastAsia" w:hAnsiTheme="majorEastAsia"/>
              </w:rPr>
            </w:pPr>
          </w:p>
        </w:tc>
      </w:tr>
      <w:tr w:rsidR="001B6C3B" w:rsidRPr="007514C1" w14:paraId="047A7E49" w14:textId="77777777" w:rsidTr="00D9583E">
        <w:tc>
          <w:tcPr>
            <w:tcW w:w="3288" w:type="dxa"/>
            <w:tcBorders>
              <w:top w:val="nil"/>
              <w:bottom w:val="single" w:sz="4" w:space="0" w:color="auto"/>
            </w:tcBorders>
          </w:tcPr>
          <w:p w14:paraId="2E678262"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401AF9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③安全な妊娠・出産を迎えるため、思春期を対象とした母子健康教育を行っています。</w:t>
            </w:r>
          </w:p>
        </w:tc>
        <w:tc>
          <w:tcPr>
            <w:tcW w:w="3288" w:type="dxa"/>
            <w:tcBorders>
              <w:top w:val="single" w:sz="4" w:space="0" w:color="auto"/>
              <w:bottom w:val="single" w:sz="4" w:space="0" w:color="auto"/>
            </w:tcBorders>
          </w:tcPr>
          <w:p w14:paraId="5FB9D9F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③思春期を対象とした母子健康教育を継続して行っていきます。</w:t>
            </w:r>
          </w:p>
          <w:p w14:paraId="77ECD09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30A4F1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4D88643E" w14:textId="77777777" w:rsidR="001B6C3B" w:rsidRPr="007514C1" w:rsidRDefault="001B6C3B" w:rsidP="001B6C3B">
            <w:pPr>
              <w:rPr>
                <w:rFonts w:asciiTheme="majorEastAsia" w:eastAsiaTheme="majorEastAsia" w:hAnsiTheme="majorEastAsia"/>
              </w:rPr>
            </w:pPr>
          </w:p>
        </w:tc>
      </w:tr>
      <w:tr w:rsidR="001B6C3B" w:rsidRPr="007514C1" w14:paraId="43C36D2A" w14:textId="77777777" w:rsidTr="00D9583E">
        <w:tc>
          <w:tcPr>
            <w:tcW w:w="3288" w:type="dxa"/>
            <w:tcBorders>
              <w:top w:val="single" w:sz="4" w:space="0" w:color="auto"/>
              <w:bottom w:val="single" w:sz="4" w:space="0" w:color="auto"/>
            </w:tcBorders>
          </w:tcPr>
          <w:p w14:paraId="6A4B6F3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３．乳幼児からの正しい食生活の推進</w:t>
            </w:r>
          </w:p>
        </w:tc>
        <w:tc>
          <w:tcPr>
            <w:tcW w:w="3288" w:type="dxa"/>
            <w:tcBorders>
              <w:top w:val="single" w:sz="4" w:space="0" w:color="auto"/>
              <w:bottom w:val="single" w:sz="4" w:space="0" w:color="auto"/>
            </w:tcBorders>
          </w:tcPr>
          <w:p w14:paraId="6AF76441" w14:textId="0D3D671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第１子を対象にした食育講座や、１歳６か月児健康診査時に行う食育ミニ講座などによる食育推進事業を行っています。</w:t>
            </w:r>
          </w:p>
        </w:tc>
        <w:tc>
          <w:tcPr>
            <w:tcW w:w="3288" w:type="dxa"/>
            <w:tcBorders>
              <w:top w:val="single" w:sz="4" w:space="0" w:color="auto"/>
              <w:bottom w:val="single" w:sz="4" w:space="0" w:color="auto"/>
            </w:tcBorders>
          </w:tcPr>
          <w:p w14:paraId="2FCDFD70" w14:textId="7AA6367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食育講座や食育ミニ講座を実施することにより乳幼児からの食育を実施します。</w:t>
            </w:r>
          </w:p>
          <w:p w14:paraId="0C8073D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6E9349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2B930F6C" w14:textId="77777777" w:rsidR="001B6C3B" w:rsidRPr="007514C1" w:rsidRDefault="001B6C3B" w:rsidP="001B6C3B">
            <w:pPr>
              <w:rPr>
                <w:rFonts w:asciiTheme="majorEastAsia" w:eastAsiaTheme="majorEastAsia" w:hAnsiTheme="majorEastAsia"/>
              </w:rPr>
            </w:pPr>
          </w:p>
        </w:tc>
      </w:tr>
      <w:tr w:rsidR="001B6C3B" w:rsidRPr="007514C1" w14:paraId="7793CC44" w14:textId="77777777" w:rsidTr="00D9583E">
        <w:tc>
          <w:tcPr>
            <w:tcW w:w="3288" w:type="dxa"/>
            <w:tcBorders>
              <w:top w:val="single" w:sz="4" w:space="0" w:color="auto"/>
              <w:bottom w:val="single" w:sz="4" w:space="0" w:color="auto"/>
            </w:tcBorders>
          </w:tcPr>
          <w:p w14:paraId="3B3FB05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４．成人・高齢者における健康の保持・増進と自己管理の促進</w:t>
            </w:r>
          </w:p>
        </w:tc>
        <w:tc>
          <w:tcPr>
            <w:tcW w:w="3288" w:type="dxa"/>
            <w:tcBorders>
              <w:top w:val="single" w:sz="4" w:space="0" w:color="auto"/>
              <w:bottom w:val="single" w:sz="4" w:space="0" w:color="auto"/>
            </w:tcBorders>
          </w:tcPr>
          <w:p w14:paraId="155BAE8E" w14:textId="22977F1F"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保健センターや各地域での健康教育や家庭訪問等により、自らが「自分の健康は自分で守る」という認識と自覚を高め、疾病の自己管理を促し、健康の保持・増進を図っています。</w:t>
            </w:r>
          </w:p>
          <w:p w14:paraId="7944279E"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46B0D4C8" w14:textId="27E0189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地区健康教育や健康相談、家庭訪問などをとおして自己健康管理の促進を図ります。</w:t>
            </w:r>
          </w:p>
          <w:p w14:paraId="08DFC43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B77375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bl>
    <w:p w14:paraId="7C10329A" w14:textId="7792BEEC" w:rsidR="001B6C3B" w:rsidRPr="007514C1" w:rsidRDefault="00D41CD7"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141568" behindDoc="0" locked="0" layoutInCell="1" allowOverlap="1" wp14:anchorId="130C2472" wp14:editId="649133C8">
            <wp:simplePos x="0" y="0"/>
            <wp:positionH relativeFrom="page">
              <wp:posOffset>6363498</wp:posOffset>
            </wp:positionH>
            <wp:positionV relativeFrom="page">
              <wp:posOffset>9570720</wp:posOffset>
            </wp:positionV>
            <wp:extent cx="716280" cy="716280"/>
            <wp:effectExtent l="0" t="0" r="7620" b="7620"/>
            <wp:wrapNone/>
            <wp:docPr id="104" name="JAVISCODE07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1538FA1" w14:textId="77777777" w:rsidTr="00D9583E">
        <w:tc>
          <w:tcPr>
            <w:tcW w:w="3288" w:type="dxa"/>
            <w:tcBorders>
              <w:top w:val="single" w:sz="4" w:space="0" w:color="auto"/>
              <w:bottom w:val="single" w:sz="4" w:space="0" w:color="auto"/>
            </w:tcBorders>
            <w:shd w:val="pct12" w:color="auto" w:fill="auto"/>
            <w:vAlign w:val="center"/>
          </w:tcPr>
          <w:p w14:paraId="14723F5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7DF5077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3C2CE4D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E3D90D7" w14:textId="77777777" w:rsidTr="00D9583E">
        <w:tc>
          <w:tcPr>
            <w:tcW w:w="3288" w:type="dxa"/>
            <w:tcBorders>
              <w:top w:val="single" w:sz="4" w:space="0" w:color="auto"/>
              <w:bottom w:val="nil"/>
            </w:tcBorders>
          </w:tcPr>
          <w:p w14:paraId="1DB9DB9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５．生活習慣病などによる障害の予防の推進</w:t>
            </w:r>
          </w:p>
        </w:tc>
        <w:tc>
          <w:tcPr>
            <w:tcW w:w="3288" w:type="dxa"/>
            <w:tcBorders>
              <w:top w:val="single" w:sz="4" w:space="0" w:color="auto"/>
              <w:bottom w:val="single" w:sz="4" w:space="0" w:color="auto"/>
            </w:tcBorders>
          </w:tcPr>
          <w:p w14:paraId="7E293FD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特定健康診査や特定保健指導において、生活習慣病などの予防を図っています。さらに健診結果で腎機能低下のリスクの高い方について、人工透析導入の増加抑制を図るため、保健指導を行っています。また、在宅寝たきり者及びそれに準ずる方については訪問診査を実施しています。</w:t>
            </w:r>
          </w:p>
          <w:p w14:paraId="0F82DFBE"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2ACE3E3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①特定健康診査や特定保健指導、慢性腎臓病対策保健事業などの実施により、生活習慣病などの予防の推進、人工透析導入者の増加抑制を図ります。</w:t>
            </w:r>
          </w:p>
          <w:p w14:paraId="453479D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9326AF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健康づくり課</w:t>
            </w:r>
          </w:p>
        </w:tc>
      </w:tr>
      <w:tr w:rsidR="001B6C3B" w:rsidRPr="007514C1" w14:paraId="2201AE86" w14:textId="77777777" w:rsidTr="00D9583E">
        <w:tc>
          <w:tcPr>
            <w:tcW w:w="3288" w:type="dxa"/>
            <w:tcBorders>
              <w:top w:val="nil"/>
              <w:bottom w:val="single" w:sz="4" w:space="0" w:color="auto"/>
            </w:tcBorders>
          </w:tcPr>
          <w:p w14:paraId="4AEA7A8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206B283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②生活習慣病予防や健康全般について、保健センターで個別相談を行う「成人健康相談」を実施するほか「糖尿病教室」を開催するなど生活習慣病予防、疾病予防を推進しています。</w:t>
            </w:r>
          </w:p>
          <w:p w14:paraId="49F3A9E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23C961B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②保健センターにおいて個別相談を行うなど生活習慣予防、疾病予防を推進します。</w:t>
            </w:r>
          </w:p>
          <w:p w14:paraId="7FB6E4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668EAB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4758D43C" w14:textId="77777777" w:rsidTr="00D9583E">
        <w:tc>
          <w:tcPr>
            <w:tcW w:w="3288" w:type="dxa"/>
            <w:tcBorders>
              <w:top w:val="single" w:sz="4" w:space="0" w:color="auto"/>
              <w:bottom w:val="single" w:sz="4" w:space="0" w:color="auto"/>
            </w:tcBorders>
          </w:tcPr>
          <w:p w14:paraId="3591131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６．介護予防事業の充実</w:t>
            </w:r>
          </w:p>
        </w:tc>
        <w:tc>
          <w:tcPr>
            <w:tcW w:w="3288" w:type="dxa"/>
            <w:tcBorders>
              <w:top w:val="single" w:sz="4" w:space="0" w:color="auto"/>
              <w:bottom w:val="single" w:sz="4" w:space="0" w:color="auto"/>
            </w:tcBorders>
          </w:tcPr>
          <w:p w14:paraId="1995122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①要介護認定率の減少だけでなく、健康寿命が長い高齢者を目指すため、介護予防事業の充実を図っています。</w:t>
            </w:r>
          </w:p>
          <w:p w14:paraId="06E509C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1BB4DAF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①６５歳以上の方を対象に、介護予防教室、認知症予防教室を開催し、介護予防事業を推進します。</w:t>
            </w:r>
          </w:p>
          <w:p w14:paraId="04409D4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DDF8AE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健康づくり課</w:t>
            </w:r>
          </w:p>
          <w:p w14:paraId="43E1C53F" w14:textId="77777777" w:rsidR="001B6C3B" w:rsidRPr="007514C1" w:rsidRDefault="001B6C3B" w:rsidP="001B6C3B">
            <w:pPr>
              <w:rPr>
                <w:rFonts w:asciiTheme="majorEastAsia" w:eastAsiaTheme="majorEastAsia" w:hAnsiTheme="majorEastAsia"/>
              </w:rPr>
            </w:pPr>
          </w:p>
        </w:tc>
      </w:tr>
    </w:tbl>
    <w:p w14:paraId="35D2CD2D" w14:textId="78F62E32"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86944" behindDoc="0" locked="0" layoutInCell="1" allowOverlap="1" wp14:anchorId="17571EA4" wp14:editId="2B5E77FC">
            <wp:simplePos x="0" y="0"/>
            <wp:positionH relativeFrom="leftMargin">
              <wp:posOffset>467995</wp:posOffset>
            </wp:positionH>
            <wp:positionV relativeFrom="bottomMargin">
              <wp:posOffset>-396240</wp:posOffset>
            </wp:positionV>
            <wp:extent cx="716400" cy="716400"/>
            <wp:effectExtent l="0" t="0" r="7620" b="7620"/>
            <wp:wrapNone/>
            <wp:docPr id="111" name="JAVISCODE07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7675D58E" w14:textId="77777777" w:rsidTr="00D9583E">
        <w:tc>
          <w:tcPr>
            <w:tcW w:w="3288" w:type="dxa"/>
            <w:tcBorders>
              <w:top w:val="single" w:sz="4" w:space="0" w:color="auto"/>
              <w:bottom w:val="single" w:sz="4" w:space="0" w:color="auto"/>
            </w:tcBorders>
            <w:shd w:val="pct12" w:color="auto" w:fill="auto"/>
            <w:vAlign w:val="center"/>
          </w:tcPr>
          <w:p w14:paraId="731606D8"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2F1181F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4DB366A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2E349A8" w14:textId="77777777" w:rsidTr="00D9583E">
        <w:tc>
          <w:tcPr>
            <w:tcW w:w="3288" w:type="dxa"/>
            <w:tcBorders>
              <w:top w:val="single" w:sz="4" w:space="0" w:color="auto"/>
              <w:bottom w:val="nil"/>
            </w:tcBorders>
          </w:tcPr>
          <w:p w14:paraId="218E8DF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74E90D6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②船橋市リハビリセンターにおいて「プールリハビリ教室」や「パワーリハビリ（筋力マシンを利用してのリハビリ）」「パワーリハビリフォローアップ」など介護予防事業を実施しています。</w:t>
            </w:r>
          </w:p>
          <w:p w14:paraId="2BB5007D"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9E098D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②維持期・生活期のリハビリテーションを提供するとともに介護予防事業を行います。</w:t>
            </w:r>
          </w:p>
          <w:p w14:paraId="185483B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D4DD6D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健康政策課</w:t>
            </w:r>
          </w:p>
          <w:p w14:paraId="2E392F96" w14:textId="77777777" w:rsidR="001B6C3B" w:rsidRPr="007514C1" w:rsidRDefault="001B6C3B" w:rsidP="001B6C3B">
            <w:pPr>
              <w:rPr>
                <w:rFonts w:asciiTheme="majorEastAsia" w:eastAsiaTheme="majorEastAsia" w:hAnsiTheme="majorEastAsia"/>
              </w:rPr>
            </w:pPr>
          </w:p>
        </w:tc>
      </w:tr>
      <w:tr w:rsidR="001B6C3B" w:rsidRPr="007514C1" w14:paraId="3D01CEB9" w14:textId="77777777" w:rsidTr="00D9583E">
        <w:tblPrEx>
          <w:tblLook w:val="0420" w:firstRow="1" w:lastRow="0" w:firstColumn="0" w:lastColumn="0" w:noHBand="0" w:noVBand="1"/>
        </w:tblPrEx>
        <w:tc>
          <w:tcPr>
            <w:tcW w:w="3288" w:type="dxa"/>
            <w:tcBorders>
              <w:top w:val="nil"/>
              <w:bottom w:val="single" w:sz="4" w:space="0" w:color="auto"/>
            </w:tcBorders>
          </w:tcPr>
          <w:p w14:paraId="448DACC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A29A2E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③介護予防と健康寿命の延伸のため、いつでも、どこでも、どなたでもできるふなばしシルバーリハビリ体操教室を実施しています。</w:t>
            </w:r>
          </w:p>
        </w:tc>
        <w:tc>
          <w:tcPr>
            <w:tcW w:w="3288" w:type="dxa"/>
            <w:tcBorders>
              <w:top w:val="single" w:sz="4" w:space="0" w:color="auto"/>
              <w:bottom w:val="single" w:sz="4" w:space="0" w:color="auto"/>
            </w:tcBorders>
          </w:tcPr>
          <w:p w14:paraId="7A5B97F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③シルバーリハビリ体操教室の開催とともに、体操指導士養成を行い、自らの健康づくりに加え、地域住民にシルバーリハビリ体操を教えることにより、地域の健康づくりを促進します。</w:t>
            </w:r>
          </w:p>
          <w:p w14:paraId="26E1B7F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C5B8B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健康づくり課</w:t>
            </w:r>
          </w:p>
          <w:p w14:paraId="1F0FD241" w14:textId="77777777" w:rsidR="001B6C3B" w:rsidRPr="007514C1" w:rsidRDefault="001B6C3B" w:rsidP="001B6C3B">
            <w:pPr>
              <w:rPr>
                <w:rFonts w:asciiTheme="majorEastAsia" w:eastAsiaTheme="majorEastAsia" w:hAnsiTheme="majorEastAsia"/>
              </w:rPr>
            </w:pPr>
          </w:p>
        </w:tc>
      </w:tr>
      <w:tr w:rsidR="001B6C3B" w:rsidRPr="007514C1" w14:paraId="705BA6EE" w14:textId="77777777" w:rsidTr="00D9583E">
        <w:tblPrEx>
          <w:tblLook w:val="0420" w:firstRow="1" w:lastRow="0" w:firstColumn="0" w:lastColumn="0" w:noHBand="0" w:noVBand="1"/>
        </w:tblPrEx>
        <w:tc>
          <w:tcPr>
            <w:tcW w:w="3288" w:type="dxa"/>
            <w:tcBorders>
              <w:top w:val="single" w:sz="4" w:space="0" w:color="auto"/>
              <w:bottom w:val="single" w:sz="4" w:space="0" w:color="auto"/>
            </w:tcBorders>
          </w:tcPr>
          <w:p w14:paraId="0964512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７．乳幼児・高齢者の事故防止の啓発</w:t>
            </w:r>
          </w:p>
        </w:tc>
        <w:tc>
          <w:tcPr>
            <w:tcW w:w="3288" w:type="dxa"/>
            <w:tcBorders>
              <w:top w:val="single" w:sz="4" w:space="0" w:color="auto"/>
              <w:bottom w:val="single" w:sz="4" w:space="0" w:color="auto"/>
            </w:tcBorders>
          </w:tcPr>
          <w:p w14:paraId="6889CC4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赤ちゃん訪問、４か月児健康相談、１歳６か月児健康診査・３歳児健康診査や母子・成人の地区健康教育にて事故予防のチラシ配布や講話を行うなど、市民に対して、乳幼児の交通事故・誤飲・転落、高齢者の転倒など、事故防止に関する啓発の推進を図っています。</w:t>
            </w:r>
          </w:p>
          <w:p w14:paraId="096EF02E"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000B82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赤ちゃん訪問、４か月児健康相談、１歳６か月児健康診査・３歳児健康診査や母子・成人の地区健康教育でのチラシ配布を行うなど事故防止の啓発を行います。</w:t>
            </w:r>
          </w:p>
          <w:p w14:paraId="36A586C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730A5F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bl>
    <w:p w14:paraId="071FED21" w14:textId="051C4AA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88992" behindDoc="0" locked="0" layoutInCell="1" allowOverlap="1" wp14:anchorId="191EEBC5" wp14:editId="622DBF82">
            <wp:simplePos x="0" y="0"/>
            <wp:positionH relativeFrom="outsideMargin">
              <wp:posOffset>-540385</wp:posOffset>
            </wp:positionH>
            <wp:positionV relativeFrom="outsideMargin">
              <wp:posOffset>-396240</wp:posOffset>
            </wp:positionV>
            <wp:extent cx="716400" cy="716400"/>
            <wp:effectExtent l="0" t="0" r="7620" b="7620"/>
            <wp:wrapNone/>
            <wp:docPr id="178" name="JAVISCODE07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88"/>
        <w:gridCol w:w="3288"/>
        <w:gridCol w:w="3288"/>
      </w:tblGrid>
      <w:tr w:rsidR="001B6C3B" w:rsidRPr="007514C1" w14:paraId="2F4578DE" w14:textId="77777777" w:rsidTr="00D9583E">
        <w:tc>
          <w:tcPr>
            <w:tcW w:w="3288" w:type="dxa"/>
            <w:tcBorders>
              <w:top w:val="single" w:sz="4" w:space="0" w:color="auto"/>
              <w:bottom w:val="single" w:sz="4" w:space="0" w:color="auto"/>
            </w:tcBorders>
            <w:shd w:val="pct12" w:color="auto" w:fill="auto"/>
            <w:vAlign w:val="center"/>
          </w:tcPr>
          <w:p w14:paraId="6ED8B76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0B01791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528E119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321B011" w14:textId="77777777" w:rsidTr="00D9583E">
        <w:tc>
          <w:tcPr>
            <w:tcW w:w="3288" w:type="dxa"/>
            <w:tcBorders>
              <w:top w:val="single" w:sz="4" w:space="0" w:color="auto"/>
              <w:bottom w:val="nil"/>
            </w:tcBorders>
          </w:tcPr>
          <w:p w14:paraId="173A9A2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８．障害の早期発見の推進</w:t>
            </w:r>
          </w:p>
        </w:tc>
        <w:tc>
          <w:tcPr>
            <w:tcW w:w="3288" w:type="dxa"/>
            <w:tcBorders>
              <w:top w:val="single" w:sz="4" w:space="0" w:color="auto"/>
              <w:bottom w:val="single" w:sz="4" w:space="0" w:color="auto"/>
            </w:tcBorders>
          </w:tcPr>
          <w:p w14:paraId="3E391BF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①新生児・低体重児訪問、乳児家庭全戸訪問（こんにちは赤ちゃん訪問）時に、子育て支援に関する情報提供や母子の心身状況や育児環境の把握を行っています。</w:t>
            </w:r>
          </w:p>
          <w:p w14:paraId="2FF2C359"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F3D076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①新生児・低体重児訪問、赤ちゃん訪問を行います。</w:t>
            </w:r>
          </w:p>
          <w:p w14:paraId="335194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BB1E81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247D54AA" w14:textId="77777777" w:rsidTr="00D9583E">
        <w:tc>
          <w:tcPr>
            <w:tcW w:w="3288" w:type="dxa"/>
            <w:tcBorders>
              <w:top w:val="nil"/>
              <w:bottom w:val="nil"/>
            </w:tcBorders>
          </w:tcPr>
          <w:p w14:paraId="4E6C63BA"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2F3AB17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幼児健診の受診率向上を図るため、母子健康手帳交付や赤ちゃん訪問、４か月児健康相談などの際に、１歳６か月児健康診査及び３歳児健康診査の幼児健診についての周知を行っています。また、平日に来所できない方に対しては日曜健診を行うなど、健康診査の受診率の向上を図っています。</w:t>
            </w:r>
          </w:p>
          <w:p w14:paraId="79B6BC0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72575EC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②１歳６か月児健康診査、３歳児健康診査の周知、日曜健診の実施により、受診率の向上に努めます。</w:t>
            </w:r>
          </w:p>
          <w:p w14:paraId="1CDC189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2A73A8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28B31D3C" w14:textId="77777777" w:rsidTr="00D9583E">
        <w:tc>
          <w:tcPr>
            <w:tcW w:w="3288" w:type="dxa"/>
            <w:tcBorders>
              <w:top w:val="nil"/>
              <w:bottom w:val="single" w:sz="4" w:space="0" w:color="auto"/>
            </w:tcBorders>
          </w:tcPr>
          <w:p w14:paraId="7725CEC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079A98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③乳児健康相談や窓口・電話相談など、相談事業の充実を図っています。</w:t>
            </w:r>
          </w:p>
        </w:tc>
        <w:tc>
          <w:tcPr>
            <w:tcW w:w="3288" w:type="dxa"/>
            <w:tcBorders>
              <w:top w:val="single" w:sz="4" w:space="0" w:color="auto"/>
              <w:bottom w:val="single" w:sz="4" w:space="0" w:color="auto"/>
            </w:tcBorders>
          </w:tcPr>
          <w:p w14:paraId="5668F9E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③乳児健康相談や窓口・電話相談など、相談事業の充実を図ります。</w:t>
            </w:r>
          </w:p>
          <w:p w14:paraId="144801A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974A78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7B4BDEE6" w14:textId="77777777" w:rsidR="001B6C3B" w:rsidRPr="007514C1" w:rsidRDefault="001B6C3B" w:rsidP="001B6C3B">
            <w:pPr>
              <w:rPr>
                <w:rFonts w:asciiTheme="majorEastAsia" w:eastAsiaTheme="majorEastAsia" w:hAnsiTheme="majorEastAsia"/>
              </w:rPr>
            </w:pPr>
          </w:p>
        </w:tc>
      </w:tr>
    </w:tbl>
    <w:p w14:paraId="7A754E0D" w14:textId="13E49DDF"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91040" behindDoc="0" locked="0" layoutInCell="1" allowOverlap="1" wp14:anchorId="448925EA" wp14:editId="1018CA93">
            <wp:simplePos x="0" y="0"/>
            <wp:positionH relativeFrom="leftMargin">
              <wp:posOffset>467995</wp:posOffset>
            </wp:positionH>
            <wp:positionV relativeFrom="bottomMargin">
              <wp:posOffset>-396240</wp:posOffset>
            </wp:positionV>
            <wp:extent cx="716400" cy="716400"/>
            <wp:effectExtent l="0" t="0" r="7620" b="7620"/>
            <wp:wrapNone/>
            <wp:docPr id="179" name="JAVISCODE07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88"/>
        <w:gridCol w:w="3288"/>
        <w:gridCol w:w="3288"/>
      </w:tblGrid>
      <w:tr w:rsidR="001B6C3B" w:rsidRPr="007514C1" w14:paraId="72A6048B" w14:textId="77777777" w:rsidTr="00D9583E">
        <w:tc>
          <w:tcPr>
            <w:tcW w:w="3288" w:type="dxa"/>
            <w:tcBorders>
              <w:top w:val="single" w:sz="4" w:space="0" w:color="auto"/>
              <w:bottom w:val="single" w:sz="4" w:space="0" w:color="auto"/>
            </w:tcBorders>
            <w:shd w:val="pct12" w:color="auto" w:fill="auto"/>
            <w:vAlign w:val="center"/>
          </w:tcPr>
          <w:p w14:paraId="01403EF7"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18BC2F1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0668843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D15D753" w14:textId="77777777" w:rsidTr="00D9583E">
        <w:tc>
          <w:tcPr>
            <w:tcW w:w="3288" w:type="dxa"/>
            <w:tcBorders>
              <w:top w:val="single" w:sz="4" w:space="0" w:color="auto"/>
              <w:bottom w:val="nil"/>
            </w:tcBorders>
          </w:tcPr>
          <w:p w14:paraId="66092BA9"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8DCEED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④４か月児健康相談の対象となる方全員の状況把握に努めているほか、各保健センター、船橋市駅前総合窓口センター、市役所にて、随時育児についての相談を受け付けています。また、精神科医師、臨床心理士などによる育児相談についても実施しています。乳児の全数把握により、疾病や障害の早期発見・治療や療育機関との連携を図っています。</w:t>
            </w:r>
          </w:p>
          <w:p w14:paraId="1EC3EFB9"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DD04D7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④４か月児健康相談、育児相談を行います。</w:t>
            </w:r>
          </w:p>
          <w:p w14:paraId="1B38D67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E87DC2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68579A04" w14:textId="77777777" w:rsidTr="00D9583E">
        <w:tc>
          <w:tcPr>
            <w:tcW w:w="3288" w:type="dxa"/>
            <w:tcBorders>
              <w:top w:val="nil"/>
              <w:bottom w:val="nil"/>
            </w:tcBorders>
          </w:tcPr>
          <w:p w14:paraId="79F28176"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675D84E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⑤健康診査及び健康相談により障害及びその疑いがある場合には、家庭へ訪問し、個々の状況に合わせた支援を関係機関と連携しながら行っています。</w:t>
            </w:r>
          </w:p>
          <w:p w14:paraId="09BF6CB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FB9FB6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⑤家庭訪問事業を実施します。</w:t>
            </w:r>
          </w:p>
          <w:p w14:paraId="6CED5E6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94A742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47C41EBC" w14:textId="77777777" w:rsidTr="00D9583E">
        <w:tc>
          <w:tcPr>
            <w:tcW w:w="3288" w:type="dxa"/>
            <w:tcBorders>
              <w:top w:val="nil"/>
              <w:bottom w:val="single" w:sz="4" w:space="0" w:color="auto"/>
            </w:tcBorders>
          </w:tcPr>
          <w:p w14:paraId="03BC8A16"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730A20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⑥１歳６か月児健診事後指導教室である「ひよこ教室」において親子で一緒に遊ぶ体験を通して、子供との接し方や親子関係の改善を図り、子供の発達を促しています。</w:t>
            </w:r>
          </w:p>
          <w:p w14:paraId="668A8C13"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6C2CA19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⑥ひよこ教室の実施を通じて、子供の発達を促しながら、関係機関との連携を深め、より高い支援を実施します。</w:t>
            </w:r>
          </w:p>
          <w:p w14:paraId="0741401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D4522A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w:t>
            </w:r>
          </w:p>
          <w:p w14:paraId="104F2827" w14:textId="77777777" w:rsidR="001B6C3B" w:rsidRPr="007514C1" w:rsidRDefault="001B6C3B" w:rsidP="001B6C3B">
            <w:pPr>
              <w:rPr>
                <w:rFonts w:asciiTheme="majorEastAsia" w:eastAsiaTheme="majorEastAsia" w:hAnsiTheme="majorEastAsia"/>
              </w:rPr>
            </w:pPr>
          </w:p>
        </w:tc>
      </w:tr>
    </w:tbl>
    <w:p w14:paraId="49DBDF79" w14:textId="47C4F75F"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1993088" behindDoc="0" locked="0" layoutInCell="1" allowOverlap="1" wp14:anchorId="724775E7" wp14:editId="222035E8">
            <wp:simplePos x="0" y="0"/>
            <wp:positionH relativeFrom="outsideMargin">
              <wp:posOffset>-540385</wp:posOffset>
            </wp:positionH>
            <wp:positionV relativeFrom="outsideMargin">
              <wp:posOffset>-396240</wp:posOffset>
            </wp:positionV>
            <wp:extent cx="716400" cy="716400"/>
            <wp:effectExtent l="0" t="0" r="7620" b="7620"/>
            <wp:wrapNone/>
            <wp:docPr id="180" name="JAVISCODE07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88"/>
        <w:gridCol w:w="3288"/>
        <w:gridCol w:w="3288"/>
      </w:tblGrid>
      <w:tr w:rsidR="001B6C3B" w:rsidRPr="007514C1" w14:paraId="6693FEE9" w14:textId="77777777" w:rsidTr="00D9583E">
        <w:tc>
          <w:tcPr>
            <w:tcW w:w="3288" w:type="dxa"/>
            <w:tcBorders>
              <w:top w:val="single" w:sz="4" w:space="0" w:color="auto"/>
              <w:bottom w:val="single" w:sz="4" w:space="0" w:color="auto"/>
            </w:tcBorders>
            <w:shd w:val="pct12" w:color="auto" w:fill="auto"/>
            <w:vAlign w:val="center"/>
          </w:tcPr>
          <w:p w14:paraId="1319023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4177E3D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2F6C3E0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EBC276E" w14:textId="77777777" w:rsidTr="00D9583E">
        <w:tc>
          <w:tcPr>
            <w:tcW w:w="3288" w:type="dxa"/>
            <w:tcBorders>
              <w:top w:val="single" w:sz="4" w:space="0" w:color="auto"/>
              <w:bottom w:val="single" w:sz="4" w:space="0" w:color="auto"/>
            </w:tcBorders>
          </w:tcPr>
          <w:p w14:paraId="56A71A3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９．早期療育の推進</w:t>
            </w:r>
          </w:p>
        </w:tc>
        <w:tc>
          <w:tcPr>
            <w:tcW w:w="3288" w:type="dxa"/>
            <w:tcBorders>
              <w:top w:val="single" w:sz="4" w:space="0" w:color="auto"/>
              <w:bottom w:val="single" w:sz="4" w:space="0" w:color="auto"/>
            </w:tcBorders>
          </w:tcPr>
          <w:p w14:paraId="63A5AD8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療育が必要な子供の早期療育の促進を図っています。</w:t>
            </w:r>
          </w:p>
          <w:p w14:paraId="66003145"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306F1A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早期療育を行う体制の整備を図ります。</w:t>
            </w:r>
          </w:p>
          <w:p w14:paraId="315C6D6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1DE9C2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14196ECB" w14:textId="77777777" w:rsidR="001B6C3B" w:rsidRPr="007514C1" w:rsidRDefault="001B6C3B" w:rsidP="001B6C3B">
            <w:pPr>
              <w:rPr>
                <w:rFonts w:asciiTheme="majorEastAsia" w:eastAsiaTheme="majorEastAsia" w:hAnsiTheme="majorEastAsia"/>
              </w:rPr>
            </w:pPr>
          </w:p>
        </w:tc>
      </w:tr>
    </w:tbl>
    <w:p w14:paraId="03417DF5" w14:textId="77777777" w:rsidR="001B6C3B" w:rsidRPr="007514C1" w:rsidRDefault="001B6C3B" w:rsidP="001B6C3B">
      <w:pPr>
        <w:rPr>
          <w:rFonts w:asciiTheme="majorEastAsia" w:eastAsiaTheme="majorEastAsia" w:hAnsiTheme="majorEastAsia"/>
        </w:rPr>
      </w:pPr>
    </w:p>
    <w:p w14:paraId="0289CF10" w14:textId="468AF63D" w:rsidR="001B6C3B" w:rsidRPr="007514C1" w:rsidRDefault="00BB7E58" w:rsidP="001B6C3B">
      <w:pPr>
        <w:rPr>
          <w:rFonts w:asciiTheme="majorEastAsia" w:eastAsiaTheme="majorEastAsia" w:hAnsiTheme="majorEastAsia"/>
        </w:rPr>
        <w:sectPr w:rsidR="001B6C3B" w:rsidRPr="007514C1" w:rsidSect="00D9583E">
          <w:headerReference w:type="even" r:id="rId59"/>
          <w:headerReference w:type="default" r:id="rId60"/>
          <w:footerReference w:type="even" r:id="rId61"/>
          <w:footerReference w:type="default" r:id="rId62"/>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hint="eastAsia"/>
          <w:noProof/>
        </w:rPr>
        <w:drawing>
          <wp:anchor distT="0" distB="0" distL="114300" distR="114300" simplePos="0" relativeHeight="251995136" behindDoc="0" locked="0" layoutInCell="1" allowOverlap="1" wp14:anchorId="5C1560F1" wp14:editId="48C0CA37">
            <wp:simplePos x="0" y="0"/>
            <wp:positionH relativeFrom="leftMargin">
              <wp:posOffset>467995</wp:posOffset>
            </wp:positionH>
            <wp:positionV relativeFrom="bottomMargin">
              <wp:posOffset>-396240</wp:posOffset>
            </wp:positionV>
            <wp:extent cx="716400" cy="716400"/>
            <wp:effectExtent l="0" t="0" r="7620" b="7620"/>
            <wp:wrapNone/>
            <wp:docPr id="182" name="JAVISCODE08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7BD94EFC"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b/>
          <w:noProof/>
        </w:rPr>
        <w:lastRenderedPageBreak/>
        <mc:AlternateContent>
          <mc:Choice Requires="wps">
            <w:drawing>
              <wp:anchor distT="0" distB="0" distL="114300" distR="114300" simplePos="0" relativeHeight="251765760" behindDoc="0" locked="0" layoutInCell="1" allowOverlap="1" wp14:anchorId="7ABEA605" wp14:editId="162FCBB7">
                <wp:simplePos x="0" y="0"/>
                <wp:positionH relativeFrom="column">
                  <wp:posOffset>1999173</wp:posOffset>
                </wp:positionH>
                <wp:positionV relativeFrom="paragraph">
                  <wp:posOffset>207615</wp:posOffset>
                </wp:positionV>
                <wp:extent cx="4220018" cy="742950"/>
                <wp:effectExtent l="0" t="0" r="9525" b="0"/>
                <wp:wrapNone/>
                <wp:docPr id="33" name="テキスト ボックス 33"/>
                <wp:cNvGraphicFramePr/>
                <a:graphic xmlns:a="http://schemas.openxmlformats.org/drawingml/2006/main">
                  <a:graphicData uri="http://schemas.microsoft.com/office/word/2010/wordprocessingShape">
                    <wps:wsp>
                      <wps:cNvSpPr txBox="1"/>
                      <wps:spPr>
                        <a:xfrm>
                          <a:off x="0" y="0"/>
                          <a:ext cx="4220018"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C1E6C" w14:textId="77777777" w:rsidR="00481981" w:rsidRPr="00FB67EA" w:rsidRDefault="00481981" w:rsidP="001B6C3B">
                            <w:pPr>
                              <w:rPr>
                                <w:rFonts w:asciiTheme="majorEastAsia" w:eastAsiaTheme="majorEastAsia" w:hAnsiTheme="majorEastAsia"/>
                                <w:sz w:val="28"/>
                                <w:szCs w:val="40"/>
                              </w:rPr>
                            </w:pPr>
                            <w:r w:rsidRPr="00FB67EA">
                              <w:rPr>
                                <w:rFonts w:asciiTheme="majorEastAsia" w:eastAsiaTheme="majorEastAsia" w:hAnsiTheme="majorEastAsia" w:hint="eastAsia"/>
                                <w:b/>
                                <w:spacing w:val="0"/>
                                <w:kern w:val="0"/>
                                <w:sz w:val="32"/>
                                <w:szCs w:val="40"/>
                              </w:rPr>
                              <w:t>教育、文化芸術活動・スポーツ、国際交流等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A605" id="テキスト ボックス 33" o:spid="_x0000_s1028" type="#_x0000_t202" style="position:absolute;left:0;text-align:left;margin-left:157.4pt;margin-top:16.35pt;width:332.3pt;height:5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" fillcolor="white [3201]" stroked="f" strokeweight=".5pt">
                <v:textbox>
                  <w:txbxContent>
                    <w:p w14:paraId="31AC1E6C" w14:textId="77777777" w:rsidR="00481981" w:rsidRPr="00FB67EA" w:rsidRDefault="00481981" w:rsidP="001B6C3B">
                      <w:pPr>
                        <w:rPr>
                          <w:rFonts w:asciiTheme="majorEastAsia" w:eastAsiaTheme="majorEastAsia" w:hAnsiTheme="majorEastAsia"/>
                          <w:sz w:val="28"/>
                          <w:szCs w:val="40"/>
                        </w:rPr>
                      </w:pPr>
                      <w:r w:rsidRPr="00FB67EA">
                        <w:rPr>
                          <w:rFonts w:asciiTheme="majorEastAsia" w:eastAsiaTheme="majorEastAsia" w:hAnsiTheme="majorEastAsia" w:hint="eastAsia"/>
                          <w:b/>
                          <w:spacing w:val="0"/>
                          <w:kern w:val="0"/>
                          <w:sz w:val="32"/>
                          <w:szCs w:val="40"/>
                        </w:rPr>
                        <w:t>教育、文化芸術活動・スポーツ、国際交流等</w:t>
                      </w:r>
                    </w:p>
                  </w:txbxContent>
                </v:textbox>
              </v:shape>
            </w:pict>
          </mc:Fallback>
        </mc:AlternateContent>
      </w:r>
      <w:bookmarkStart w:id="2" w:name="_MON_1664283854"/>
      <w:bookmarkEnd w:id="2"/>
      <w:r w:rsidRPr="007514C1">
        <w:rPr>
          <w:rFonts w:asciiTheme="majorEastAsia" w:eastAsiaTheme="majorEastAsia" w:hAnsiTheme="majorEastAsia"/>
          <w:b/>
        </w:rPr>
        <w:object w:dxaOrig="2985" w:dyaOrig="1339" w14:anchorId="5AB6E797">
          <v:shape id="_x0000_i1027" type="#_x0000_t75" style="width:150.8pt;height:67.25pt" o:ole="">
            <v:imagedata r:id="rId64" o:title=""/>
          </v:shape>
          <o:OLEObject Type="Embed" ProgID="Word.Document.12" ShapeID="_x0000_i1027" DrawAspect="Content" ObjectID="_1705819804" r:id="rId65">
            <o:FieldCodes>\s</o:FieldCodes>
          </o:OLEObject>
        </w:object>
      </w:r>
    </w:p>
    <w:p w14:paraId="5AB816E5" w14:textId="77777777" w:rsidR="001B6C3B" w:rsidRPr="007514C1" w:rsidRDefault="001B6C3B" w:rsidP="001B6C3B">
      <w:pPr>
        <w:rPr>
          <w:rFonts w:asciiTheme="majorEastAsia" w:eastAsiaTheme="majorEastAsia" w:hAnsiTheme="majorEastAsia"/>
        </w:rPr>
      </w:pPr>
    </w:p>
    <w:p w14:paraId="63534367"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t>１　基本方針</w:t>
      </w:r>
    </w:p>
    <w:p w14:paraId="0C4DBC0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有無によって分け隔てられることなく、誰もが個人としての尊厳が重んじられ共生できる社会の実現に向け、可能な限り共に教育を受けることのできる仕組み、インクルーシブ教育システムの整備を進めます。</w:t>
      </w:r>
    </w:p>
    <w:p w14:paraId="1D3445A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合理的配慮の提供等の一層の充実を図るとともに、障害のある児童生徒の発達・成長のため、早期から一人ひとりの障害の状況と成長段階、教育的ニーズに応じて、可能な限りきめ細やかな支援を行います。</w:t>
      </w:r>
    </w:p>
    <w:p w14:paraId="796190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さらに、障害のある人が、学校卒業後も含めたその一生を通じて、自らの可能性を追求できる環境を整え、地域の一員として豊かな人生を送ることができるよう、生涯を通じて教育や文化、スポーツ・レクリエーション等の様々な機会に親しむための関係施策を推進するとともに、共に暮らせる社会の実現を目指します。</w:t>
      </w:r>
    </w:p>
    <w:p w14:paraId="2EE3281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文化活動、スポーツ・レクリエーションは、人間形成の面からも、生活の質を高めるためにも、さらに、心身の健康という点からも大切です。これらの活動は、やりがい・生きがい・楽しみのある充実した生活、心身機能の維持・向上に寄与し、生き生きとした地域生活の実現につながります。活動の機会を十分に確保することにより、社会参加の促進を図ります。そのため、文化活動、スポーツ・レクリエーションに日常的かつ自主的に取り組むことができるよう、その環境を整備し、活動を推進する必要があります。</w:t>
      </w:r>
    </w:p>
    <w:p w14:paraId="5B86D08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これらの活動に加え、国際交流活動への障害のある人の参加の支援方策の充実や、学校教育の場で国際交流活動の機会設定などの必要があります。船橋市は、現在、海外の３都市と姉妹・友好都市を結んでおり、障害のある人を含めた市民レベルの国際交流を、今後も推進していきます。</w:t>
      </w:r>
    </w:p>
    <w:p w14:paraId="5DFBA04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そのため、次の課題に沿って、必要な施策を推進します。</w:t>
      </w:r>
    </w:p>
    <w:p w14:paraId="194031E3" w14:textId="77777777" w:rsidR="001B6C3B" w:rsidRPr="007514C1" w:rsidRDefault="001B6C3B" w:rsidP="001B6C3B">
      <w:pPr>
        <w:rPr>
          <w:rFonts w:asciiTheme="majorEastAsia" w:eastAsiaTheme="majorEastAsia" w:hAnsiTheme="majorEastAsia"/>
        </w:rPr>
      </w:pPr>
    </w:p>
    <w:p w14:paraId="4EC69B7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（１）インクルーシブ教育システムの推進</w:t>
      </w:r>
    </w:p>
    <w:p w14:paraId="34481C4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（２）教育環境の整備</w:t>
      </w:r>
    </w:p>
    <w:p w14:paraId="4D725C3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（３）文化芸術活動、スポーツ等の振興</w:t>
      </w:r>
    </w:p>
    <w:p w14:paraId="37476957" w14:textId="2C5A95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（４）障害のある人などの国際交流の推進</w:t>
      </w:r>
    </w:p>
    <w:p w14:paraId="49A10885" w14:textId="59E0FF04"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rPr>
        <w:drawing>
          <wp:anchor distT="0" distB="0" distL="114300" distR="114300" simplePos="0" relativeHeight="251997184" behindDoc="0" locked="0" layoutInCell="1" allowOverlap="1" wp14:anchorId="22CB56E9" wp14:editId="1EB64781">
            <wp:simplePos x="0" y="0"/>
            <wp:positionH relativeFrom="outsideMargin">
              <wp:posOffset>-540385</wp:posOffset>
            </wp:positionH>
            <wp:positionV relativeFrom="outsideMargin">
              <wp:posOffset>-396240</wp:posOffset>
            </wp:positionV>
            <wp:extent cx="716400" cy="716400"/>
            <wp:effectExtent l="0" t="0" r="7620" b="7620"/>
            <wp:wrapNone/>
            <wp:docPr id="183" name="JAVISCODE08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41D0AEF5"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lastRenderedPageBreak/>
        <w:t>２　現状と施策の方向性について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62DC607" w14:textId="77777777" w:rsidTr="00D9583E">
        <w:tc>
          <w:tcPr>
            <w:tcW w:w="9864" w:type="dxa"/>
            <w:gridSpan w:val="3"/>
            <w:tcBorders>
              <w:top w:val="nil"/>
              <w:left w:val="nil"/>
              <w:bottom w:val="single" w:sz="4" w:space="0" w:color="auto"/>
              <w:right w:val="nil"/>
            </w:tcBorders>
            <w:shd w:val="clear" w:color="auto" w:fill="auto"/>
          </w:tcPr>
          <w:p w14:paraId="7DD4C245"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（１）インクルーシブ教育システムの推進</w:t>
            </w:r>
          </w:p>
        </w:tc>
      </w:tr>
      <w:tr w:rsidR="001B6C3B" w:rsidRPr="007514C1" w14:paraId="5F1D09E2" w14:textId="77777777" w:rsidTr="00D9583E">
        <w:tc>
          <w:tcPr>
            <w:tcW w:w="3288" w:type="dxa"/>
            <w:tcBorders>
              <w:bottom w:val="single" w:sz="4" w:space="0" w:color="auto"/>
            </w:tcBorders>
            <w:shd w:val="pct15" w:color="auto" w:fill="auto"/>
            <w:vAlign w:val="center"/>
          </w:tcPr>
          <w:p w14:paraId="0512E937"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4189A15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57FEA56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AEAF49D" w14:textId="77777777" w:rsidTr="00D9583E">
        <w:trPr>
          <w:trHeight w:val="1071"/>
        </w:trPr>
        <w:tc>
          <w:tcPr>
            <w:tcW w:w="3288" w:type="dxa"/>
            <w:tcBorders>
              <w:bottom w:val="single" w:sz="4" w:space="0" w:color="auto"/>
            </w:tcBorders>
            <w:shd w:val="clear" w:color="auto" w:fill="auto"/>
          </w:tcPr>
          <w:p w14:paraId="7811014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１．就学相談の充実</w:t>
            </w:r>
          </w:p>
        </w:tc>
        <w:tc>
          <w:tcPr>
            <w:tcW w:w="3288" w:type="dxa"/>
            <w:tcBorders>
              <w:bottom w:val="single" w:sz="4" w:space="0" w:color="auto"/>
            </w:tcBorders>
            <w:shd w:val="clear" w:color="auto" w:fill="auto"/>
          </w:tcPr>
          <w:p w14:paraId="3F6B33B9" w14:textId="294F58E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特別な教育的ニーズのある幼児の就学について、こども発達相談センター等の療育施設と連携を図りながら、就学相談会、就学指導委員会を開催し、適切な就学についての支援をしています。また、より多くの保護者に就学相談について周知できるように就学に関する説明会を実施しています。</w:t>
            </w:r>
          </w:p>
          <w:p w14:paraId="0EAC10C2"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shd w:val="clear" w:color="auto" w:fill="auto"/>
          </w:tcPr>
          <w:p w14:paraId="7A0BA010" w14:textId="6D1BD4E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幼稚園・保育</w:t>
            </w:r>
            <w:r w:rsidR="00EF5BFC" w:rsidRPr="007514C1">
              <w:rPr>
                <w:rFonts w:asciiTheme="majorEastAsia" w:eastAsiaTheme="majorEastAsia" w:hAnsiTheme="majorEastAsia" w:hint="eastAsia"/>
              </w:rPr>
              <w:t>所</w:t>
            </w:r>
            <w:r w:rsidR="001B6C3B" w:rsidRPr="007514C1">
              <w:rPr>
                <w:rFonts w:asciiTheme="majorEastAsia" w:eastAsiaTheme="majorEastAsia" w:hAnsiTheme="majorEastAsia" w:hint="eastAsia"/>
              </w:rPr>
              <w:t>等に就学相談会、就学指導委員会を周知し、適切な教育が受けられるよう保護者からの就学相談に応じます。</w:t>
            </w:r>
          </w:p>
          <w:p w14:paraId="2B0891D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2D044C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tc>
      </w:tr>
      <w:tr w:rsidR="001B6C3B" w:rsidRPr="007514C1" w14:paraId="7CA56281" w14:textId="77777777" w:rsidTr="00D9583E">
        <w:tc>
          <w:tcPr>
            <w:tcW w:w="3288" w:type="dxa"/>
            <w:tcBorders>
              <w:top w:val="single" w:sz="4" w:space="0" w:color="auto"/>
              <w:bottom w:val="single" w:sz="4" w:space="0" w:color="auto"/>
            </w:tcBorders>
            <w:shd w:val="clear" w:color="auto" w:fill="auto"/>
          </w:tcPr>
          <w:p w14:paraId="72B6E3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２．教育相談の充実</w:t>
            </w:r>
          </w:p>
        </w:tc>
        <w:tc>
          <w:tcPr>
            <w:tcW w:w="3288" w:type="dxa"/>
            <w:tcBorders>
              <w:top w:val="single" w:sz="4" w:space="0" w:color="auto"/>
              <w:bottom w:val="single" w:sz="4" w:space="0" w:color="auto"/>
            </w:tcBorders>
            <w:shd w:val="clear" w:color="auto" w:fill="auto"/>
          </w:tcPr>
          <w:p w14:paraId="6D46A775" w14:textId="7E58A15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市内の全小中学校に特別支援教育コーディネーターを指名し、各校及び保護者からの教育相談に応じています。また、学校担当が各学校を訪問し、指導しています。</w:t>
            </w:r>
          </w:p>
          <w:p w14:paraId="4A9335A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0C7E3524" w14:textId="684AB5D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学校生活、家庭生活、障害に関する問題の相談や助言を行うため、特別支援教育コーディネーターの支援や各校の教育相談の充実を図ります。</w:t>
            </w:r>
          </w:p>
          <w:p w14:paraId="60C9680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9A8354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35118844" w14:textId="77777777" w:rsidR="001B6C3B" w:rsidRPr="007514C1" w:rsidRDefault="001B6C3B" w:rsidP="001B6C3B">
            <w:pPr>
              <w:rPr>
                <w:rFonts w:asciiTheme="majorEastAsia" w:eastAsiaTheme="majorEastAsia" w:hAnsiTheme="majorEastAsia"/>
              </w:rPr>
            </w:pPr>
          </w:p>
        </w:tc>
      </w:tr>
      <w:tr w:rsidR="001B6C3B" w:rsidRPr="007514C1" w14:paraId="71E1C1A1" w14:textId="77777777" w:rsidTr="00D9583E">
        <w:tc>
          <w:tcPr>
            <w:tcW w:w="3288" w:type="dxa"/>
            <w:tcBorders>
              <w:top w:val="single" w:sz="4" w:space="0" w:color="auto"/>
              <w:bottom w:val="single" w:sz="4" w:space="0" w:color="auto"/>
            </w:tcBorders>
            <w:shd w:val="clear" w:color="auto" w:fill="auto"/>
          </w:tcPr>
          <w:p w14:paraId="6FC0EBD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３．進路に関する相談支援の充実</w:t>
            </w:r>
          </w:p>
        </w:tc>
        <w:tc>
          <w:tcPr>
            <w:tcW w:w="3288" w:type="dxa"/>
            <w:tcBorders>
              <w:top w:val="single" w:sz="4" w:space="0" w:color="auto"/>
            </w:tcBorders>
            <w:shd w:val="clear" w:color="auto" w:fill="auto"/>
          </w:tcPr>
          <w:p w14:paraId="57249668" w14:textId="504FAA8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公共職業安定所との連携のもと他課と連携をしながら、進路の取組みを支援しています。</w:t>
            </w:r>
          </w:p>
        </w:tc>
        <w:tc>
          <w:tcPr>
            <w:tcW w:w="3288" w:type="dxa"/>
            <w:tcBorders>
              <w:top w:val="single" w:sz="4" w:space="0" w:color="auto"/>
            </w:tcBorders>
            <w:shd w:val="clear" w:color="auto" w:fill="auto"/>
          </w:tcPr>
          <w:p w14:paraId="31AB0500" w14:textId="03924FA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産業現場等における実習についての情報共有などを行い、進路指導の充実などを図ります。</w:t>
            </w:r>
          </w:p>
          <w:p w14:paraId="08EB961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0E98F9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2B36D6F8" w14:textId="77777777" w:rsidR="001B6C3B" w:rsidRPr="007514C1" w:rsidRDefault="001B6C3B" w:rsidP="001B6C3B">
            <w:pPr>
              <w:rPr>
                <w:rFonts w:asciiTheme="majorEastAsia" w:eastAsiaTheme="majorEastAsia" w:hAnsiTheme="majorEastAsia"/>
              </w:rPr>
            </w:pPr>
          </w:p>
        </w:tc>
      </w:tr>
    </w:tbl>
    <w:p w14:paraId="7CCE4003" w14:textId="49A7EFA4"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bCs/>
          <w:noProof/>
          <w:szCs w:val="21"/>
        </w:rPr>
        <w:drawing>
          <wp:anchor distT="0" distB="0" distL="114300" distR="114300" simplePos="0" relativeHeight="252184576" behindDoc="0" locked="0" layoutInCell="1" allowOverlap="1" wp14:anchorId="421FCBAE" wp14:editId="0CD7BBBE">
            <wp:simplePos x="0" y="0"/>
            <wp:positionH relativeFrom="page">
              <wp:posOffset>454215</wp:posOffset>
            </wp:positionH>
            <wp:positionV relativeFrom="page">
              <wp:posOffset>9568815</wp:posOffset>
            </wp:positionV>
            <wp:extent cx="716280" cy="716280"/>
            <wp:effectExtent l="0" t="0" r="7620" b="7620"/>
            <wp:wrapNone/>
            <wp:docPr id="129" name="JAVISCODE08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8800216" w14:textId="77777777" w:rsidTr="00D9583E">
        <w:tc>
          <w:tcPr>
            <w:tcW w:w="3288" w:type="dxa"/>
            <w:tcBorders>
              <w:bottom w:val="single" w:sz="4" w:space="0" w:color="auto"/>
            </w:tcBorders>
            <w:shd w:val="pct12" w:color="auto" w:fill="auto"/>
            <w:vAlign w:val="center"/>
          </w:tcPr>
          <w:p w14:paraId="0F7A9D1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6DEA3C4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4E1721F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033BCE2" w14:textId="77777777" w:rsidTr="00D9583E">
        <w:tc>
          <w:tcPr>
            <w:tcW w:w="3288" w:type="dxa"/>
            <w:tcBorders>
              <w:top w:val="single" w:sz="4" w:space="0" w:color="auto"/>
              <w:bottom w:val="nil"/>
            </w:tcBorders>
          </w:tcPr>
          <w:p w14:paraId="11DCE6A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４．特別支援学校及び特別支援学級における教育の充実</w:t>
            </w:r>
          </w:p>
        </w:tc>
        <w:tc>
          <w:tcPr>
            <w:tcW w:w="3288" w:type="dxa"/>
            <w:tcBorders>
              <w:top w:val="single" w:sz="4" w:space="0" w:color="auto"/>
              <w:bottom w:val="single" w:sz="4" w:space="0" w:color="auto"/>
            </w:tcBorders>
          </w:tcPr>
          <w:p w14:paraId="6289544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①在籍する児童生徒の一人ひとりのニーズに応じた適切な指導が行えるよう個別の教育支援計画や個別の指導計画、個別の移行支援計画の作成の手引きを配布し教育の充実を図っています。</w:t>
            </w:r>
          </w:p>
          <w:p w14:paraId="4973302A"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630B853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①個別の教育支援計画や個別の指導計画、個別の移行支援計画を校長会議・教頭会議、コーディネーター研修会等の機会を通して周知し、活用の推進を図ります。</w:t>
            </w:r>
          </w:p>
          <w:p w14:paraId="4C024D2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F5761A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264B421B" w14:textId="77777777" w:rsidR="001B6C3B" w:rsidRPr="007514C1" w:rsidRDefault="001B6C3B" w:rsidP="001B6C3B">
            <w:pPr>
              <w:rPr>
                <w:rFonts w:asciiTheme="majorEastAsia" w:eastAsiaTheme="majorEastAsia" w:hAnsiTheme="majorEastAsia"/>
              </w:rPr>
            </w:pPr>
          </w:p>
        </w:tc>
      </w:tr>
      <w:tr w:rsidR="001B6C3B" w:rsidRPr="007514C1" w14:paraId="1B12BD99" w14:textId="77777777" w:rsidTr="00D9583E">
        <w:tc>
          <w:tcPr>
            <w:tcW w:w="3288" w:type="dxa"/>
            <w:tcBorders>
              <w:top w:val="nil"/>
              <w:bottom w:val="single" w:sz="4" w:space="0" w:color="auto"/>
            </w:tcBorders>
          </w:tcPr>
          <w:p w14:paraId="4BE1F0F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35E6C6F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②特別支援学級や通常の学級に在籍する障害のある児童生徒で、支援を必要とする場合には支援員の配置を行っています。</w:t>
            </w:r>
          </w:p>
        </w:tc>
        <w:tc>
          <w:tcPr>
            <w:tcW w:w="3288" w:type="dxa"/>
            <w:tcBorders>
              <w:top w:val="single" w:sz="4" w:space="0" w:color="auto"/>
              <w:bottom w:val="single" w:sz="4" w:space="0" w:color="auto"/>
            </w:tcBorders>
          </w:tcPr>
          <w:p w14:paraId="716AEBC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②障害のある児童生徒数が増加していることから、安全の確保や学校生活支援のため、必要に応じた支援員の配置をします。</w:t>
            </w:r>
          </w:p>
          <w:p w14:paraId="2DE3540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51AA5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6A3F57A8" w14:textId="77777777" w:rsidR="001B6C3B" w:rsidRPr="007514C1" w:rsidRDefault="001B6C3B" w:rsidP="001B6C3B">
            <w:pPr>
              <w:rPr>
                <w:rFonts w:asciiTheme="majorEastAsia" w:eastAsiaTheme="majorEastAsia" w:hAnsiTheme="majorEastAsia"/>
              </w:rPr>
            </w:pPr>
          </w:p>
        </w:tc>
      </w:tr>
      <w:tr w:rsidR="001B6C3B" w:rsidRPr="007514C1" w14:paraId="7593333E" w14:textId="77777777" w:rsidTr="00D9583E">
        <w:tc>
          <w:tcPr>
            <w:tcW w:w="3288" w:type="dxa"/>
            <w:tcBorders>
              <w:top w:val="single" w:sz="4" w:space="0" w:color="auto"/>
              <w:bottom w:val="single" w:sz="4" w:space="0" w:color="auto"/>
            </w:tcBorders>
          </w:tcPr>
          <w:p w14:paraId="390049D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５．通級指導教室における指導の充実</w:t>
            </w:r>
          </w:p>
        </w:tc>
        <w:tc>
          <w:tcPr>
            <w:tcW w:w="3288" w:type="dxa"/>
            <w:tcBorders>
              <w:top w:val="single" w:sz="4" w:space="0" w:color="auto"/>
              <w:bottom w:val="single" w:sz="4" w:space="0" w:color="auto"/>
            </w:tcBorders>
          </w:tcPr>
          <w:p w14:paraId="5B1D538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通常の学級に在籍する障害のある児童生徒に対して、よりよい支援を行えるよう、小中学校における通級による指導を推進しています。発達障害通級指導教室には、その内容の充実を図るため、通級指導教室指導員を雇用し、通級指導担当教員と協力し、指導を行っています。</w:t>
            </w:r>
          </w:p>
          <w:p w14:paraId="0F1987F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6182754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①通級指導教室による指導の充実を図るほか、各通級指導教室において障害の特性に応じた設備の整備を行います。</w:t>
            </w:r>
          </w:p>
          <w:p w14:paraId="64DA47D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502C0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tc>
      </w:tr>
    </w:tbl>
    <w:p w14:paraId="2B21DADE" w14:textId="3C6455A4"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21"/>
          <w:szCs w:val="21"/>
        </w:rPr>
        <w:drawing>
          <wp:anchor distT="0" distB="0" distL="114300" distR="114300" simplePos="0" relativeHeight="252001280" behindDoc="0" locked="0" layoutInCell="1" allowOverlap="1" wp14:anchorId="7C9EFF1A" wp14:editId="62977E32">
            <wp:simplePos x="0" y="0"/>
            <wp:positionH relativeFrom="outsideMargin">
              <wp:posOffset>-540385</wp:posOffset>
            </wp:positionH>
            <wp:positionV relativeFrom="outsideMargin">
              <wp:posOffset>-396240</wp:posOffset>
            </wp:positionV>
            <wp:extent cx="716400" cy="716400"/>
            <wp:effectExtent l="0" t="0" r="7620" b="7620"/>
            <wp:wrapNone/>
            <wp:docPr id="185" name="JAVISCODE08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28550C6" w14:textId="77777777" w:rsidTr="00D9583E">
        <w:tc>
          <w:tcPr>
            <w:tcW w:w="3288" w:type="dxa"/>
            <w:tcBorders>
              <w:top w:val="single" w:sz="4" w:space="0" w:color="auto"/>
              <w:bottom w:val="single" w:sz="4" w:space="0" w:color="auto"/>
            </w:tcBorders>
            <w:shd w:val="pct12" w:color="auto" w:fill="auto"/>
            <w:vAlign w:val="center"/>
          </w:tcPr>
          <w:p w14:paraId="4CD64E8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548FE07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2EA246D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C43FAE3" w14:textId="77777777" w:rsidTr="00D9583E">
        <w:tc>
          <w:tcPr>
            <w:tcW w:w="3288" w:type="dxa"/>
            <w:tcBorders>
              <w:top w:val="single" w:sz="4" w:space="0" w:color="auto"/>
              <w:bottom w:val="single" w:sz="4" w:space="0" w:color="auto"/>
            </w:tcBorders>
          </w:tcPr>
          <w:p w14:paraId="6F78702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7A73792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②障害のある児童生徒に対して障害の特性に応じた教育を実施するため通級指導教室の設置に取り組んでいます。</w:t>
            </w:r>
          </w:p>
        </w:tc>
        <w:tc>
          <w:tcPr>
            <w:tcW w:w="3288" w:type="dxa"/>
            <w:tcBorders>
              <w:top w:val="single" w:sz="4" w:space="0" w:color="auto"/>
              <w:bottom w:val="single" w:sz="4" w:space="0" w:color="auto"/>
            </w:tcBorders>
          </w:tcPr>
          <w:p w14:paraId="3AFBF07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②障害のある児童生徒の増加しつつある現状を踏まえ、障害のある子もない子もともに学べるよう通級指導教室を設置します。</w:t>
            </w:r>
          </w:p>
          <w:p w14:paraId="6E43CAB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9C5642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64A07F64" w14:textId="77777777" w:rsidR="001B6C3B" w:rsidRPr="007514C1" w:rsidRDefault="001B6C3B" w:rsidP="001B6C3B">
            <w:pPr>
              <w:rPr>
                <w:rFonts w:asciiTheme="majorEastAsia" w:eastAsiaTheme="majorEastAsia" w:hAnsiTheme="majorEastAsia"/>
              </w:rPr>
            </w:pPr>
          </w:p>
        </w:tc>
      </w:tr>
      <w:tr w:rsidR="001B6C3B" w:rsidRPr="007514C1" w14:paraId="6F6725F8" w14:textId="77777777" w:rsidTr="00D9583E">
        <w:tc>
          <w:tcPr>
            <w:tcW w:w="3288" w:type="dxa"/>
            <w:tcBorders>
              <w:top w:val="single" w:sz="4" w:space="0" w:color="auto"/>
              <w:bottom w:val="single" w:sz="4" w:space="0" w:color="auto"/>
            </w:tcBorders>
          </w:tcPr>
          <w:p w14:paraId="56FCD55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６．通常の学級における指導の充実</w:t>
            </w:r>
          </w:p>
        </w:tc>
        <w:tc>
          <w:tcPr>
            <w:tcW w:w="3288" w:type="dxa"/>
            <w:tcBorders>
              <w:top w:val="single" w:sz="4" w:space="0" w:color="auto"/>
              <w:bottom w:val="single" w:sz="4" w:space="0" w:color="auto"/>
            </w:tcBorders>
          </w:tcPr>
          <w:p w14:paraId="3C90723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通常の学級に在籍する障害のある児童生徒の指導を充実するため、校内体制の整備を図るとともに、専門家チームによる助言や巡回相談員の派遣を行っています。</w:t>
            </w:r>
          </w:p>
          <w:p w14:paraId="0C79C5FA"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36ACCB2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専門家チームによる助言や巡回相談員の派遣により、通常の学級における障害のある児童生徒の指導の充実を図ります。</w:t>
            </w:r>
          </w:p>
          <w:p w14:paraId="1DFB88D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5BE685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04B6AF13" w14:textId="77777777" w:rsidR="001B6C3B" w:rsidRPr="007514C1" w:rsidRDefault="001B6C3B" w:rsidP="001B6C3B">
            <w:pPr>
              <w:rPr>
                <w:rFonts w:asciiTheme="majorEastAsia" w:eastAsiaTheme="majorEastAsia" w:hAnsiTheme="majorEastAsia"/>
              </w:rPr>
            </w:pPr>
          </w:p>
        </w:tc>
      </w:tr>
      <w:tr w:rsidR="001B6C3B" w:rsidRPr="007514C1" w14:paraId="67C4A668" w14:textId="77777777" w:rsidTr="00D9583E">
        <w:tc>
          <w:tcPr>
            <w:tcW w:w="3288" w:type="dxa"/>
            <w:tcBorders>
              <w:top w:val="single" w:sz="4" w:space="0" w:color="auto"/>
              <w:bottom w:val="single" w:sz="4" w:space="0" w:color="auto"/>
            </w:tcBorders>
          </w:tcPr>
          <w:p w14:paraId="6328928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７．訪問指導の充実</w:t>
            </w:r>
          </w:p>
        </w:tc>
        <w:tc>
          <w:tcPr>
            <w:tcW w:w="3288" w:type="dxa"/>
            <w:tcBorders>
              <w:top w:val="single" w:sz="4" w:space="0" w:color="auto"/>
              <w:bottom w:val="single" w:sz="4" w:space="0" w:color="auto"/>
            </w:tcBorders>
          </w:tcPr>
          <w:p w14:paraId="268A339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けがや疾病により療養中、また通学して教育を受けることが困難な児童生徒に対して、訪問指導を行っています。</w:t>
            </w:r>
          </w:p>
        </w:tc>
        <w:tc>
          <w:tcPr>
            <w:tcW w:w="3288" w:type="dxa"/>
            <w:tcBorders>
              <w:top w:val="single" w:sz="4" w:space="0" w:color="auto"/>
              <w:bottom w:val="single" w:sz="4" w:space="0" w:color="auto"/>
            </w:tcBorders>
          </w:tcPr>
          <w:p w14:paraId="1EE8F21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訪問指導が長期にわたる場合においては、学習の遅れが出ないように、学校との連絡を密に取り、支援計画を作成する等の手立てを講じます。</w:t>
            </w:r>
          </w:p>
          <w:p w14:paraId="699BD02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98CDDF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指導課</w:t>
            </w:r>
          </w:p>
          <w:p w14:paraId="4C2CA50C" w14:textId="77777777" w:rsidR="001B6C3B" w:rsidRPr="007514C1" w:rsidRDefault="001B6C3B" w:rsidP="001B6C3B">
            <w:pPr>
              <w:rPr>
                <w:rFonts w:asciiTheme="majorEastAsia" w:eastAsiaTheme="majorEastAsia" w:hAnsiTheme="majorEastAsia"/>
              </w:rPr>
            </w:pPr>
          </w:p>
        </w:tc>
      </w:tr>
      <w:tr w:rsidR="001B6C3B" w:rsidRPr="007514C1" w14:paraId="51AA50ED" w14:textId="77777777" w:rsidTr="00D9583E">
        <w:tc>
          <w:tcPr>
            <w:tcW w:w="3288" w:type="dxa"/>
            <w:tcBorders>
              <w:top w:val="single" w:sz="4" w:space="0" w:color="auto"/>
              <w:bottom w:val="single" w:sz="4" w:space="0" w:color="auto"/>
            </w:tcBorders>
          </w:tcPr>
          <w:p w14:paraId="7E30D6F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８．医療的ケアを必要とする児童等が教育を受ける機会確保のための体制整備</w:t>
            </w:r>
          </w:p>
        </w:tc>
        <w:tc>
          <w:tcPr>
            <w:tcW w:w="3288" w:type="dxa"/>
            <w:tcBorders>
              <w:top w:val="single" w:sz="4" w:space="0" w:color="auto"/>
              <w:bottom w:val="single" w:sz="4" w:space="0" w:color="auto"/>
            </w:tcBorders>
          </w:tcPr>
          <w:p w14:paraId="32B2E2B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医療的ケアを必要とする児童生徒が、教育を受ける機会を確保するために教育委員会が指定する小中学校、特別支援学校に看護師を配置しています。</w:t>
            </w:r>
          </w:p>
        </w:tc>
        <w:tc>
          <w:tcPr>
            <w:tcW w:w="3288" w:type="dxa"/>
            <w:tcBorders>
              <w:top w:val="single" w:sz="4" w:space="0" w:color="auto"/>
              <w:bottom w:val="single" w:sz="4" w:space="0" w:color="auto"/>
            </w:tcBorders>
          </w:tcPr>
          <w:p w14:paraId="13B0A0C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医療的ケアを必要とする児童生徒が、教育を受ける機会や他の児童生徒と共に学ぶ機会を確保するため、支援体制の整備に努めます。</w:t>
            </w:r>
          </w:p>
          <w:p w14:paraId="7A140C3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E26713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53D29BA8" w14:textId="77777777" w:rsidR="001B6C3B" w:rsidRPr="007514C1" w:rsidRDefault="001B6C3B" w:rsidP="001B6C3B">
            <w:pPr>
              <w:rPr>
                <w:rFonts w:asciiTheme="majorEastAsia" w:eastAsiaTheme="majorEastAsia" w:hAnsiTheme="majorEastAsia"/>
              </w:rPr>
            </w:pPr>
          </w:p>
        </w:tc>
      </w:tr>
    </w:tbl>
    <w:p w14:paraId="0DEF6639" w14:textId="387AA92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0"/>
          <w:szCs w:val="10"/>
        </w:rPr>
        <w:drawing>
          <wp:anchor distT="0" distB="0" distL="114300" distR="114300" simplePos="0" relativeHeight="252003328" behindDoc="0" locked="0" layoutInCell="1" allowOverlap="1" wp14:anchorId="54B7D512" wp14:editId="68D11EAD">
            <wp:simplePos x="0" y="0"/>
            <wp:positionH relativeFrom="leftMargin">
              <wp:posOffset>467995</wp:posOffset>
            </wp:positionH>
            <wp:positionV relativeFrom="bottomMargin">
              <wp:posOffset>-396240</wp:posOffset>
            </wp:positionV>
            <wp:extent cx="716400" cy="716400"/>
            <wp:effectExtent l="0" t="0" r="7620" b="7620"/>
            <wp:wrapNone/>
            <wp:docPr id="186" name="JAVISCODE08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151F8A1" w14:textId="77777777" w:rsidTr="00D9583E">
        <w:tc>
          <w:tcPr>
            <w:tcW w:w="3288" w:type="dxa"/>
            <w:tcBorders>
              <w:top w:val="single" w:sz="4" w:space="0" w:color="auto"/>
              <w:bottom w:val="single" w:sz="4" w:space="0" w:color="auto"/>
            </w:tcBorders>
            <w:shd w:val="pct12" w:color="auto" w:fill="auto"/>
            <w:vAlign w:val="center"/>
          </w:tcPr>
          <w:p w14:paraId="34314F2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62B7739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32D99C67"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51A0F5D" w14:textId="77777777" w:rsidTr="00D9583E">
        <w:tc>
          <w:tcPr>
            <w:tcW w:w="3288" w:type="dxa"/>
            <w:tcBorders>
              <w:top w:val="single" w:sz="4" w:space="0" w:color="auto"/>
              <w:bottom w:val="single" w:sz="4" w:space="0" w:color="auto"/>
            </w:tcBorders>
          </w:tcPr>
          <w:p w14:paraId="20BC10D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９．学生ボランティアの活用</w:t>
            </w:r>
          </w:p>
        </w:tc>
        <w:tc>
          <w:tcPr>
            <w:tcW w:w="3288" w:type="dxa"/>
            <w:tcBorders>
              <w:top w:val="single" w:sz="4" w:space="0" w:color="auto"/>
              <w:bottom w:val="single" w:sz="4" w:space="0" w:color="auto"/>
            </w:tcBorders>
          </w:tcPr>
          <w:p w14:paraId="69DE74C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学校支援ボランティア派遣事業の実施により、学生ボランティアによる特別な支援を必要とする児童生徒への支援を行っています。</w:t>
            </w:r>
          </w:p>
        </w:tc>
        <w:tc>
          <w:tcPr>
            <w:tcW w:w="3288" w:type="dxa"/>
            <w:tcBorders>
              <w:top w:val="single" w:sz="4" w:space="0" w:color="auto"/>
              <w:bottom w:val="single" w:sz="4" w:space="0" w:color="auto"/>
            </w:tcBorders>
          </w:tcPr>
          <w:p w14:paraId="1632AF0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近隣大学と連携して小中学校へ学生ボランティアを派遣し、特別な支援を必要とする児童生徒の支援の充実を図ります。</w:t>
            </w:r>
          </w:p>
          <w:p w14:paraId="3170F33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52E3DE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6A0962A4" w14:textId="77777777" w:rsidR="001B6C3B" w:rsidRPr="007514C1" w:rsidRDefault="001B6C3B" w:rsidP="001B6C3B">
            <w:pPr>
              <w:rPr>
                <w:rFonts w:asciiTheme="majorEastAsia" w:eastAsiaTheme="majorEastAsia" w:hAnsiTheme="majorEastAsia"/>
              </w:rPr>
            </w:pPr>
          </w:p>
        </w:tc>
      </w:tr>
      <w:tr w:rsidR="001B6C3B" w:rsidRPr="007514C1" w14:paraId="3A5A6808" w14:textId="77777777" w:rsidTr="00D9583E">
        <w:tc>
          <w:tcPr>
            <w:tcW w:w="3288" w:type="dxa"/>
            <w:tcBorders>
              <w:top w:val="single" w:sz="4" w:space="0" w:color="auto"/>
              <w:bottom w:val="single" w:sz="4" w:space="0" w:color="auto"/>
            </w:tcBorders>
          </w:tcPr>
          <w:p w14:paraId="53CC17D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１０．校外活動の充実</w:t>
            </w:r>
          </w:p>
        </w:tc>
        <w:tc>
          <w:tcPr>
            <w:tcW w:w="3288" w:type="dxa"/>
            <w:tcBorders>
              <w:top w:val="single" w:sz="4" w:space="0" w:color="auto"/>
            </w:tcBorders>
          </w:tcPr>
          <w:p w14:paraId="57BB374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学校での校外活動を通して、さまざまな体験を学べることから、小・中学校特別支援学級合同宿泊学習推進事業を行うなど学校における校外活動の充実を図っています。</w:t>
            </w:r>
          </w:p>
        </w:tc>
        <w:tc>
          <w:tcPr>
            <w:tcW w:w="3288" w:type="dxa"/>
            <w:tcBorders>
              <w:top w:val="single" w:sz="4" w:space="0" w:color="auto"/>
            </w:tcBorders>
          </w:tcPr>
          <w:p w14:paraId="44452E2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障害のある児童生徒の日常生活・集団生活に必要なルールを学び、好ましい人間関係や他校との交流などの推進を図りながら校外活動等を実施します。</w:t>
            </w:r>
          </w:p>
          <w:p w14:paraId="2D09972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3F91B2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66934211" w14:textId="77777777" w:rsidR="001B6C3B" w:rsidRPr="007514C1" w:rsidRDefault="001B6C3B" w:rsidP="001B6C3B">
            <w:pPr>
              <w:rPr>
                <w:rFonts w:asciiTheme="majorEastAsia" w:eastAsiaTheme="majorEastAsia" w:hAnsiTheme="majorEastAsia"/>
              </w:rPr>
            </w:pPr>
          </w:p>
        </w:tc>
      </w:tr>
      <w:tr w:rsidR="001B6C3B" w:rsidRPr="007514C1" w14:paraId="0C889082" w14:textId="77777777" w:rsidTr="00D9583E">
        <w:tc>
          <w:tcPr>
            <w:tcW w:w="3288" w:type="dxa"/>
            <w:tcBorders>
              <w:top w:val="single" w:sz="4" w:space="0" w:color="auto"/>
              <w:bottom w:val="single" w:sz="4" w:space="0" w:color="auto"/>
            </w:tcBorders>
          </w:tcPr>
          <w:p w14:paraId="3955DD4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１１．産業現場等での実習の充実</w:t>
            </w:r>
          </w:p>
        </w:tc>
        <w:tc>
          <w:tcPr>
            <w:tcW w:w="3288" w:type="dxa"/>
            <w:tcBorders>
              <w:top w:val="single" w:sz="4" w:space="0" w:color="auto"/>
            </w:tcBorders>
          </w:tcPr>
          <w:p w14:paraId="2E172651" w14:textId="1F4E3FFA"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より良い進路先を選択できるように、特別支援学校の高等部の全生徒に産業現場等における現場実習を行っています。</w:t>
            </w:r>
          </w:p>
          <w:p w14:paraId="4925C160"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4878527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校内での作業学習の充実と他課と連携して産業現場等における実習を充実させます。</w:t>
            </w:r>
          </w:p>
          <w:p w14:paraId="4AFFBFB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069F92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tc>
      </w:tr>
    </w:tbl>
    <w:p w14:paraId="6E1C934E" w14:textId="36C361C9"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05376" behindDoc="0" locked="0" layoutInCell="1" allowOverlap="1" wp14:anchorId="5E8294C9" wp14:editId="3992BCDF">
            <wp:simplePos x="0" y="0"/>
            <wp:positionH relativeFrom="outsideMargin">
              <wp:posOffset>-540385</wp:posOffset>
            </wp:positionH>
            <wp:positionV relativeFrom="outsideMargin">
              <wp:posOffset>-396240</wp:posOffset>
            </wp:positionV>
            <wp:extent cx="716400" cy="716400"/>
            <wp:effectExtent l="0" t="0" r="7620" b="7620"/>
            <wp:wrapNone/>
            <wp:docPr id="187" name="JAVISCODE0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A1FF005" w14:textId="77777777" w:rsidTr="00D9583E">
        <w:tc>
          <w:tcPr>
            <w:tcW w:w="3288" w:type="dxa"/>
            <w:tcBorders>
              <w:top w:val="single" w:sz="4" w:space="0" w:color="auto"/>
              <w:bottom w:val="single" w:sz="4" w:space="0" w:color="auto"/>
            </w:tcBorders>
            <w:shd w:val="pct12" w:color="auto" w:fill="auto"/>
            <w:vAlign w:val="center"/>
          </w:tcPr>
          <w:p w14:paraId="594C0D7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55AEAC3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29115CC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0EE20CA" w14:textId="77777777" w:rsidTr="00D9583E">
        <w:tc>
          <w:tcPr>
            <w:tcW w:w="3288" w:type="dxa"/>
            <w:tcBorders>
              <w:top w:val="single" w:sz="4" w:space="0" w:color="auto"/>
              <w:bottom w:val="single" w:sz="4" w:space="0" w:color="auto"/>
            </w:tcBorders>
          </w:tcPr>
          <w:p w14:paraId="5647A11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１２．切れ目のない指導・支援の充実（再掲）</w:t>
            </w:r>
          </w:p>
        </w:tc>
        <w:tc>
          <w:tcPr>
            <w:tcW w:w="3288" w:type="dxa"/>
            <w:tcBorders>
              <w:top w:val="single" w:sz="4" w:space="0" w:color="auto"/>
            </w:tcBorders>
          </w:tcPr>
          <w:p w14:paraId="14FCE9AC" w14:textId="04BE6F8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子供の成育歴や支援内容を記録するライフサポートファイルの活用の促進を図っています。また、ライフステージの移行期の支援として保育所等訪問支援や「引継ぎのための連絡票」を活用し、障害のある子供が幼稚園や保育所、小学校等の集団生活に適応するための支援をしています。</w:t>
            </w:r>
          </w:p>
          <w:p w14:paraId="459D22EE"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3851EE30" w14:textId="298CAB3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支援機関間で必要な情報を共有するため、ライフサポートファイルの利用の促進を図ります。また、保育所等訪問支援や「引継ぎのための連絡票」を活用することにより、障害のある子供が幼稚園や保育所、小学校等の集団生活に適応するための支援の充実を図ります。</w:t>
            </w:r>
          </w:p>
          <w:p w14:paraId="3A2B663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DFDA12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療育支援課、総合教育センター</w:t>
            </w:r>
          </w:p>
          <w:p w14:paraId="761C2616" w14:textId="77777777" w:rsidR="001B6C3B" w:rsidRPr="007514C1" w:rsidRDefault="001B6C3B" w:rsidP="001B6C3B">
            <w:pPr>
              <w:rPr>
                <w:rFonts w:asciiTheme="majorEastAsia" w:eastAsiaTheme="majorEastAsia" w:hAnsiTheme="majorEastAsia"/>
              </w:rPr>
            </w:pPr>
          </w:p>
        </w:tc>
      </w:tr>
    </w:tbl>
    <w:p w14:paraId="3A6CB688"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F02CA4F" w14:textId="77777777" w:rsidTr="00D9583E">
        <w:tc>
          <w:tcPr>
            <w:tcW w:w="9864" w:type="dxa"/>
            <w:gridSpan w:val="3"/>
            <w:tcBorders>
              <w:top w:val="nil"/>
              <w:left w:val="nil"/>
              <w:bottom w:val="single" w:sz="4" w:space="0" w:color="auto"/>
              <w:right w:val="nil"/>
            </w:tcBorders>
            <w:shd w:val="clear" w:color="auto" w:fill="auto"/>
          </w:tcPr>
          <w:p w14:paraId="77A34E61"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（２）教育環境の整備</w:t>
            </w:r>
          </w:p>
        </w:tc>
      </w:tr>
      <w:tr w:rsidR="001B6C3B" w:rsidRPr="007514C1" w14:paraId="3E52432C" w14:textId="77777777" w:rsidTr="00D9583E">
        <w:tc>
          <w:tcPr>
            <w:tcW w:w="3288" w:type="dxa"/>
            <w:tcBorders>
              <w:bottom w:val="single" w:sz="4" w:space="0" w:color="auto"/>
            </w:tcBorders>
            <w:shd w:val="pct15" w:color="auto" w:fill="auto"/>
            <w:vAlign w:val="center"/>
          </w:tcPr>
          <w:p w14:paraId="3918284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shd w:val="pct15" w:color="auto" w:fill="auto"/>
            <w:vAlign w:val="center"/>
          </w:tcPr>
          <w:p w14:paraId="6ECDA44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6224F18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6338BB8" w14:textId="77777777" w:rsidTr="00D9583E">
        <w:tc>
          <w:tcPr>
            <w:tcW w:w="3288" w:type="dxa"/>
            <w:tcBorders>
              <w:bottom w:val="single" w:sz="4" w:space="0" w:color="auto"/>
            </w:tcBorders>
          </w:tcPr>
          <w:p w14:paraId="74E7D03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１．特別支援学校のセンター的機能</w:t>
            </w:r>
          </w:p>
        </w:tc>
        <w:tc>
          <w:tcPr>
            <w:tcW w:w="3288" w:type="dxa"/>
          </w:tcPr>
          <w:p w14:paraId="7C2CAB85" w14:textId="0DD8B21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特別支援学校コーディネーターによる小中学校への出張相談や教員の研修会の講師を行うなどの連携を行っています。</w:t>
            </w:r>
          </w:p>
        </w:tc>
        <w:tc>
          <w:tcPr>
            <w:tcW w:w="3288" w:type="dxa"/>
          </w:tcPr>
          <w:p w14:paraId="58BCF4C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特別支援学校との連絡会を設け、定期的に連絡をとり、状況を把握する等の連携を強化します。</w:t>
            </w:r>
          </w:p>
          <w:p w14:paraId="6407E3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DB8BB4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52F46E2D" w14:textId="77777777" w:rsidR="001B6C3B" w:rsidRPr="007514C1" w:rsidRDefault="001B6C3B" w:rsidP="001B6C3B">
            <w:pPr>
              <w:rPr>
                <w:rFonts w:asciiTheme="majorEastAsia" w:eastAsiaTheme="majorEastAsia" w:hAnsiTheme="majorEastAsia"/>
              </w:rPr>
            </w:pPr>
          </w:p>
        </w:tc>
      </w:tr>
      <w:tr w:rsidR="001B6C3B" w:rsidRPr="007514C1" w14:paraId="620B376F" w14:textId="77777777" w:rsidTr="00D9583E">
        <w:tc>
          <w:tcPr>
            <w:tcW w:w="3288" w:type="dxa"/>
            <w:tcBorders>
              <w:top w:val="single" w:sz="4" w:space="0" w:color="auto"/>
            </w:tcBorders>
          </w:tcPr>
          <w:p w14:paraId="0283BD6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２．発達障害理解のための職員の研修の充実</w:t>
            </w:r>
          </w:p>
        </w:tc>
        <w:tc>
          <w:tcPr>
            <w:tcW w:w="3288" w:type="dxa"/>
          </w:tcPr>
          <w:p w14:paraId="1304FA2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発達障害の理解促進のため、幼稚園、保育所、関係機関職員を対象とした発達支援のための講演会などを行っています。</w:t>
            </w:r>
          </w:p>
          <w:p w14:paraId="40FE2BD9" w14:textId="77777777" w:rsidR="001B6C3B" w:rsidRPr="007514C1" w:rsidRDefault="001B6C3B" w:rsidP="001B6C3B">
            <w:pPr>
              <w:rPr>
                <w:rFonts w:asciiTheme="majorEastAsia" w:eastAsiaTheme="majorEastAsia" w:hAnsiTheme="majorEastAsia"/>
              </w:rPr>
            </w:pPr>
          </w:p>
        </w:tc>
        <w:tc>
          <w:tcPr>
            <w:tcW w:w="3288" w:type="dxa"/>
          </w:tcPr>
          <w:p w14:paraId="71E507B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幼稚園、保育所等の職員に対して、専門職による支援方法の指導や発達支援のための講演会などを行います。</w:t>
            </w:r>
          </w:p>
          <w:p w14:paraId="7A65AFD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A1722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療育支援課</w:t>
            </w:r>
          </w:p>
          <w:p w14:paraId="548A8B34" w14:textId="77777777" w:rsidR="001B6C3B" w:rsidRPr="007514C1" w:rsidRDefault="001B6C3B" w:rsidP="001B6C3B">
            <w:pPr>
              <w:rPr>
                <w:rFonts w:asciiTheme="majorEastAsia" w:eastAsiaTheme="majorEastAsia" w:hAnsiTheme="majorEastAsia"/>
              </w:rPr>
            </w:pPr>
          </w:p>
        </w:tc>
      </w:tr>
    </w:tbl>
    <w:p w14:paraId="635A8C97" w14:textId="11A92FA1"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86624" behindDoc="0" locked="0" layoutInCell="1" allowOverlap="1" wp14:anchorId="4B5E3891" wp14:editId="1416265D">
            <wp:simplePos x="0" y="0"/>
            <wp:positionH relativeFrom="page">
              <wp:posOffset>454215</wp:posOffset>
            </wp:positionH>
            <wp:positionV relativeFrom="page">
              <wp:posOffset>9568815</wp:posOffset>
            </wp:positionV>
            <wp:extent cx="716280" cy="716280"/>
            <wp:effectExtent l="0" t="0" r="7620" b="7620"/>
            <wp:wrapNone/>
            <wp:docPr id="204" name="JAVISCODE08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87"/>
        <w:gridCol w:w="3291"/>
      </w:tblGrid>
      <w:tr w:rsidR="001B6C3B" w:rsidRPr="007514C1" w14:paraId="75121984" w14:textId="77777777" w:rsidTr="00DC3E0E">
        <w:trPr>
          <w:trHeight w:val="85"/>
        </w:trPr>
        <w:tc>
          <w:tcPr>
            <w:tcW w:w="3286" w:type="dxa"/>
            <w:tcBorders>
              <w:bottom w:val="single" w:sz="4" w:space="0" w:color="auto"/>
            </w:tcBorders>
            <w:shd w:val="pct12" w:color="auto" w:fill="auto"/>
            <w:vAlign w:val="center"/>
          </w:tcPr>
          <w:p w14:paraId="23D072F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7" w:type="dxa"/>
            <w:tcBorders>
              <w:bottom w:val="single" w:sz="4" w:space="0" w:color="auto"/>
            </w:tcBorders>
            <w:shd w:val="pct12" w:color="auto" w:fill="auto"/>
            <w:vAlign w:val="center"/>
          </w:tcPr>
          <w:p w14:paraId="0ED66B9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91" w:type="dxa"/>
            <w:tcBorders>
              <w:bottom w:val="single" w:sz="4" w:space="0" w:color="auto"/>
            </w:tcBorders>
            <w:shd w:val="pct12" w:color="auto" w:fill="auto"/>
            <w:vAlign w:val="center"/>
          </w:tcPr>
          <w:p w14:paraId="52E9F96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3AA71B1" w14:textId="77777777" w:rsidTr="00D9583E">
        <w:tc>
          <w:tcPr>
            <w:tcW w:w="3286" w:type="dxa"/>
            <w:shd w:val="clear" w:color="auto" w:fill="auto"/>
          </w:tcPr>
          <w:p w14:paraId="5269DE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３．巡回相談の充実</w:t>
            </w:r>
          </w:p>
        </w:tc>
        <w:tc>
          <w:tcPr>
            <w:tcW w:w="3287" w:type="dxa"/>
            <w:shd w:val="clear" w:color="auto" w:fill="auto"/>
          </w:tcPr>
          <w:p w14:paraId="427B7786" w14:textId="5B13743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こども発達相談センターの専門職員が幼稚園や保育所等にて巡回相談を行うことにより地域での子供の発達に対する指導力向上を図っています。</w:t>
            </w:r>
          </w:p>
          <w:p w14:paraId="15A519DD" w14:textId="77777777" w:rsidR="001B6C3B" w:rsidRPr="007514C1" w:rsidRDefault="001B6C3B" w:rsidP="001B6C3B">
            <w:pPr>
              <w:rPr>
                <w:rFonts w:asciiTheme="majorEastAsia" w:eastAsiaTheme="majorEastAsia" w:hAnsiTheme="majorEastAsia"/>
              </w:rPr>
            </w:pPr>
          </w:p>
        </w:tc>
        <w:tc>
          <w:tcPr>
            <w:tcW w:w="3291" w:type="dxa"/>
            <w:shd w:val="clear" w:color="auto" w:fill="auto"/>
          </w:tcPr>
          <w:p w14:paraId="79DDE004" w14:textId="14EDF3A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専門職員が巡回相談を行い、幼稚園や保育所等での生活がよりスムーズにいくよう、さらなる指導力の向上を図ります。</w:t>
            </w:r>
          </w:p>
          <w:p w14:paraId="4FE7E42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90EAD55" w14:textId="77777777" w:rsidR="001B6C3B" w:rsidRPr="007514C1" w:rsidRDefault="001B6C3B" w:rsidP="00477F7F">
            <w:pPr>
              <w:rPr>
                <w:rFonts w:asciiTheme="majorEastAsia" w:eastAsiaTheme="majorEastAsia" w:hAnsiTheme="majorEastAsia"/>
              </w:rPr>
            </w:pPr>
            <w:r w:rsidRPr="007514C1">
              <w:rPr>
                <w:rFonts w:asciiTheme="majorEastAsia" w:eastAsiaTheme="majorEastAsia" w:hAnsiTheme="majorEastAsia" w:hint="eastAsia"/>
              </w:rPr>
              <w:t>療育支援課</w:t>
            </w:r>
          </w:p>
          <w:p w14:paraId="41AFE329" w14:textId="03FDC22B" w:rsidR="00477F7F" w:rsidRPr="007514C1" w:rsidRDefault="00477F7F" w:rsidP="00477F7F">
            <w:pPr>
              <w:rPr>
                <w:rFonts w:asciiTheme="majorEastAsia" w:eastAsiaTheme="majorEastAsia" w:hAnsiTheme="majorEastAsia"/>
              </w:rPr>
            </w:pPr>
          </w:p>
        </w:tc>
      </w:tr>
      <w:tr w:rsidR="001B6C3B" w:rsidRPr="007514C1" w14:paraId="35F25FFB" w14:textId="77777777" w:rsidTr="00D9583E">
        <w:tc>
          <w:tcPr>
            <w:tcW w:w="3286" w:type="dxa"/>
            <w:shd w:val="clear" w:color="auto" w:fill="auto"/>
          </w:tcPr>
          <w:p w14:paraId="0CD845F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４．教職員への研修の充実</w:t>
            </w:r>
          </w:p>
        </w:tc>
        <w:tc>
          <w:tcPr>
            <w:tcW w:w="3287" w:type="dxa"/>
            <w:shd w:val="clear" w:color="auto" w:fill="auto"/>
          </w:tcPr>
          <w:p w14:paraId="60007363" w14:textId="62451A57"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特別支援学級担任研修会や、小・中学校教育研究協議会の特別支援教育部会等をとおし、教職員の研修を行っています。</w:t>
            </w:r>
          </w:p>
        </w:tc>
        <w:tc>
          <w:tcPr>
            <w:tcW w:w="3291" w:type="dxa"/>
            <w:shd w:val="clear" w:color="auto" w:fill="auto"/>
          </w:tcPr>
          <w:p w14:paraId="0C577D53" w14:textId="4F04DA07"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在籍する児童生徒の一人ひとりの特別な教育的ニーズに対応するため、さらなる教職員の研修を行います。</w:t>
            </w:r>
          </w:p>
          <w:p w14:paraId="136FA34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CD6E71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1B6CBF44" w14:textId="77777777" w:rsidR="001B6C3B" w:rsidRPr="007514C1" w:rsidRDefault="001B6C3B" w:rsidP="001B6C3B">
            <w:pPr>
              <w:rPr>
                <w:rFonts w:asciiTheme="majorEastAsia" w:eastAsiaTheme="majorEastAsia" w:hAnsiTheme="majorEastAsia"/>
              </w:rPr>
            </w:pPr>
          </w:p>
        </w:tc>
      </w:tr>
      <w:tr w:rsidR="001B6C3B" w:rsidRPr="007514C1" w14:paraId="0D0BCBBB" w14:textId="77777777" w:rsidTr="00D9583E">
        <w:trPr>
          <w:trHeight w:val="1200"/>
        </w:trPr>
        <w:tc>
          <w:tcPr>
            <w:tcW w:w="3286" w:type="dxa"/>
            <w:tcBorders>
              <w:bottom w:val="single" w:sz="4" w:space="0" w:color="auto"/>
            </w:tcBorders>
            <w:shd w:val="clear" w:color="auto" w:fill="auto"/>
          </w:tcPr>
          <w:p w14:paraId="2E58F69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５．特別支援教育コーディネーター等相談担当者への研修の充実</w:t>
            </w:r>
          </w:p>
        </w:tc>
        <w:tc>
          <w:tcPr>
            <w:tcW w:w="3287" w:type="dxa"/>
            <w:tcBorders>
              <w:bottom w:val="single" w:sz="4" w:space="0" w:color="auto"/>
            </w:tcBorders>
            <w:shd w:val="clear" w:color="auto" w:fill="auto"/>
          </w:tcPr>
          <w:p w14:paraId="25F84FCD" w14:textId="3EB3055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就学相談・教育相談を専門に行うため、特別支援教育コーディネーター等への指導力向上のため研修会を行っています。</w:t>
            </w:r>
          </w:p>
        </w:tc>
        <w:tc>
          <w:tcPr>
            <w:tcW w:w="3291" w:type="dxa"/>
            <w:tcBorders>
              <w:bottom w:val="single" w:sz="4" w:space="0" w:color="auto"/>
            </w:tcBorders>
            <w:shd w:val="clear" w:color="auto" w:fill="auto"/>
          </w:tcPr>
          <w:p w14:paraId="421A429D" w14:textId="25C4C25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年間の研修計画の中で、経験別、地域別等内容を工夫するなどしながら研修を行います。</w:t>
            </w:r>
          </w:p>
          <w:p w14:paraId="047A646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66A249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総合教育センター</w:t>
            </w:r>
          </w:p>
          <w:p w14:paraId="110BCEDE" w14:textId="77777777" w:rsidR="001B6C3B" w:rsidRPr="007514C1" w:rsidRDefault="001B6C3B" w:rsidP="001B6C3B">
            <w:pPr>
              <w:rPr>
                <w:rFonts w:asciiTheme="majorEastAsia" w:eastAsiaTheme="majorEastAsia" w:hAnsiTheme="majorEastAsia"/>
              </w:rPr>
            </w:pPr>
          </w:p>
        </w:tc>
      </w:tr>
      <w:tr w:rsidR="001B6C3B" w:rsidRPr="007514C1" w14:paraId="15E5AD06" w14:textId="77777777" w:rsidTr="00D9583E">
        <w:trPr>
          <w:trHeight w:val="1200"/>
        </w:trPr>
        <w:tc>
          <w:tcPr>
            <w:tcW w:w="3286" w:type="dxa"/>
            <w:tcBorders>
              <w:bottom w:val="single" w:sz="4" w:space="0" w:color="auto"/>
            </w:tcBorders>
            <w:shd w:val="clear" w:color="auto" w:fill="auto"/>
          </w:tcPr>
          <w:p w14:paraId="1893777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６．学校施設・設備の充実</w:t>
            </w:r>
          </w:p>
        </w:tc>
        <w:tc>
          <w:tcPr>
            <w:tcW w:w="3287" w:type="dxa"/>
            <w:tcBorders>
              <w:bottom w:val="single" w:sz="4" w:space="0" w:color="auto"/>
            </w:tcBorders>
            <w:shd w:val="clear" w:color="auto" w:fill="auto"/>
          </w:tcPr>
          <w:p w14:paraId="6C59C7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①教育効果を高めるため、特別支援学校及び特別支援学級について、児童生徒数を確認しながら毎年計画を策定し、計画的に学校の施設・設備の整備を図っています。</w:t>
            </w:r>
          </w:p>
          <w:p w14:paraId="4B473BBC" w14:textId="77777777" w:rsidR="001B6C3B" w:rsidRPr="007514C1" w:rsidRDefault="001B6C3B" w:rsidP="001B6C3B">
            <w:pPr>
              <w:rPr>
                <w:rFonts w:asciiTheme="majorEastAsia" w:eastAsiaTheme="majorEastAsia" w:hAnsiTheme="majorEastAsia"/>
              </w:rPr>
            </w:pPr>
          </w:p>
        </w:tc>
        <w:tc>
          <w:tcPr>
            <w:tcW w:w="3291" w:type="dxa"/>
            <w:tcBorders>
              <w:bottom w:val="single" w:sz="4" w:space="0" w:color="auto"/>
            </w:tcBorders>
            <w:shd w:val="clear" w:color="auto" w:fill="auto"/>
          </w:tcPr>
          <w:p w14:paraId="06CB8B0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①特別支援学校、特別支援学級に在籍する児童生徒数の増加が見込まれるため、動向を見ながら特別支援学校の改修や特別支援学級及び通級指導教室の設置を検討します。</w:t>
            </w:r>
          </w:p>
          <w:p w14:paraId="49A0EB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D7C246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施設課、総合教育センター</w:t>
            </w:r>
          </w:p>
          <w:p w14:paraId="5E8E587D" w14:textId="77777777" w:rsidR="001B6C3B" w:rsidRPr="007514C1" w:rsidRDefault="001B6C3B" w:rsidP="001B6C3B">
            <w:pPr>
              <w:rPr>
                <w:rFonts w:asciiTheme="majorEastAsia" w:eastAsiaTheme="majorEastAsia" w:hAnsiTheme="majorEastAsia"/>
              </w:rPr>
            </w:pPr>
          </w:p>
        </w:tc>
      </w:tr>
    </w:tbl>
    <w:p w14:paraId="272B6B17" w14:textId="6F3644EC"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88672" behindDoc="0" locked="0" layoutInCell="1" allowOverlap="1" wp14:anchorId="1A3F845C" wp14:editId="1ED612C4">
            <wp:simplePos x="0" y="0"/>
            <wp:positionH relativeFrom="page">
              <wp:posOffset>6367970</wp:posOffset>
            </wp:positionH>
            <wp:positionV relativeFrom="page">
              <wp:posOffset>9568815</wp:posOffset>
            </wp:positionV>
            <wp:extent cx="716280" cy="716280"/>
            <wp:effectExtent l="0" t="0" r="7620" b="7620"/>
            <wp:wrapNone/>
            <wp:docPr id="209" name="JAVISCODE0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7"/>
        <w:gridCol w:w="3292"/>
      </w:tblGrid>
      <w:tr w:rsidR="00DC3E0E" w:rsidRPr="007514C1" w14:paraId="2EBD569C" w14:textId="77777777" w:rsidTr="00DC3E0E">
        <w:trPr>
          <w:trHeight w:val="85"/>
        </w:trPr>
        <w:tc>
          <w:tcPr>
            <w:tcW w:w="3285" w:type="dxa"/>
            <w:tcBorders>
              <w:top w:val="single" w:sz="4" w:space="0" w:color="auto"/>
              <w:bottom w:val="single" w:sz="4" w:space="0" w:color="auto"/>
            </w:tcBorders>
            <w:shd w:val="pct12" w:color="auto" w:fill="auto"/>
            <w:vAlign w:val="center"/>
          </w:tcPr>
          <w:p w14:paraId="4C0F6694" w14:textId="520EDA79"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7" w:type="dxa"/>
            <w:tcBorders>
              <w:top w:val="single" w:sz="4" w:space="0" w:color="auto"/>
              <w:bottom w:val="single" w:sz="4" w:space="0" w:color="auto"/>
            </w:tcBorders>
            <w:shd w:val="pct12" w:color="auto" w:fill="auto"/>
            <w:vAlign w:val="center"/>
          </w:tcPr>
          <w:p w14:paraId="05DF208C" w14:textId="1EE03956"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92" w:type="dxa"/>
            <w:tcBorders>
              <w:top w:val="single" w:sz="4" w:space="0" w:color="auto"/>
              <w:bottom w:val="single" w:sz="4" w:space="0" w:color="auto"/>
            </w:tcBorders>
            <w:shd w:val="pct12" w:color="auto" w:fill="auto"/>
            <w:vAlign w:val="center"/>
          </w:tcPr>
          <w:p w14:paraId="5BF05A19" w14:textId="1B0468DE" w:rsidR="00DC3E0E" w:rsidRPr="007514C1" w:rsidRDefault="00DC3E0E"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77DCDDE" w14:textId="77777777" w:rsidTr="00DC3E0E">
        <w:trPr>
          <w:trHeight w:val="1200"/>
        </w:trPr>
        <w:tc>
          <w:tcPr>
            <w:tcW w:w="3285" w:type="dxa"/>
            <w:tcBorders>
              <w:top w:val="single" w:sz="4" w:space="0" w:color="auto"/>
              <w:bottom w:val="nil"/>
            </w:tcBorders>
            <w:shd w:val="clear" w:color="auto" w:fill="auto"/>
          </w:tcPr>
          <w:p w14:paraId="47B815C4" w14:textId="77777777" w:rsidR="001B6C3B" w:rsidRPr="007514C1" w:rsidRDefault="001B6C3B" w:rsidP="001B6C3B">
            <w:pPr>
              <w:rPr>
                <w:rFonts w:asciiTheme="majorEastAsia" w:eastAsiaTheme="majorEastAsia" w:hAnsiTheme="majorEastAsia"/>
              </w:rPr>
            </w:pPr>
          </w:p>
        </w:tc>
        <w:tc>
          <w:tcPr>
            <w:tcW w:w="3287" w:type="dxa"/>
            <w:tcBorders>
              <w:top w:val="single" w:sz="4" w:space="0" w:color="auto"/>
              <w:bottom w:val="single" w:sz="4" w:space="0" w:color="auto"/>
            </w:tcBorders>
            <w:shd w:val="clear" w:color="auto" w:fill="auto"/>
          </w:tcPr>
          <w:p w14:paraId="7C27D3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②通常の学級に在籍する肢体不自由などの児童生徒のために、障害の状況に合わせた施設・設備の改善を図っています。</w:t>
            </w:r>
          </w:p>
          <w:p w14:paraId="1EF61468" w14:textId="77777777" w:rsidR="001B6C3B" w:rsidRPr="007514C1" w:rsidRDefault="001B6C3B" w:rsidP="001B6C3B">
            <w:pPr>
              <w:rPr>
                <w:rFonts w:asciiTheme="majorEastAsia" w:eastAsiaTheme="majorEastAsia" w:hAnsiTheme="majorEastAsia"/>
              </w:rPr>
            </w:pPr>
          </w:p>
        </w:tc>
        <w:tc>
          <w:tcPr>
            <w:tcW w:w="3292" w:type="dxa"/>
            <w:tcBorders>
              <w:top w:val="single" w:sz="4" w:space="0" w:color="auto"/>
              <w:bottom w:val="single" w:sz="4" w:space="0" w:color="auto"/>
            </w:tcBorders>
            <w:shd w:val="clear" w:color="auto" w:fill="auto"/>
          </w:tcPr>
          <w:p w14:paraId="617989A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②就学１年前から行う就学相談にて、障害の状況の把握などを行っていますが、設備の整備の準備を行うためにも、より早期からの就学相談についても検討します。</w:t>
            </w:r>
          </w:p>
          <w:p w14:paraId="0EA2F4D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AFF8429" w14:textId="7F9BA5FC"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施設課、総合教育センター</w:t>
            </w:r>
          </w:p>
        </w:tc>
      </w:tr>
      <w:tr w:rsidR="001B6C3B" w:rsidRPr="007514C1" w14:paraId="11337826" w14:textId="77777777" w:rsidTr="00D9583E">
        <w:trPr>
          <w:trHeight w:val="1200"/>
        </w:trPr>
        <w:tc>
          <w:tcPr>
            <w:tcW w:w="3285" w:type="dxa"/>
            <w:tcBorders>
              <w:top w:val="nil"/>
              <w:bottom w:val="single" w:sz="4" w:space="0" w:color="auto"/>
            </w:tcBorders>
            <w:shd w:val="clear" w:color="auto" w:fill="auto"/>
          </w:tcPr>
          <w:p w14:paraId="104FA79A" w14:textId="77777777" w:rsidR="001B6C3B" w:rsidRPr="007514C1" w:rsidRDefault="001B6C3B" w:rsidP="001B6C3B">
            <w:pPr>
              <w:rPr>
                <w:rFonts w:asciiTheme="majorEastAsia" w:eastAsiaTheme="majorEastAsia" w:hAnsiTheme="majorEastAsia"/>
              </w:rPr>
            </w:pPr>
          </w:p>
        </w:tc>
        <w:tc>
          <w:tcPr>
            <w:tcW w:w="3287" w:type="dxa"/>
            <w:tcBorders>
              <w:bottom w:val="single" w:sz="4" w:space="0" w:color="auto"/>
            </w:tcBorders>
            <w:shd w:val="clear" w:color="auto" w:fill="auto"/>
          </w:tcPr>
          <w:p w14:paraId="5ADD6C4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③大規模改造事業及び校舎改修事業にあたって、各校の改造・改修の状況を踏まえながら、障害のある児童生徒に配慮した整備を行っています。</w:t>
            </w:r>
          </w:p>
          <w:p w14:paraId="7B8FB582" w14:textId="77777777" w:rsidR="001B6C3B" w:rsidRPr="007514C1" w:rsidRDefault="001B6C3B" w:rsidP="001B6C3B">
            <w:pPr>
              <w:rPr>
                <w:rFonts w:asciiTheme="majorEastAsia" w:eastAsiaTheme="majorEastAsia" w:hAnsiTheme="majorEastAsia"/>
              </w:rPr>
            </w:pPr>
          </w:p>
        </w:tc>
        <w:tc>
          <w:tcPr>
            <w:tcW w:w="3292" w:type="dxa"/>
            <w:tcBorders>
              <w:bottom w:val="single" w:sz="4" w:space="0" w:color="auto"/>
            </w:tcBorders>
            <w:shd w:val="clear" w:color="auto" w:fill="auto"/>
          </w:tcPr>
          <w:p w14:paraId="533334A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③増改築時や障害のある児童生徒の状況を踏まえて、エレベーター・多目的トイレ等のバリアフリー化を図ります。</w:t>
            </w:r>
          </w:p>
          <w:p w14:paraId="6E77272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B532EB4" w14:textId="7AB8CC3A"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施設課、総合教育センター</w:t>
            </w:r>
          </w:p>
        </w:tc>
      </w:tr>
      <w:tr w:rsidR="001B6C3B" w:rsidRPr="007514C1" w14:paraId="67AE7925" w14:textId="77777777" w:rsidTr="00D9583E">
        <w:trPr>
          <w:trHeight w:val="1200"/>
        </w:trPr>
        <w:tc>
          <w:tcPr>
            <w:tcW w:w="3285" w:type="dxa"/>
            <w:tcBorders>
              <w:bottom w:val="single" w:sz="4" w:space="0" w:color="auto"/>
            </w:tcBorders>
            <w:shd w:val="clear" w:color="auto" w:fill="auto"/>
          </w:tcPr>
          <w:p w14:paraId="7E950B9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７．公民館などの施設の充実</w:t>
            </w:r>
          </w:p>
        </w:tc>
        <w:tc>
          <w:tcPr>
            <w:tcW w:w="3287" w:type="dxa"/>
            <w:tcBorders>
              <w:bottom w:val="single" w:sz="4" w:space="0" w:color="auto"/>
            </w:tcBorders>
            <w:shd w:val="clear" w:color="auto" w:fill="auto"/>
          </w:tcPr>
          <w:p w14:paraId="36EA8C21" w14:textId="481DFF5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２階以上の全公民館にエレベーターを設置するなど、障害のある人に配慮した整備を行っています。</w:t>
            </w:r>
          </w:p>
        </w:tc>
        <w:tc>
          <w:tcPr>
            <w:tcW w:w="3292" w:type="dxa"/>
            <w:tcBorders>
              <w:bottom w:val="single" w:sz="4" w:space="0" w:color="auto"/>
            </w:tcBorders>
            <w:shd w:val="clear" w:color="auto" w:fill="auto"/>
          </w:tcPr>
          <w:p w14:paraId="5F0E9398" w14:textId="39027A1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今後も公民館等の建替え時等にバリアフリー化を進めていくなど、障害のある人に配慮した整備を行っていきます。</w:t>
            </w:r>
          </w:p>
          <w:p w14:paraId="4D4124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DD38BFE" w14:textId="2B612E62"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社会教育課</w:t>
            </w:r>
          </w:p>
        </w:tc>
      </w:tr>
    </w:tbl>
    <w:p w14:paraId="2B6A739C"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DAC6673" w14:textId="77777777" w:rsidTr="00D9583E">
        <w:tc>
          <w:tcPr>
            <w:tcW w:w="9864" w:type="dxa"/>
            <w:gridSpan w:val="3"/>
            <w:tcBorders>
              <w:top w:val="nil"/>
              <w:left w:val="nil"/>
              <w:bottom w:val="single" w:sz="4" w:space="0" w:color="auto"/>
              <w:right w:val="nil"/>
            </w:tcBorders>
            <w:shd w:val="clear" w:color="auto" w:fill="auto"/>
          </w:tcPr>
          <w:p w14:paraId="2DE1E21E"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（３）文化芸術活動、スポーツ等の振興</w:t>
            </w:r>
          </w:p>
        </w:tc>
      </w:tr>
      <w:tr w:rsidR="001B6C3B" w:rsidRPr="007514C1" w14:paraId="1B5E0D7C" w14:textId="77777777" w:rsidTr="00D9583E">
        <w:tc>
          <w:tcPr>
            <w:tcW w:w="3288" w:type="dxa"/>
            <w:tcBorders>
              <w:bottom w:val="single" w:sz="4" w:space="0" w:color="auto"/>
            </w:tcBorders>
            <w:shd w:val="pct15" w:color="auto" w:fill="auto"/>
            <w:vAlign w:val="center"/>
          </w:tcPr>
          <w:p w14:paraId="69E3238A" w14:textId="77777777" w:rsidR="001B6C3B" w:rsidRPr="007514C1" w:rsidRDefault="001B6C3B" w:rsidP="00251B7D">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49D75633" w14:textId="77777777" w:rsidR="001B6C3B" w:rsidRPr="007514C1" w:rsidRDefault="001B6C3B" w:rsidP="00251B7D">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6512C009" w14:textId="77777777" w:rsidR="001B6C3B" w:rsidRPr="007514C1" w:rsidRDefault="001B6C3B" w:rsidP="00251B7D">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74C698A" w14:textId="77777777" w:rsidTr="00D9583E">
        <w:tc>
          <w:tcPr>
            <w:tcW w:w="3288" w:type="dxa"/>
            <w:tcBorders>
              <w:bottom w:val="single" w:sz="4" w:space="0" w:color="auto"/>
            </w:tcBorders>
          </w:tcPr>
          <w:p w14:paraId="02381D5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１．文化、スポーツ施設の整備の推進</w:t>
            </w:r>
          </w:p>
        </w:tc>
        <w:tc>
          <w:tcPr>
            <w:tcW w:w="3288" w:type="dxa"/>
            <w:tcBorders>
              <w:bottom w:val="single" w:sz="4" w:space="0" w:color="auto"/>
            </w:tcBorders>
          </w:tcPr>
          <w:p w14:paraId="3DC9B35F" w14:textId="0F337A9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文化、スポーツ施設について、障害のある人の参加・利用に配慮した整備に努めています。</w:t>
            </w:r>
          </w:p>
        </w:tc>
        <w:tc>
          <w:tcPr>
            <w:tcW w:w="3288" w:type="dxa"/>
          </w:tcPr>
          <w:p w14:paraId="7DF32285" w14:textId="685AA349"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障害のある人に配慮した文化、スポーツ施設の整備を推進します。</w:t>
            </w:r>
          </w:p>
          <w:p w14:paraId="7380457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6117899" w14:textId="7571750E"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文化課、生涯スポーツ課</w:t>
            </w:r>
          </w:p>
        </w:tc>
      </w:tr>
    </w:tbl>
    <w:p w14:paraId="39799273" w14:textId="20A1931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2"/>
          <w:szCs w:val="12"/>
        </w:rPr>
        <w:drawing>
          <wp:anchor distT="0" distB="0" distL="114300" distR="114300" simplePos="0" relativeHeight="252011520" behindDoc="0" locked="0" layoutInCell="1" allowOverlap="1" wp14:anchorId="71946245" wp14:editId="6A67C6D5">
            <wp:simplePos x="0" y="0"/>
            <wp:positionH relativeFrom="leftMargin">
              <wp:posOffset>467995</wp:posOffset>
            </wp:positionH>
            <wp:positionV relativeFrom="bottomMargin">
              <wp:posOffset>-396240</wp:posOffset>
            </wp:positionV>
            <wp:extent cx="716400" cy="716400"/>
            <wp:effectExtent l="0" t="0" r="7620" b="7620"/>
            <wp:wrapNone/>
            <wp:docPr id="561" name="JAVISCODE08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A78E45C" w14:textId="77777777" w:rsidTr="00D9583E">
        <w:tc>
          <w:tcPr>
            <w:tcW w:w="3288" w:type="dxa"/>
            <w:tcBorders>
              <w:top w:val="single" w:sz="4" w:space="0" w:color="auto"/>
              <w:bottom w:val="single" w:sz="4" w:space="0" w:color="auto"/>
            </w:tcBorders>
            <w:shd w:val="pct12" w:color="auto" w:fill="auto"/>
            <w:vAlign w:val="center"/>
          </w:tcPr>
          <w:p w14:paraId="07F40BE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3879C41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32643CA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BD6CC07" w14:textId="77777777" w:rsidTr="00D9583E">
        <w:tc>
          <w:tcPr>
            <w:tcW w:w="3288" w:type="dxa"/>
            <w:tcBorders>
              <w:top w:val="single" w:sz="4" w:space="0" w:color="auto"/>
              <w:bottom w:val="nil"/>
            </w:tcBorders>
          </w:tcPr>
          <w:p w14:paraId="1ADD6EA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２．文化、スポーツ・レクリエーション事業の充実</w:t>
            </w:r>
          </w:p>
        </w:tc>
        <w:tc>
          <w:tcPr>
            <w:tcW w:w="3288" w:type="dxa"/>
            <w:tcBorders>
              <w:top w:val="single" w:sz="4" w:space="0" w:color="auto"/>
            </w:tcBorders>
          </w:tcPr>
          <w:p w14:paraId="3BEA85E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①障害のある人を対象とした文化、スポーツ・レクリエーション事業を実施しています。</w:t>
            </w:r>
          </w:p>
        </w:tc>
        <w:tc>
          <w:tcPr>
            <w:tcW w:w="3288" w:type="dxa"/>
          </w:tcPr>
          <w:p w14:paraId="2F1F160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①文化、スポーツ・レクリエーション事業について、障害のある人の要望に応じて、現在実施している事業を拡大するなど、障害のある人の社会との交流をさらに促進します。</w:t>
            </w:r>
          </w:p>
          <w:p w14:paraId="569DE09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1BDE1F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障害福祉課、文化課、生涯スポーツ課、公民館</w:t>
            </w:r>
          </w:p>
          <w:p w14:paraId="6C9283CA" w14:textId="77777777" w:rsidR="001B6C3B" w:rsidRPr="007514C1" w:rsidRDefault="001B6C3B" w:rsidP="001B6C3B">
            <w:pPr>
              <w:rPr>
                <w:rFonts w:asciiTheme="majorEastAsia" w:eastAsiaTheme="majorEastAsia" w:hAnsiTheme="majorEastAsia"/>
              </w:rPr>
            </w:pPr>
          </w:p>
        </w:tc>
      </w:tr>
      <w:tr w:rsidR="001B6C3B" w:rsidRPr="007514C1" w14:paraId="7A117746" w14:textId="77777777" w:rsidTr="00D9583E">
        <w:tc>
          <w:tcPr>
            <w:tcW w:w="3288" w:type="dxa"/>
            <w:tcBorders>
              <w:top w:val="nil"/>
            </w:tcBorders>
            <w:shd w:val="clear" w:color="auto" w:fill="auto"/>
          </w:tcPr>
          <w:p w14:paraId="0A5E0BD4"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54F86AF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②市民全般を対象とした文化、スポーツ・レクリエーション事業の開催に当たり、車椅子利用者の優先入場や参加者のサポート体制を整えるなど障害のある人の参加に配慮しています。</w:t>
            </w:r>
          </w:p>
        </w:tc>
        <w:tc>
          <w:tcPr>
            <w:tcW w:w="3288" w:type="dxa"/>
            <w:shd w:val="clear" w:color="auto" w:fill="auto"/>
          </w:tcPr>
          <w:p w14:paraId="592CE40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②参加者の状況に応じたさらなる配慮を行い、文化、スポーツ・レクリエーション事業を開催します。</w:t>
            </w:r>
          </w:p>
          <w:p w14:paraId="2A35511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A73AF3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文化課、生涯スポーツ課、公民館</w:t>
            </w:r>
          </w:p>
          <w:p w14:paraId="23150FF2" w14:textId="77777777" w:rsidR="001B6C3B" w:rsidRPr="007514C1" w:rsidRDefault="001B6C3B" w:rsidP="001B6C3B">
            <w:pPr>
              <w:rPr>
                <w:rFonts w:asciiTheme="majorEastAsia" w:eastAsiaTheme="majorEastAsia" w:hAnsiTheme="majorEastAsia"/>
              </w:rPr>
            </w:pPr>
          </w:p>
        </w:tc>
      </w:tr>
      <w:tr w:rsidR="001B6C3B" w:rsidRPr="007514C1" w14:paraId="6769625C" w14:textId="77777777" w:rsidTr="00D9583E">
        <w:tc>
          <w:tcPr>
            <w:tcW w:w="3288" w:type="dxa"/>
            <w:shd w:val="clear" w:color="auto" w:fill="auto"/>
          </w:tcPr>
          <w:p w14:paraId="0B19B9C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３．千葉県障害者スポーツ大会への参加促進</w:t>
            </w:r>
          </w:p>
        </w:tc>
        <w:tc>
          <w:tcPr>
            <w:tcW w:w="3288" w:type="dxa"/>
            <w:shd w:val="clear" w:color="auto" w:fill="auto"/>
          </w:tcPr>
          <w:p w14:paraId="74F80EB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広報ふなばし等を利用し、千葉県障害者スポーツ大会への参加の勧奨を行っています。また、特別支援学校や障害者施設に対しても案内を送付しています。</w:t>
            </w:r>
          </w:p>
        </w:tc>
        <w:tc>
          <w:tcPr>
            <w:tcW w:w="3288" w:type="dxa"/>
            <w:shd w:val="clear" w:color="auto" w:fill="auto"/>
          </w:tcPr>
          <w:p w14:paraId="6B5A122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より多くの障害のある人の参加促進のため、広報ふなばしへの掲載や障害福祉団体及び前年度参加者に対して案内を送付するとともに、市のホームページ等により、さらなる周知を図ります。</w:t>
            </w:r>
          </w:p>
          <w:p w14:paraId="7977EDB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8E837B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4FAE290B" w14:textId="77777777" w:rsidR="001B6C3B" w:rsidRPr="007514C1" w:rsidRDefault="001B6C3B" w:rsidP="001B6C3B">
            <w:pPr>
              <w:rPr>
                <w:rFonts w:asciiTheme="majorEastAsia" w:eastAsiaTheme="majorEastAsia" w:hAnsiTheme="majorEastAsia"/>
              </w:rPr>
            </w:pPr>
          </w:p>
        </w:tc>
      </w:tr>
    </w:tbl>
    <w:p w14:paraId="50EF5BAE" w14:textId="7680074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13568" behindDoc="0" locked="0" layoutInCell="1" allowOverlap="1" wp14:anchorId="20B21F52" wp14:editId="2A43D217">
            <wp:simplePos x="0" y="0"/>
            <wp:positionH relativeFrom="outsideMargin">
              <wp:posOffset>-540385</wp:posOffset>
            </wp:positionH>
            <wp:positionV relativeFrom="outsideMargin">
              <wp:posOffset>-396240</wp:posOffset>
            </wp:positionV>
            <wp:extent cx="716400" cy="716400"/>
            <wp:effectExtent l="0" t="0" r="7620" b="7620"/>
            <wp:wrapNone/>
            <wp:docPr id="562" name="JAVISCODE08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A40D736" w14:textId="77777777" w:rsidTr="00D9583E">
        <w:tc>
          <w:tcPr>
            <w:tcW w:w="3288" w:type="dxa"/>
            <w:shd w:val="pct12" w:color="auto" w:fill="auto"/>
            <w:vAlign w:val="center"/>
          </w:tcPr>
          <w:p w14:paraId="099D108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698F0D1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2FF5F83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9D7A2BF" w14:textId="77777777" w:rsidTr="00D9583E">
        <w:tc>
          <w:tcPr>
            <w:tcW w:w="3288" w:type="dxa"/>
            <w:shd w:val="clear" w:color="auto" w:fill="auto"/>
          </w:tcPr>
          <w:p w14:paraId="748CFC0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４．作品発表の場の提供</w:t>
            </w:r>
          </w:p>
        </w:tc>
        <w:tc>
          <w:tcPr>
            <w:tcW w:w="3288" w:type="dxa"/>
            <w:shd w:val="clear" w:color="auto" w:fill="auto"/>
          </w:tcPr>
          <w:p w14:paraId="5FAE32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障害者週間記念事業において作品展を開催するなど障害のある人の作品発表の場を提供しています。</w:t>
            </w:r>
          </w:p>
          <w:p w14:paraId="38D41FC2"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3CD3255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市のホームページ、広報ふなばし、チラシ等により、作品展のさらなる周知を図り、より多くの方に鑑賞していただけるよう努めます。</w:t>
            </w:r>
          </w:p>
          <w:p w14:paraId="0B4CB94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861C538" w14:textId="48E3D3AA" w:rsidR="001B6C3B" w:rsidRPr="007514C1" w:rsidRDefault="001B6C3B" w:rsidP="002B454C">
            <w:pPr>
              <w:rPr>
                <w:rFonts w:asciiTheme="majorEastAsia" w:eastAsiaTheme="majorEastAsia" w:hAnsiTheme="majorEastAsia"/>
              </w:rPr>
            </w:pPr>
            <w:r w:rsidRPr="007514C1">
              <w:rPr>
                <w:rFonts w:asciiTheme="majorEastAsia" w:eastAsiaTheme="majorEastAsia" w:hAnsiTheme="majorEastAsia" w:hint="eastAsia"/>
              </w:rPr>
              <w:t>障害福祉課</w:t>
            </w:r>
          </w:p>
        </w:tc>
      </w:tr>
      <w:tr w:rsidR="001B6C3B" w:rsidRPr="007514C1" w14:paraId="792A60C4" w14:textId="77777777" w:rsidTr="00D9583E">
        <w:tc>
          <w:tcPr>
            <w:tcW w:w="3288" w:type="dxa"/>
            <w:shd w:val="clear" w:color="auto" w:fill="auto"/>
          </w:tcPr>
          <w:p w14:paraId="608B7C6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５．障がい者スポーツ指導員の養成</w:t>
            </w:r>
          </w:p>
        </w:tc>
        <w:tc>
          <w:tcPr>
            <w:tcW w:w="3288" w:type="dxa"/>
            <w:shd w:val="clear" w:color="auto" w:fill="auto"/>
          </w:tcPr>
          <w:p w14:paraId="6231A2B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船橋市スポーツ推進委員等を対象に障がい者スポーツ指導員の資格取得を推進し、障害のある人のスポーツ環境を構築する上で必要な人材の養成並びに資質向上を図っています。</w:t>
            </w:r>
          </w:p>
        </w:tc>
        <w:tc>
          <w:tcPr>
            <w:tcW w:w="3288" w:type="dxa"/>
            <w:shd w:val="clear" w:color="auto" w:fill="auto"/>
          </w:tcPr>
          <w:p w14:paraId="253B172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船橋市スポーツ推進委員等を対象に障がい者スポーツ指導員の資格取得を推進し、障害のある人のスポーツ環境を構築する上で必要な人材の養成並びに資質向上を図ります。</w:t>
            </w:r>
          </w:p>
          <w:p w14:paraId="66F3E52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D372F9C" w14:textId="16DAE936"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生涯スポーツ課</w:t>
            </w:r>
          </w:p>
        </w:tc>
      </w:tr>
      <w:tr w:rsidR="001B6C3B" w:rsidRPr="007514C1" w14:paraId="37F6D24C" w14:textId="77777777" w:rsidTr="00D9583E">
        <w:tc>
          <w:tcPr>
            <w:tcW w:w="3288" w:type="dxa"/>
            <w:shd w:val="clear" w:color="auto" w:fill="auto"/>
          </w:tcPr>
          <w:p w14:paraId="69CF2B0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６．精神障害者のレクリエーションや創作的活動等の充実</w:t>
            </w:r>
          </w:p>
        </w:tc>
        <w:tc>
          <w:tcPr>
            <w:tcW w:w="3288" w:type="dxa"/>
            <w:shd w:val="clear" w:color="auto" w:fill="auto"/>
          </w:tcPr>
          <w:p w14:paraId="4BB26D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船橋市地域活動支援センターが行う事業の一環として、レクリエーション、創作的活動などを推進しています。</w:t>
            </w:r>
          </w:p>
        </w:tc>
        <w:tc>
          <w:tcPr>
            <w:tcW w:w="3288" w:type="dxa"/>
            <w:shd w:val="clear" w:color="auto" w:fill="auto"/>
          </w:tcPr>
          <w:p w14:paraId="17277B2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船橋市地域活動支援センター事業として、レクリエーション、創作的活動を通して日中活動の場を提供していきます。</w:t>
            </w:r>
          </w:p>
          <w:p w14:paraId="60ABEB5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F73C91B" w14:textId="339CB6D0"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地域保健課</w:t>
            </w:r>
          </w:p>
        </w:tc>
      </w:tr>
      <w:tr w:rsidR="001B6C3B" w:rsidRPr="007514C1" w14:paraId="41B6FEE3" w14:textId="77777777" w:rsidTr="00D9583E">
        <w:tc>
          <w:tcPr>
            <w:tcW w:w="3288" w:type="dxa"/>
            <w:shd w:val="clear" w:color="auto" w:fill="auto"/>
          </w:tcPr>
          <w:p w14:paraId="12EE7E0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７．地域のスポーツリーダーへの障害のある人の理解の浸透</w:t>
            </w:r>
          </w:p>
        </w:tc>
        <w:tc>
          <w:tcPr>
            <w:tcW w:w="3288" w:type="dxa"/>
            <w:shd w:val="clear" w:color="auto" w:fill="auto"/>
          </w:tcPr>
          <w:p w14:paraId="5441AEF1" w14:textId="459C866C"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 xml:space="preserve">　地域のスポーツを推進するスポーツ推進委員や、ふなばし市民大学校スポーツコミュニケーション学科の学生などに、講義などをとおして障害のある人への理解の浸透を図っています。</w:t>
            </w:r>
          </w:p>
        </w:tc>
        <w:tc>
          <w:tcPr>
            <w:tcW w:w="3288" w:type="dxa"/>
            <w:shd w:val="clear" w:color="auto" w:fill="auto"/>
          </w:tcPr>
          <w:p w14:paraId="76E13F4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地域のスポーツリーダーに対して障害のある人への理解の浸透を図ります。</w:t>
            </w:r>
          </w:p>
          <w:p w14:paraId="3A46281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07CE05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社会教育課、生涯スポーツ課</w:t>
            </w:r>
          </w:p>
        </w:tc>
      </w:tr>
    </w:tbl>
    <w:p w14:paraId="245D146C" w14:textId="4B51792D"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0"/>
          <w:szCs w:val="10"/>
        </w:rPr>
        <w:drawing>
          <wp:anchor distT="0" distB="0" distL="114300" distR="114300" simplePos="0" relativeHeight="252015616" behindDoc="0" locked="0" layoutInCell="1" allowOverlap="1" wp14:anchorId="0FA29236" wp14:editId="06DF87BD">
            <wp:simplePos x="0" y="0"/>
            <wp:positionH relativeFrom="leftMargin">
              <wp:posOffset>467995</wp:posOffset>
            </wp:positionH>
            <wp:positionV relativeFrom="bottomMargin">
              <wp:posOffset>-396240</wp:posOffset>
            </wp:positionV>
            <wp:extent cx="716400" cy="716400"/>
            <wp:effectExtent l="0" t="0" r="7620" b="7620"/>
            <wp:wrapNone/>
            <wp:docPr id="189" name="JAVISCODE09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D87FA26" w14:textId="77777777" w:rsidTr="00D9583E">
        <w:tc>
          <w:tcPr>
            <w:tcW w:w="3288" w:type="dxa"/>
            <w:shd w:val="pct12" w:color="auto" w:fill="auto"/>
            <w:vAlign w:val="center"/>
          </w:tcPr>
          <w:p w14:paraId="21E5316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shd w:val="pct12" w:color="auto" w:fill="auto"/>
            <w:vAlign w:val="center"/>
          </w:tcPr>
          <w:p w14:paraId="70A5F34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2" w:color="auto" w:fill="auto"/>
            <w:vAlign w:val="center"/>
          </w:tcPr>
          <w:p w14:paraId="2973762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D0ACCEF" w14:textId="77777777" w:rsidTr="00D9583E">
        <w:tc>
          <w:tcPr>
            <w:tcW w:w="3288" w:type="dxa"/>
            <w:shd w:val="clear" w:color="auto" w:fill="auto"/>
          </w:tcPr>
          <w:p w14:paraId="7494710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８．文化活動・スポーツを行う団体などへの障害のある人の受け入れ支援</w:t>
            </w:r>
          </w:p>
        </w:tc>
        <w:tc>
          <w:tcPr>
            <w:tcW w:w="3288" w:type="dxa"/>
            <w:shd w:val="clear" w:color="auto" w:fill="auto"/>
          </w:tcPr>
          <w:p w14:paraId="7DC1D31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文化活動・スポーツを行う団体などからの求めに応じて、障害のある人の文化活動・スポーツへの参加に対する相談を受け、参加を推奨しています。</w:t>
            </w:r>
          </w:p>
        </w:tc>
        <w:tc>
          <w:tcPr>
            <w:tcW w:w="3288" w:type="dxa"/>
            <w:shd w:val="clear" w:color="auto" w:fill="auto"/>
          </w:tcPr>
          <w:p w14:paraId="0FCD062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必要に応じて、文化活動・スポーツを行う団体からの相談に応じ、障害のある人の受け入れを支援します。</w:t>
            </w:r>
          </w:p>
          <w:p w14:paraId="4772FC4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14553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BAA3D9E" w14:textId="77777777" w:rsidR="001B6C3B" w:rsidRPr="007514C1" w:rsidRDefault="001B6C3B" w:rsidP="001B6C3B">
            <w:pPr>
              <w:rPr>
                <w:rFonts w:asciiTheme="majorEastAsia" w:eastAsiaTheme="majorEastAsia" w:hAnsiTheme="majorEastAsia"/>
              </w:rPr>
            </w:pPr>
          </w:p>
        </w:tc>
      </w:tr>
      <w:tr w:rsidR="001B6C3B" w:rsidRPr="007514C1" w14:paraId="1E50AB45" w14:textId="77777777" w:rsidTr="00D9583E">
        <w:tc>
          <w:tcPr>
            <w:tcW w:w="3288" w:type="dxa"/>
            <w:tcBorders>
              <w:top w:val="single" w:sz="4" w:space="0" w:color="auto"/>
              <w:bottom w:val="single" w:sz="4" w:space="0" w:color="auto"/>
            </w:tcBorders>
          </w:tcPr>
          <w:p w14:paraId="3264D47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９．一般市民団体による障害福祉施設への交流活動の支援</w:t>
            </w:r>
          </w:p>
        </w:tc>
        <w:tc>
          <w:tcPr>
            <w:tcW w:w="3288" w:type="dxa"/>
            <w:tcBorders>
              <w:top w:val="single" w:sz="4" w:space="0" w:color="auto"/>
              <w:bottom w:val="single" w:sz="4" w:space="0" w:color="auto"/>
            </w:tcBorders>
          </w:tcPr>
          <w:p w14:paraId="613721A2" w14:textId="220C638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一般市民団体が自主的な活動の中で、障害福祉施設への訪問など交流活動を行っています。</w:t>
            </w:r>
          </w:p>
        </w:tc>
        <w:tc>
          <w:tcPr>
            <w:tcW w:w="3288" w:type="dxa"/>
            <w:tcBorders>
              <w:top w:val="single" w:sz="4" w:space="0" w:color="auto"/>
              <w:bottom w:val="single" w:sz="4" w:space="0" w:color="auto"/>
            </w:tcBorders>
          </w:tcPr>
          <w:p w14:paraId="1B12263C" w14:textId="3C1F262D"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必要に応じて、障害福祉施設の紹介をするなど、交流活動を支援します。</w:t>
            </w:r>
          </w:p>
          <w:p w14:paraId="2251923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E63B16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障害福祉課、文化課</w:t>
            </w:r>
          </w:p>
          <w:p w14:paraId="4198CF2C" w14:textId="77777777" w:rsidR="001B6C3B" w:rsidRPr="007514C1" w:rsidRDefault="001B6C3B" w:rsidP="001B6C3B">
            <w:pPr>
              <w:rPr>
                <w:rFonts w:asciiTheme="majorEastAsia" w:eastAsiaTheme="majorEastAsia" w:hAnsiTheme="majorEastAsia"/>
              </w:rPr>
            </w:pPr>
          </w:p>
        </w:tc>
      </w:tr>
      <w:tr w:rsidR="001B6C3B" w:rsidRPr="007514C1" w14:paraId="252EE71A" w14:textId="77777777" w:rsidTr="00D9583E">
        <w:tc>
          <w:tcPr>
            <w:tcW w:w="3288" w:type="dxa"/>
            <w:tcBorders>
              <w:top w:val="single" w:sz="4" w:space="0" w:color="auto"/>
              <w:bottom w:val="single" w:sz="4" w:space="0" w:color="auto"/>
            </w:tcBorders>
          </w:tcPr>
          <w:p w14:paraId="17C73934" w14:textId="42578FF8"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１０</w:t>
            </w:r>
            <w:r w:rsidR="00DC3E0E" w:rsidRPr="007514C1">
              <w:rPr>
                <w:rFonts w:asciiTheme="majorEastAsia" w:eastAsiaTheme="majorEastAsia" w:hAnsiTheme="majorEastAsia" w:hint="eastAsia"/>
              </w:rPr>
              <w:t>．</w:t>
            </w:r>
            <w:r w:rsidRPr="007514C1">
              <w:rPr>
                <w:rFonts w:asciiTheme="majorEastAsia" w:eastAsiaTheme="majorEastAsia" w:hAnsiTheme="majorEastAsia" w:hint="eastAsia"/>
              </w:rPr>
              <w:t>学校における文化活動</w:t>
            </w:r>
            <w:r w:rsidR="00DC3E0E" w:rsidRPr="007514C1">
              <w:rPr>
                <w:rFonts w:asciiTheme="majorEastAsia" w:eastAsiaTheme="majorEastAsia" w:hAnsiTheme="majorEastAsia" w:hint="eastAsia"/>
              </w:rPr>
              <w:t>・</w:t>
            </w:r>
            <w:r w:rsidRPr="007514C1">
              <w:rPr>
                <w:rFonts w:asciiTheme="majorEastAsia" w:eastAsiaTheme="majorEastAsia" w:hAnsiTheme="majorEastAsia" w:hint="eastAsia"/>
              </w:rPr>
              <w:t>スポーツの充実</w:t>
            </w:r>
          </w:p>
        </w:tc>
        <w:tc>
          <w:tcPr>
            <w:tcW w:w="3288" w:type="dxa"/>
            <w:tcBorders>
              <w:top w:val="single" w:sz="4" w:space="0" w:color="auto"/>
              <w:bottom w:val="single" w:sz="4" w:space="0" w:color="auto"/>
            </w:tcBorders>
          </w:tcPr>
          <w:p w14:paraId="50EA5023" w14:textId="5903335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障害のある児童生徒も障害のない児童生徒もともに、文化活動やスポーツに取り組めるよう、各学校に指導・助言を行っています。</w:t>
            </w:r>
          </w:p>
        </w:tc>
        <w:tc>
          <w:tcPr>
            <w:tcW w:w="3288" w:type="dxa"/>
            <w:tcBorders>
              <w:top w:val="single" w:sz="4" w:space="0" w:color="auto"/>
              <w:bottom w:val="single" w:sz="4" w:space="0" w:color="auto"/>
            </w:tcBorders>
          </w:tcPr>
          <w:p w14:paraId="48113D29" w14:textId="7597326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有無にかかわらず、スポーツや運動に親しみ、安全に留意しながら個に応じた活動が進められるよう指導していきます。児童生徒の興味関心を大切にし、文化活動に主体的に参加できるよう助言します。</w:t>
            </w:r>
          </w:p>
          <w:p w14:paraId="58641DB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3D3FA4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指導課、保健体育課</w:t>
            </w:r>
          </w:p>
          <w:p w14:paraId="46361E22" w14:textId="77777777" w:rsidR="001B6C3B" w:rsidRPr="007514C1" w:rsidRDefault="001B6C3B" w:rsidP="001B6C3B">
            <w:pPr>
              <w:rPr>
                <w:rFonts w:asciiTheme="majorEastAsia" w:eastAsiaTheme="majorEastAsia" w:hAnsiTheme="majorEastAsia"/>
              </w:rPr>
            </w:pPr>
          </w:p>
        </w:tc>
      </w:tr>
      <w:tr w:rsidR="001B6C3B" w:rsidRPr="007514C1" w14:paraId="262E7420" w14:textId="77777777" w:rsidTr="00D9583E">
        <w:tc>
          <w:tcPr>
            <w:tcW w:w="3288" w:type="dxa"/>
            <w:tcBorders>
              <w:top w:val="single" w:sz="4" w:space="0" w:color="auto"/>
              <w:bottom w:val="single" w:sz="4" w:space="0" w:color="auto"/>
            </w:tcBorders>
          </w:tcPr>
          <w:p w14:paraId="1364A7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１１．文化活動・スポーツへの参加の促進</w:t>
            </w:r>
          </w:p>
        </w:tc>
        <w:tc>
          <w:tcPr>
            <w:tcW w:w="3288" w:type="dxa"/>
            <w:tcBorders>
              <w:top w:val="single" w:sz="4" w:space="0" w:color="auto"/>
              <w:bottom w:val="single" w:sz="4" w:space="0" w:color="auto"/>
            </w:tcBorders>
          </w:tcPr>
          <w:p w14:paraId="1783C897" w14:textId="3B09CAD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障害のある人が公共施設を利用する際に、使用料を減免することで、文化活動・スポーツへの参加促進を図っています。</w:t>
            </w:r>
          </w:p>
        </w:tc>
        <w:tc>
          <w:tcPr>
            <w:tcW w:w="3288" w:type="dxa"/>
            <w:tcBorders>
              <w:top w:val="single" w:sz="4" w:space="0" w:color="auto"/>
              <w:bottom w:val="single" w:sz="4" w:space="0" w:color="auto"/>
            </w:tcBorders>
          </w:tcPr>
          <w:p w14:paraId="35B314E9" w14:textId="5023F35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障害福祉のしおり等により、公共施設使用料の減免について周知することにより文化活動・スポーツへの参加を促進します。</w:t>
            </w:r>
          </w:p>
          <w:p w14:paraId="3235F02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A4A18C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障害福祉課、生涯スポーツ課</w:t>
            </w:r>
          </w:p>
          <w:p w14:paraId="67A453C4" w14:textId="77777777" w:rsidR="001B6C3B" w:rsidRPr="007514C1" w:rsidRDefault="001B6C3B" w:rsidP="001B6C3B">
            <w:pPr>
              <w:rPr>
                <w:rFonts w:asciiTheme="majorEastAsia" w:eastAsiaTheme="majorEastAsia" w:hAnsiTheme="majorEastAsia"/>
              </w:rPr>
            </w:pPr>
          </w:p>
        </w:tc>
      </w:tr>
    </w:tbl>
    <w:p w14:paraId="5F29B502" w14:textId="370ECF6B"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0"/>
          <w:szCs w:val="10"/>
        </w:rPr>
        <w:drawing>
          <wp:anchor distT="0" distB="0" distL="114300" distR="114300" simplePos="0" relativeHeight="252017664" behindDoc="0" locked="0" layoutInCell="1" allowOverlap="1" wp14:anchorId="5AE9BFFB" wp14:editId="486706CC">
            <wp:simplePos x="0" y="0"/>
            <wp:positionH relativeFrom="outsideMargin">
              <wp:posOffset>-540385</wp:posOffset>
            </wp:positionH>
            <wp:positionV relativeFrom="outsideMargin">
              <wp:posOffset>-396240</wp:posOffset>
            </wp:positionV>
            <wp:extent cx="716400" cy="716400"/>
            <wp:effectExtent l="0" t="0" r="7620" b="7620"/>
            <wp:wrapNone/>
            <wp:docPr id="564" name="JAVISCODE0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25AFE31" w14:textId="77777777" w:rsidTr="00D9583E">
        <w:tc>
          <w:tcPr>
            <w:tcW w:w="3288" w:type="dxa"/>
            <w:tcBorders>
              <w:top w:val="single" w:sz="4" w:space="0" w:color="auto"/>
              <w:bottom w:val="single" w:sz="4" w:space="0" w:color="auto"/>
            </w:tcBorders>
            <w:shd w:val="pct12" w:color="auto" w:fill="auto"/>
            <w:vAlign w:val="center"/>
          </w:tcPr>
          <w:p w14:paraId="5E11EF3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7112AA27"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74169B9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A7BCC03" w14:textId="77777777" w:rsidTr="00D9583E">
        <w:tc>
          <w:tcPr>
            <w:tcW w:w="3288" w:type="dxa"/>
            <w:tcBorders>
              <w:top w:val="single" w:sz="4" w:space="0" w:color="auto"/>
              <w:bottom w:val="single" w:sz="4" w:space="0" w:color="auto"/>
            </w:tcBorders>
          </w:tcPr>
          <w:p w14:paraId="17D662A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１２．船橋市パラスポーツ協議会によるスポーツ・レクリエーション活動への参加促進</w:t>
            </w:r>
          </w:p>
        </w:tc>
        <w:tc>
          <w:tcPr>
            <w:tcW w:w="3288" w:type="dxa"/>
            <w:tcBorders>
              <w:top w:val="single" w:sz="4" w:space="0" w:color="auto"/>
              <w:bottom w:val="single" w:sz="4" w:space="0" w:color="auto"/>
            </w:tcBorders>
          </w:tcPr>
          <w:p w14:paraId="1693C477" w14:textId="4486F7D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障害のある人のスポーツ・レクリエーション活動への参加を促進するための施策を、「地域における障害者スポーツ普及促進について」の取組み方策を軸に推進しています。</w:t>
            </w:r>
          </w:p>
        </w:tc>
        <w:tc>
          <w:tcPr>
            <w:tcW w:w="3288" w:type="dxa"/>
            <w:tcBorders>
              <w:top w:val="single" w:sz="4" w:space="0" w:color="auto"/>
              <w:bottom w:val="single" w:sz="4" w:space="0" w:color="auto"/>
            </w:tcBorders>
          </w:tcPr>
          <w:p w14:paraId="3DE4BF41" w14:textId="0FA7947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障害のある人のスポーツ・レクリエーション活動への参加を促進するための施策に取り組んでいきます。</w:t>
            </w:r>
          </w:p>
          <w:p w14:paraId="0B89F90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72368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生涯スポーツ課</w:t>
            </w:r>
          </w:p>
          <w:p w14:paraId="3463FA08" w14:textId="77777777" w:rsidR="001B6C3B" w:rsidRPr="007514C1" w:rsidRDefault="001B6C3B" w:rsidP="001B6C3B">
            <w:pPr>
              <w:rPr>
                <w:rFonts w:asciiTheme="majorEastAsia" w:eastAsiaTheme="majorEastAsia" w:hAnsiTheme="majorEastAsia"/>
              </w:rPr>
            </w:pPr>
          </w:p>
        </w:tc>
      </w:tr>
      <w:tr w:rsidR="001B6C3B" w:rsidRPr="007514C1" w14:paraId="4FA85CAB" w14:textId="77777777" w:rsidTr="00D9583E">
        <w:tc>
          <w:tcPr>
            <w:tcW w:w="3288" w:type="dxa"/>
            <w:tcBorders>
              <w:top w:val="single" w:sz="4" w:space="0" w:color="auto"/>
              <w:bottom w:val="nil"/>
            </w:tcBorders>
          </w:tcPr>
          <w:p w14:paraId="7A4E776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１３．生涯学習への参加の促進</w:t>
            </w:r>
          </w:p>
        </w:tc>
        <w:tc>
          <w:tcPr>
            <w:tcW w:w="3288" w:type="dxa"/>
            <w:tcBorders>
              <w:top w:val="single" w:sz="4" w:space="0" w:color="auto"/>
              <w:bottom w:val="single" w:sz="4" w:space="0" w:color="auto"/>
            </w:tcBorders>
          </w:tcPr>
          <w:p w14:paraId="2F470B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①障害福祉団体が公民館を利用する際、登録手続きにより使用料の減免を行い、生涯学習の参加の推進を図っています。</w:t>
            </w:r>
          </w:p>
        </w:tc>
        <w:tc>
          <w:tcPr>
            <w:tcW w:w="3288" w:type="dxa"/>
            <w:tcBorders>
              <w:top w:val="single" w:sz="4" w:space="0" w:color="auto"/>
              <w:bottom w:val="single" w:sz="4" w:space="0" w:color="auto"/>
            </w:tcBorders>
          </w:tcPr>
          <w:p w14:paraId="53847AB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①障害福祉団体が障害福祉の向上を目的とした活動で公民館を使用する際には、使用料の減免を通じて、生涯学習の参加を促進します。</w:t>
            </w:r>
          </w:p>
          <w:p w14:paraId="1C648F4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8D8831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障害福祉課、社会教育課、公民館</w:t>
            </w:r>
          </w:p>
          <w:p w14:paraId="052AA27E" w14:textId="77777777" w:rsidR="001B6C3B" w:rsidRPr="007514C1" w:rsidRDefault="001B6C3B" w:rsidP="001B6C3B">
            <w:pPr>
              <w:rPr>
                <w:rFonts w:asciiTheme="majorEastAsia" w:eastAsiaTheme="majorEastAsia" w:hAnsiTheme="majorEastAsia"/>
              </w:rPr>
            </w:pPr>
          </w:p>
        </w:tc>
      </w:tr>
      <w:tr w:rsidR="001B6C3B" w:rsidRPr="007514C1" w14:paraId="742CF29D" w14:textId="77777777" w:rsidTr="00D9583E">
        <w:tc>
          <w:tcPr>
            <w:tcW w:w="3288" w:type="dxa"/>
            <w:tcBorders>
              <w:top w:val="nil"/>
              <w:bottom w:val="single" w:sz="4" w:space="0" w:color="auto"/>
            </w:tcBorders>
          </w:tcPr>
          <w:p w14:paraId="08F7DC00"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27BF913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②生涯学習情報冊子「楽しく学ぼうふなばし」を作成し、船橋市及びふなばし市民大学校や船橋市公園協会等で行っている、障害のある人のための生涯学習情報も含めた生涯学習情報を提供しています。</w:t>
            </w:r>
          </w:p>
          <w:p w14:paraId="7B33B590"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9C93E7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②障害のある人のための情報も含めた生涯学習情報を提供します。</w:t>
            </w:r>
          </w:p>
          <w:p w14:paraId="086D228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DD29F0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社会教育課</w:t>
            </w:r>
          </w:p>
        </w:tc>
      </w:tr>
    </w:tbl>
    <w:p w14:paraId="7B646E03"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6FAB58C" w14:textId="77777777" w:rsidTr="00D9583E">
        <w:tc>
          <w:tcPr>
            <w:tcW w:w="9864" w:type="dxa"/>
            <w:gridSpan w:val="3"/>
            <w:tcBorders>
              <w:top w:val="nil"/>
              <w:left w:val="nil"/>
              <w:bottom w:val="single" w:sz="4" w:space="0" w:color="auto"/>
              <w:right w:val="nil"/>
            </w:tcBorders>
            <w:shd w:val="clear" w:color="auto" w:fill="auto"/>
          </w:tcPr>
          <w:p w14:paraId="56DD6864"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（４）障害のある人などの国際交流の推進</w:t>
            </w:r>
          </w:p>
        </w:tc>
      </w:tr>
      <w:tr w:rsidR="001B6C3B" w:rsidRPr="007514C1" w14:paraId="1F7937EF" w14:textId="77777777" w:rsidTr="00D9583E">
        <w:tc>
          <w:tcPr>
            <w:tcW w:w="3288" w:type="dxa"/>
            <w:tcBorders>
              <w:bottom w:val="single" w:sz="4" w:space="0" w:color="auto"/>
            </w:tcBorders>
            <w:shd w:val="pct15" w:color="auto" w:fill="auto"/>
            <w:vAlign w:val="center"/>
          </w:tcPr>
          <w:p w14:paraId="5B1380F1" w14:textId="77777777" w:rsidR="001B6C3B" w:rsidRPr="007514C1" w:rsidRDefault="001B6C3B" w:rsidP="006507C0">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16468986" w14:textId="77777777" w:rsidR="001B6C3B" w:rsidRPr="007514C1" w:rsidRDefault="001B6C3B" w:rsidP="006507C0">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2B16A9B4" w14:textId="77777777" w:rsidR="001B6C3B" w:rsidRPr="007514C1" w:rsidRDefault="001B6C3B" w:rsidP="006507C0">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B7D4B8E" w14:textId="77777777" w:rsidTr="00D9583E">
        <w:tc>
          <w:tcPr>
            <w:tcW w:w="3288" w:type="dxa"/>
            <w:tcBorders>
              <w:bottom w:val="single" w:sz="4" w:space="0" w:color="auto"/>
            </w:tcBorders>
          </w:tcPr>
          <w:p w14:paraId="086381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１．国際交流事業への障害のある人の参加の推進</w:t>
            </w:r>
          </w:p>
        </w:tc>
        <w:tc>
          <w:tcPr>
            <w:tcW w:w="3288" w:type="dxa"/>
            <w:tcBorders>
              <w:bottom w:val="single" w:sz="4" w:space="0" w:color="auto"/>
            </w:tcBorders>
          </w:tcPr>
          <w:p w14:paraId="6C709AA2" w14:textId="4766035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姉妹都市との国際交流記念事業において、障害のある人も含む市民団体にて国際交流を行っています。</w:t>
            </w:r>
          </w:p>
        </w:tc>
        <w:tc>
          <w:tcPr>
            <w:tcW w:w="3288" w:type="dxa"/>
          </w:tcPr>
          <w:p w14:paraId="36E92BF1" w14:textId="4C6D3B5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障害の有無にかかわらない国際交流を実施します。</w:t>
            </w:r>
          </w:p>
          <w:p w14:paraId="2A47966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7614C0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国際交流課</w:t>
            </w:r>
          </w:p>
          <w:p w14:paraId="0AAD7565" w14:textId="77777777" w:rsidR="001B6C3B" w:rsidRPr="007514C1" w:rsidRDefault="001B6C3B" w:rsidP="001B6C3B">
            <w:pPr>
              <w:rPr>
                <w:rFonts w:asciiTheme="majorEastAsia" w:eastAsiaTheme="majorEastAsia" w:hAnsiTheme="majorEastAsia"/>
              </w:rPr>
            </w:pPr>
          </w:p>
        </w:tc>
      </w:tr>
    </w:tbl>
    <w:p w14:paraId="50C85256" w14:textId="080C5CF8" w:rsidR="001B6C3B" w:rsidRPr="007514C1" w:rsidRDefault="00BB7E58" w:rsidP="001B6C3B">
      <w:pPr>
        <w:rPr>
          <w:rFonts w:asciiTheme="majorEastAsia" w:eastAsiaTheme="majorEastAsia" w:hAnsiTheme="majorEastAsia"/>
        </w:rPr>
        <w:sectPr w:rsidR="001B6C3B" w:rsidRPr="007514C1" w:rsidSect="00D9583E">
          <w:headerReference w:type="even" r:id="rId77"/>
          <w:headerReference w:type="default" r:id="rId78"/>
          <w:footerReference w:type="even" r:id="rId79"/>
          <w:footerReference w:type="default" r:id="rId80"/>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hint="eastAsia"/>
          <w:noProof/>
          <w:sz w:val="8"/>
          <w:szCs w:val="8"/>
        </w:rPr>
        <w:drawing>
          <wp:anchor distT="0" distB="0" distL="114300" distR="114300" simplePos="0" relativeHeight="252019712" behindDoc="0" locked="0" layoutInCell="1" allowOverlap="1" wp14:anchorId="5D5753FC" wp14:editId="337C8F3C">
            <wp:simplePos x="0" y="0"/>
            <wp:positionH relativeFrom="leftMargin">
              <wp:posOffset>467995</wp:posOffset>
            </wp:positionH>
            <wp:positionV relativeFrom="bottomMargin">
              <wp:posOffset>-396240</wp:posOffset>
            </wp:positionV>
            <wp:extent cx="716400" cy="716400"/>
            <wp:effectExtent l="0" t="0" r="7620" b="7620"/>
            <wp:wrapNone/>
            <wp:docPr id="565" name="JAVISCODE09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300B9F96"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b/>
          <w:noProof/>
        </w:rPr>
        <w:lastRenderedPageBreak/>
        <mc:AlternateContent>
          <mc:Choice Requires="wps">
            <w:drawing>
              <wp:anchor distT="0" distB="0" distL="114300" distR="114300" simplePos="0" relativeHeight="251766784" behindDoc="0" locked="0" layoutInCell="1" allowOverlap="1" wp14:anchorId="73D0674D" wp14:editId="4C8FC371">
                <wp:simplePos x="0" y="0"/>
                <wp:positionH relativeFrom="column">
                  <wp:posOffset>1999173</wp:posOffset>
                </wp:positionH>
                <wp:positionV relativeFrom="paragraph">
                  <wp:posOffset>207615</wp:posOffset>
                </wp:positionV>
                <wp:extent cx="4220018" cy="742950"/>
                <wp:effectExtent l="0" t="0" r="9525" b="0"/>
                <wp:wrapNone/>
                <wp:docPr id="38" name="テキスト ボックス 38"/>
                <wp:cNvGraphicFramePr/>
                <a:graphic xmlns:a="http://schemas.openxmlformats.org/drawingml/2006/main">
                  <a:graphicData uri="http://schemas.microsoft.com/office/word/2010/wordprocessingShape">
                    <wps:wsp>
                      <wps:cNvSpPr txBox="1"/>
                      <wps:spPr>
                        <a:xfrm>
                          <a:off x="0" y="0"/>
                          <a:ext cx="4220018"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A7443"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雇用・就業、経済的自立の支援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674D" id="テキスト ボックス 38" o:spid="_x0000_s1029" type="#_x0000_t202" style="position:absolute;left:0;text-align:left;margin-left:157.4pt;margin-top:16.35pt;width:332.3pt;height:5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" fillcolor="white [3201]" stroked="f" strokeweight=".5pt">
                <v:textbox>
                  <w:txbxContent>
                    <w:p w14:paraId="390A7443"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雇用・就業、経済的自立の支援</w:t>
                      </w:r>
                    </w:p>
                  </w:txbxContent>
                </v:textbox>
              </v:shape>
            </w:pict>
          </mc:Fallback>
        </mc:AlternateContent>
      </w:r>
      <w:bookmarkStart w:id="3" w:name="_MON_1664288711"/>
      <w:bookmarkEnd w:id="3"/>
      <w:r w:rsidRPr="007514C1">
        <w:rPr>
          <w:rFonts w:asciiTheme="majorEastAsia" w:eastAsiaTheme="majorEastAsia" w:hAnsiTheme="majorEastAsia"/>
          <w:b/>
        </w:rPr>
        <w:object w:dxaOrig="2985" w:dyaOrig="1339" w14:anchorId="35DF7894">
          <v:shape id="_x0000_i1028" type="#_x0000_t75" style="width:150.8pt;height:67.25pt" o:ole="">
            <v:imagedata r:id="rId82" o:title=""/>
          </v:shape>
          <o:OLEObject Type="Embed" ProgID="Word.Document.12" ShapeID="_x0000_i1028" DrawAspect="Content" ObjectID="_1705819805" r:id="rId83">
            <o:FieldCodes>\s</o:FieldCodes>
          </o:OLEObject>
        </w:object>
      </w:r>
    </w:p>
    <w:p w14:paraId="48F5F803" w14:textId="77777777" w:rsidR="001B6C3B" w:rsidRPr="007514C1" w:rsidRDefault="001B6C3B" w:rsidP="001B6C3B">
      <w:pPr>
        <w:rPr>
          <w:rFonts w:asciiTheme="majorEastAsia" w:eastAsiaTheme="majorEastAsia" w:hAnsiTheme="majorEastAsia"/>
        </w:rPr>
      </w:pPr>
    </w:p>
    <w:p w14:paraId="1F385F9C"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t>１　基本方針</w:t>
      </w:r>
    </w:p>
    <w:p w14:paraId="50B8B95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が地域において、その適性に応じて質の高い自立した生活を営むためには就労が重要であり、多様な就業の機会を確保するとともに、就労支援の担い手の育成等を図ることが必要です。「障害者の雇用の促進等に関する法律」の趣旨を踏まえ、障害のある人への差別の禁止や合理的配慮の提供義務などについての啓発を行い、理解の促進を図ることも重要となります。</w:t>
      </w:r>
    </w:p>
    <w:p w14:paraId="59AA238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一般就労を希望する人には、できる限り一般就労ができるように支援を推進することが重要であることに加え、一般就労が困難である人には、就労継続支援Ｂ型等の福祉的就労の工賃水準の向上を図るなど、総合的な支援を推進する必要があります。</w:t>
      </w:r>
    </w:p>
    <w:p w14:paraId="6F20E5D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さらに、雇用・就業の促進に関する施策と福祉施策との適切な組み合わせのもと、年金や諸手当の支給、経済的負担の軽減等により障害のある人の経済的自立を支援する必要があります。</w:t>
      </w:r>
    </w:p>
    <w:p w14:paraId="5C1EBBC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そのため、次の課題に沿って、必要な施策を推進します。</w:t>
      </w:r>
    </w:p>
    <w:p w14:paraId="22179EFC" w14:textId="77777777" w:rsidR="001B6C3B" w:rsidRPr="007514C1" w:rsidRDefault="001B6C3B" w:rsidP="001B6C3B">
      <w:pPr>
        <w:rPr>
          <w:rFonts w:asciiTheme="majorEastAsia" w:eastAsiaTheme="majorEastAsia" w:hAnsiTheme="majorEastAsia"/>
        </w:rPr>
      </w:pPr>
    </w:p>
    <w:p w14:paraId="7F3AF88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（１）障害のある人の雇用促進</w:t>
      </w:r>
    </w:p>
    <w:p w14:paraId="145CF16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（２）総合的な就労支援</w:t>
      </w:r>
    </w:p>
    <w:p w14:paraId="4CA5528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（３）福祉的就労の充実</w:t>
      </w:r>
    </w:p>
    <w:p w14:paraId="7D5C170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（４）経済的自立の支援</w:t>
      </w:r>
    </w:p>
    <w:p w14:paraId="50EB54E8" w14:textId="1A585F2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21760" behindDoc="0" locked="0" layoutInCell="1" allowOverlap="1" wp14:anchorId="03537FFB" wp14:editId="4249AD4D">
            <wp:simplePos x="0" y="0"/>
            <wp:positionH relativeFrom="outsideMargin">
              <wp:posOffset>-540385</wp:posOffset>
            </wp:positionH>
            <wp:positionV relativeFrom="outsideMargin">
              <wp:posOffset>-396240</wp:posOffset>
            </wp:positionV>
            <wp:extent cx="716400" cy="716400"/>
            <wp:effectExtent l="0" t="0" r="7620" b="7620"/>
            <wp:wrapNone/>
            <wp:docPr id="190" name="JAVISCODE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6F253680"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lastRenderedPageBreak/>
        <w:t>２　現状と施策の方向性について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F1EBCA0" w14:textId="77777777" w:rsidTr="00D9583E">
        <w:tc>
          <w:tcPr>
            <w:tcW w:w="9864" w:type="dxa"/>
            <w:gridSpan w:val="3"/>
            <w:tcBorders>
              <w:top w:val="nil"/>
              <w:left w:val="nil"/>
              <w:bottom w:val="single" w:sz="4" w:space="0" w:color="auto"/>
              <w:right w:val="nil"/>
            </w:tcBorders>
            <w:shd w:val="clear" w:color="auto" w:fill="auto"/>
          </w:tcPr>
          <w:p w14:paraId="01A8ADC3"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（１）障害のある人の雇用促進</w:t>
            </w:r>
          </w:p>
        </w:tc>
      </w:tr>
      <w:tr w:rsidR="001B6C3B" w:rsidRPr="007514C1" w14:paraId="5BAAAF5E" w14:textId="77777777" w:rsidTr="00D9583E">
        <w:tc>
          <w:tcPr>
            <w:tcW w:w="3288" w:type="dxa"/>
            <w:tcBorders>
              <w:bottom w:val="single" w:sz="4" w:space="0" w:color="auto"/>
            </w:tcBorders>
            <w:shd w:val="pct15" w:color="auto" w:fill="auto"/>
            <w:vAlign w:val="center"/>
          </w:tcPr>
          <w:p w14:paraId="1937151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7131569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0CD4D2E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6DCBDCF" w14:textId="77777777" w:rsidTr="00D9583E">
        <w:trPr>
          <w:trHeight w:val="1071"/>
        </w:trPr>
        <w:tc>
          <w:tcPr>
            <w:tcW w:w="3288" w:type="dxa"/>
            <w:tcBorders>
              <w:bottom w:val="nil"/>
            </w:tcBorders>
            <w:shd w:val="clear" w:color="auto" w:fill="auto"/>
          </w:tcPr>
          <w:p w14:paraId="3E169A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１．就労希望者への情報提供</w:t>
            </w:r>
          </w:p>
        </w:tc>
        <w:tc>
          <w:tcPr>
            <w:tcW w:w="3288" w:type="dxa"/>
            <w:tcBorders>
              <w:bottom w:val="single" w:sz="4" w:space="0" w:color="auto"/>
            </w:tcBorders>
            <w:shd w:val="clear" w:color="auto" w:fill="auto"/>
          </w:tcPr>
          <w:p w14:paraId="043B2C9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①障害者就業・生活支援センターへ就労支援員配置のための補助金を交付し、適切な就労相談を受けられる環境整備に努めています。</w:t>
            </w:r>
          </w:p>
        </w:tc>
        <w:tc>
          <w:tcPr>
            <w:tcW w:w="3288" w:type="dxa"/>
            <w:tcBorders>
              <w:bottom w:val="single" w:sz="4" w:space="0" w:color="auto"/>
            </w:tcBorders>
            <w:shd w:val="clear" w:color="auto" w:fill="auto"/>
          </w:tcPr>
          <w:p w14:paraId="6D2A4DD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きめ細かい支援が受けられるよう、障害者就業・生活支援センターの就労支援員配置のための補助事業を継続して実施し、地域の各事業所と連携して相談者のニーズに応じた適切な支援が実施できるよう、体制の構築を図ります。</w:t>
            </w:r>
          </w:p>
          <w:p w14:paraId="0AF9C2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AB3BA4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4BFEBE70" w14:textId="77777777" w:rsidR="001B6C3B" w:rsidRPr="007514C1" w:rsidRDefault="001B6C3B" w:rsidP="001B6C3B">
            <w:pPr>
              <w:rPr>
                <w:rFonts w:asciiTheme="majorEastAsia" w:eastAsiaTheme="majorEastAsia" w:hAnsiTheme="majorEastAsia"/>
              </w:rPr>
            </w:pPr>
          </w:p>
        </w:tc>
      </w:tr>
      <w:tr w:rsidR="001B6C3B" w:rsidRPr="007514C1" w14:paraId="29EF7FA5" w14:textId="77777777" w:rsidTr="00D9583E">
        <w:tc>
          <w:tcPr>
            <w:tcW w:w="3288" w:type="dxa"/>
            <w:tcBorders>
              <w:top w:val="nil"/>
              <w:bottom w:val="single" w:sz="4" w:space="0" w:color="auto"/>
            </w:tcBorders>
            <w:shd w:val="clear" w:color="auto" w:fill="auto"/>
          </w:tcPr>
          <w:p w14:paraId="5D6A6FFC"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575702D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②職場実習先開拓員を配置し、実習先の開拓を行い、障害者就労支援関係機関を通じて就職希望者への情報提供を行っています。</w:t>
            </w:r>
          </w:p>
        </w:tc>
        <w:tc>
          <w:tcPr>
            <w:tcW w:w="3288" w:type="dxa"/>
            <w:tcBorders>
              <w:top w:val="single" w:sz="4" w:space="0" w:color="auto"/>
              <w:bottom w:val="single" w:sz="4" w:space="0" w:color="auto"/>
            </w:tcBorders>
            <w:shd w:val="clear" w:color="auto" w:fill="auto"/>
          </w:tcPr>
          <w:p w14:paraId="4013F7D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②開拓した実習先の情報提供を実施するとともに、就職希望者への啓発活動に努めます。</w:t>
            </w:r>
          </w:p>
          <w:p w14:paraId="591722B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79B576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商工振興課</w:t>
            </w:r>
          </w:p>
          <w:p w14:paraId="4D75594B" w14:textId="77777777" w:rsidR="001B6C3B" w:rsidRPr="007514C1" w:rsidRDefault="001B6C3B" w:rsidP="001B6C3B">
            <w:pPr>
              <w:rPr>
                <w:rFonts w:asciiTheme="majorEastAsia" w:eastAsiaTheme="majorEastAsia" w:hAnsiTheme="majorEastAsia"/>
              </w:rPr>
            </w:pPr>
          </w:p>
        </w:tc>
      </w:tr>
      <w:tr w:rsidR="001B6C3B" w:rsidRPr="007514C1" w14:paraId="44EA2224" w14:textId="77777777" w:rsidTr="00D9583E">
        <w:tc>
          <w:tcPr>
            <w:tcW w:w="3288" w:type="dxa"/>
            <w:tcBorders>
              <w:top w:val="single" w:sz="4" w:space="0" w:color="auto"/>
              <w:bottom w:val="single" w:sz="4" w:space="0" w:color="auto"/>
            </w:tcBorders>
            <w:shd w:val="clear" w:color="auto" w:fill="auto"/>
          </w:tcPr>
          <w:p w14:paraId="640097E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２．企業への啓発</w:t>
            </w:r>
          </w:p>
        </w:tc>
        <w:tc>
          <w:tcPr>
            <w:tcW w:w="3288" w:type="dxa"/>
            <w:tcBorders>
              <w:top w:val="single" w:sz="4" w:space="0" w:color="auto"/>
            </w:tcBorders>
            <w:shd w:val="clear" w:color="auto" w:fill="auto"/>
          </w:tcPr>
          <w:p w14:paraId="05D09D9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①「障害者の雇用の促進等に関する法律」の趣旨を踏まえ、障害のある人への差別の禁止や合理的配慮の提供義務などについて、企業への啓発を行っています。</w:t>
            </w:r>
          </w:p>
          <w:p w14:paraId="2F3B4CF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1103F9F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①情報収集を行うとともに、企業を対象とした研修会等を開催し、啓発に努めます。</w:t>
            </w:r>
          </w:p>
          <w:p w14:paraId="609963F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79C5E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障害福祉課、商工振興課</w:t>
            </w:r>
          </w:p>
        </w:tc>
      </w:tr>
    </w:tbl>
    <w:p w14:paraId="652C9791" w14:textId="5AC3CD59"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sz w:val="18"/>
          <w:szCs w:val="18"/>
        </w:rPr>
        <w:drawing>
          <wp:anchor distT="0" distB="0" distL="114300" distR="114300" simplePos="0" relativeHeight="252023808" behindDoc="0" locked="0" layoutInCell="1" allowOverlap="1" wp14:anchorId="24A9BA1B" wp14:editId="1F8A485A">
            <wp:simplePos x="0" y="0"/>
            <wp:positionH relativeFrom="leftMargin">
              <wp:posOffset>467995</wp:posOffset>
            </wp:positionH>
            <wp:positionV relativeFrom="bottomMargin">
              <wp:posOffset>-396240</wp:posOffset>
            </wp:positionV>
            <wp:extent cx="716400" cy="716400"/>
            <wp:effectExtent l="0" t="0" r="7620" b="7620"/>
            <wp:wrapNone/>
            <wp:docPr id="567" name="JAVISCODE09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ED76EC8" w14:textId="77777777" w:rsidTr="00D9583E">
        <w:tc>
          <w:tcPr>
            <w:tcW w:w="3288" w:type="dxa"/>
            <w:tcBorders>
              <w:bottom w:val="single" w:sz="4" w:space="0" w:color="auto"/>
            </w:tcBorders>
            <w:shd w:val="pct12" w:color="auto" w:fill="auto"/>
            <w:vAlign w:val="center"/>
          </w:tcPr>
          <w:p w14:paraId="7ABF835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201FAA5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79D72C9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10FDCB7" w14:textId="77777777" w:rsidTr="00D9583E">
        <w:tc>
          <w:tcPr>
            <w:tcW w:w="3288" w:type="dxa"/>
            <w:tcBorders>
              <w:top w:val="single" w:sz="4" w:space="0" w:color="auto"/>
              <w:bottom w:val="single" w:sz="4" w:space="0" w:color="auto"/>
            </w:tcBorders>
          </w:tcPr>
          <w:p w14:paraId="39C1D04A"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5B60745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②職場実習先開拓員による企業訪問を行い、障害のある人の職場実習及び雇用の啓発を行っています。</w:t>
            </w:r>
          </w:p>
        </w:tc>
        <w:tc>
          <w:tcPr>
            <w:tcW w:w="3288" w:type="dxa"/>
            <w:tcBorders>
              <w:top w:val="single" w:sz="4" w:space="0" w:color="auto"/>
              <w:bottom w:val="single" w:sz="4" w:space="0" w:color="auto"/>
            </w:tcBorders>
          </w:tcPr>
          <w:p w14:paraId="1E5CC03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②職場実習先開拓員による企業訪問等を通じて、障害のある人の雇用の啓発に努めます。</w:t>
            </w:r>
          </w:p>
          <w:p w14:paraId="6746F32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3DD04DA" w14:textId="48E6ADE6" w:rsidR="001B6C3B" w:rsidRPr="007514C1" w:rsidRDefault="001B6C3B" w:rsidP="00636DB4">
            <w:pPr>
              <w:rPr>
                <w:rFonts w:asciiTheme="majorEastAsia" w:eastAsiaTheme="majorEastAsia" w:hAnsiTheme="majorEastAsia"/>
              </w:rPr>
            </w:pPr>
            <w:r w:rsidRPr="007514C1">
              <w:rPr>
                <w:rFonts w:asciiTheme="majorEastAsia" w:eastAsiaTheme="majorEastAsia" w:hAnsiTheme="majorEastAsia" w:hint="eastAsia"/>
              </w:rPr>
              <w:t>商工振興課</w:t>
            </w:r>
          </w:p>
        </w:tc>
      </w:tr>
      <w:tr w:rsidR="001B6C3B" w:rsidRPr="007514C1" w14:paraId="2514E495" w14:textId="77777777" w:rsidTr="00D9583E">
        <w:tc>
          <w:tcPr>
            <w:tcW w:w="3288" w:type="dxa"/>
            <w:tcBorders>
              <w:top w:val="single" w:sz="4" w:space="0" w:color="auto"/>
              <w:bottom w:val="single" w:sz="4" w:space="0" w:color="auto"/>
            </w:tcBorders>
          </w:tcPr>
          <w:p w14:paraId="789310D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３．各種制度の周知</w:t>
            </w:r>
          </w:p>
        </w:tc>
        <w:tc>
          <w:tcPr>
            <w:tcW w:w="3288" w:type="dxa"/>
            <w:tcBorders>
              <w:top w:val="single" w:sz="4" w:space="0" w:color="auto"/>
              <w:bottom w:val="single" w:sz="4" w:space="0" w:color="auto"/>
            </w:tcBorders>
          </w:tcPr>
          <w:p w14:paraId="3CF95F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職場実習先開拓員が企業訪問する際、障害者職場実習奨励金や各種公的機関の補助金についての周知を行っています。</w:t>
            </w:r>
          </w:p>
        </w:tc>
        <w:tc>
          <w:tcPr>
            <w:tcW w:w="3288" w:type="dxa"/>
            <w:tcBorders>
              <w:top w:val="single" w:sz="4" w:space="0" w:color="auto"/>
              <w:bottom w:val="single" w:sz="4" w:space="0" w:color="auto"/>
            </w:tcBorders>
          </w:tcPr>
          <w:p w14:paraId="45C8B43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職場実習先開拓員による企業訪問等を通じて、障害者職場実習奨励金や各種公的機関の補助金についての周知を図ります。</w:t>
            </w:r>
          </w:p>
          <w:p w14:paraId="3FB61C7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50F3FF2" w14:textId="14EBAEC3" w:rsidR="001B6C3B" w:rsidRPr="007514C1" w:rsidRDefault="001B6C3B" w:rsidP="00636DB4">
            <w:pPr>
              <w:rPr>
                <w:rFonts w:asciiTheme="majorEastAsia" w:eastAsiaTheme="majorEastAsia" w:hAnsiTheme="majorEastAsia"/>
              </w:rPr>
            </w:pPr>
            <w:r w:rsidRPr="007514C1">
              <w:rPr>
                <w:rFonts w:asciiTheme="majorEastAsia" w:eastAsiaTheme="majorEastAsia" w:hAnsiTheme="majorEastAsia" w:hint="eastAsia"/>
              </w:rPr>
              <w:t>商工振興課</w:t>
            </w:r>
          </w:p>
        </w:tc>
      </w:tr>
      <w:tr w:rsidR="001B6C3B" w:rsidRPr="007514C1" w14:paraId="6A5ED126" w14:textId="77777777" w:rsidTr="00D9583E">
        <w:tc>
          <w:tcPr>
            <w:tcW w:w="3288" w:type="dxa"/>
            <w:tcBorders>
              <w:top w:val="single" w:sz="4" w:space="0" w:color="auto"/>
              <w:bottom w:val="single" w:sz="4" w:space="0" w:color="auto"/>
            </w:tcBorders>
          </w:tcPr>
          <w:p w14:paraId="2D91EE6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４．障害者雇用促進就職面接会の開催</w:t>
            </w:r>
          </w:p>
        </w:tc>
        <w:tc>
          <w:tcPr>
            <w:tcW w:w="3288" w:type="dxa"/>
            <w:tcBorders>
              <w:top w:val="single" w:sz="4" w:space="0" w:color="auto"/>
              <w:bottom w:val="single" w:sz="4" w:space="0" w:color="auto"/>
            </w:tcBorders>
          </w:tcPr>
          <w:p w14:paraId="52741A8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公共職業安定所とともに、障害者雇用促進就職面接会を実施しています。</w:t>
            </w:r>
          </w:p>
        </w:tc>
        <w:tc>
          <w:tcPr>
            <w:tcW w:w="3288" w:type="dxa"/>
            <w:tcBorders>
              <w:top w:val="single" w:sz="4" w:space="0" w:color="auto"/>
              <w:bottom w:val="single" w:sz="4" w:space="0" w:color="auto"/>
            </w:tcBorders>
          </w:tcPr>
          <w:p w14:paraId="4B2A3B21" w14:textId="2E5C00C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公共職業安定所とともに、障害者雇用促進就職面接会を実施し、雇用機会の拡大に努めます。</w:t>
            </w:r>
          </w:p>
          <w:p w14:paraId="2E2B408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547B104" w14:textId="54C2BBEF" w:rsidR="001B6C3B" w:rsidRPr="007514C1" w:rsidRDefault="001B6C3B" w:rsidP="00636DB4">
            <w:pPr>
              <w:rPr>
                <w:rFonts w:asciiTheme="majorEastAsia" w:eastAsiaTheme="majorEastAsia" w:hAnsiTheme="majorEastAsia"/>
              </w:rPr>
            </w:pPr>
            <w:r w:rsidRPr="007514C1">
              <w:rPr>
                <w:rFonts w:asciiTheme="majorEastAsia" w:eastAsiaTheme="majorEastAsia" w:hAnsiTheme="majorEastAsia" w:hint="eastAsia"/>
              </w:rPr>
              <w:t>商工振興課</w:t>
            </w:r>
          </w:p>
        </w:tc>
      </w:tr>
      <w:tr w:rsidR="001B6C3B" w:rsidRPr="007514C1" w14:paraId="1E99F41B" w14:textId="77777777" w:rsidTr="00D9583E">
        <w:tc>
          <w:tcPr>
            <w:tcW w:w="3288" w:type="dxa"/>
            <w:tcBorders>
              <w:top w:val="single" w:sz="4" w:space="0" w:color="auto"/>
              <w:bottom w:val="single" w:sz="4" w:space="0" w:color="auto"/>
            </w:tcBorders>
          </w:tcPr>
          <w:p w14:paraId="528A91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５．市職員としての雇用</w:t>
            </w:r>
          </w:p>
        </w:tc>
        <w:tc>
          <w:tcPr>
            <w:tcW w:w="3288" w:type="dxa"/>
            <w:tcBorders>
              <w:top w:val="single" w:sz="4" w:space="0" w:color="auto"/>
              <w:bottom w:val="single" w:sz="4" w:space="0" w:color="auto"/>
            </w:tcBorders>
          </w:tcPr>
          <w:p w14:paraId="2908F829" w14:textId="29650DC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法定雇用率の遵守とともに、障害のある人の新たな職域や雇用形態について検討を行っています。</w:t>
            </w:r>
          </w:p>
          <w:p w14:paraId="582512B0"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214AC2F4" w14:textId="5072B69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令和２年度に作成した障害者活躍推進計画を踏まえ、法定雇用率の遵守とともに、障害のある人の新たな職域や雇用形態について検討を行い、</w:t>
            </w:r>
            <w:r w:rsidR="00C95E15" w:rsidRPr="007514C1">
              <w:rPr>
                <w:rFonts w:asciiTheme="majorEastAsia" w:eastAsiaTheme="majorEastAsia" w:hAnsiTheme="majorEastAsia" w:hint="eastAsia"/>
              </w:rPr>
              <w:t>市での雇用機会の拡大や就労定着のための支援に努めます。</w:t>
            </w:r>
          </w:p>
          <w:p w14:paraId="4C25DC6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2541441" w14:textId="3B4E0453" w:rsidR="001B6C3B" w:rsidRPr="007514C1" w:rsidRDefault="001B6C3B" w:rsidP="00636DB4">
            <w:pPr>
              <w:rPr>
                <w:rFonts w:asciiTheme="majorEastAsia" w:eastAsiaTheme="majorEastAsia" w:hAnsiTheme="majorEastAsia"/>
              </w:rPr>
            </w:pPr>
            <w:r w:rsidRPr="007514C1">
              <w:rPr>
                <w:rFonts w:asciiTheme="majorEastAsia" w:eastAsiaTheme="majorEastAsia" w:hAnsiTheme="majorEastAsia" w:hint="eastAsia"/>
              </w:rPr>
              <w:t>職員課、教育総務課、医療センター</w:t>
            </w:r>
          </w:p>
        </w:tc>
      </w:tr>
    </w:tbl>
    <w:p w14:paraId="13367844" w14:textId="5A0A7C61" w:rsidR="001B6C3B" w:rsidRPr="007514C1" w:rsidRDefault="006C2E47" w:rsidP="001B6C3B">
      <w:pPr>
        <w:rPr>
          <w:rFonts w:asciiTheme="majorEastAsia" w:eastAsiaTheme="majorEastAsia" w:hAnsiTheme="majorEastAsia"/>
        </w:rPr>
      </w:pPr>
      <w:r w:rsidRPr="007514C1">
        <w:rPr>
          <w:rFonts w:asciiTheme="majorEastAsia" w:eastAsiaTheme="majorEastAsia" w:hAnsiTheme="majorEastAsia" w:hint="eastAsia"/>
          <w:noProof/>
          <w:sz w:val="12"/>
          <w:szCs w:val="12"/>
        </w:rPr>
        <w:drawing>
          <wp:anchor distT="0" distB="0" distL="114300" distR="114300" simplePos="0" relativeHeight="252131328" behindDoc="0" locked="0" layoutInCell="1" allowOverlap="1" wp14:anchorId="38EF5DD9" wp14:editId="6E8D6683">
            <wp:simplePos x="0" y="0"/>
            <wp:positionH relativeFrom="page">
              <wp:posOffset>6368888</wp:posOffset>
            </wp:positionH>
            <wp:positionV relativeFrom="page">
              <wp:posOffset>9582785</wp:posOffset>
            </wp:positionV>
            <wp:extent cx="716280" cy="716280"/>
            <wp:effectExtent l="0" t="0" r="7620" b="7620"/>
            <wp:wrapNone/>
            <wp:docPr id="768" name="JAVISCODE09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7394B9D" w14:textId="77777777" w:rsidTr="00D9583E">
        <w:tc>
          <w:tcPr>
            <w:tcW w:w="3288" w:type="dxa"/>
            <w:tcBorders>
              <w:top w:val="single" w:sz="4" w:space="0" w:color="auto"/>
              <w:bottom w:val="single" w:sz="4" w:space="0" w:color="auto"/>
            </w:tcBorders>
            <w:shd w:val="pct12" w:color="auto" w:fill="auto"/>
            <w:vAlign w:val="center"/>
          </w:tcPr>
          <w:p w14:paraId="2BB094F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3050379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1070ECC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FE83404" w14:textId="77777777" w:rsidTr="00D9583E">
        <w:tc>
          <w:tcPr>
            <w:tcW w:w="3288" w:type="dxa"/>
            <w:tcBorders>
              <w:top w:val="single" w:sz="4" w:space="0" w:color="auto"/>
              <w:bottom w:val="nil"/>
            </w:tcBorders>
          </w:tcPr>
          <w:p w14:paraId="4C16A96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６．企業の障害者雇用の促進</w:t>
            </w:r>
          </w:p>
        </w:tc>
        <w:tc>
          <w:tcPr>
            <w:tcW w:w="3288" w:type="dxa"/>
            <w:tcBorders>
              <w:top w:val="single" w:sz="4" w:space="0" w:color="auto"/>
              <w:bottom w:val="single" w:sz="4" w:space="0" w:color="auto"/>
            </w:tcBorders>
          </w:tcPr>
          <w:p w14:paraId="1C6D35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①障害のある人を職場実習に受け入れた事業主に対して、障害者職場実習奨励金を交付しています。</w:t>
            </w:r>
          </w:p>
          <w:p w14:paraId="24AEFBDD"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680124B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①奨励金の交付を行い、職場実習機会の拡大、雇用機会の拡大に努めます。</w:t>
            </w:r>
          </w:p>
          <w:p w14:paraId="0EEACC7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0B1A8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商工振興課</w:t>
            </w:r>
          </w:p>
          <w:p w14:paraId="1A99F8BD" w14:textId="77777777" w:rsidR="001B6C3B" w:rsidRPr="007514C1" w:rsidRDefault="001B6C3B" w:rsidP="001B6C3B">
            <w:pPr>
              <w:rPr>
                <w:rFonts w:asciiTheme="majorEastAsia" w:eastAsiaTheme="majorEastAsia" w:hAnsiTheme="majorEastAsia"/>
              </w:rPr>
            </w:pPr>
          </w:p>
        </w:tc>
      </w:tr>
      <w:tr w:rsidR="001B6C3B" w:rsidRPr="007514C1" w14:paraId="2BD00E96" w14:textId="77777777" w:rsidTr="00D9583E">
        <w:tc>
          <w:tcPr>
            <w:tcW w:w="3288" w:type="dxa"/>
            <w:tcBorders>
              <w:top w:val="nil"/>
              <w:bottom w:val="single" w:sz="4" w:space="0" w:color="auto"/>
            </w:tcBorders>
          </w:tcPr>
          <w:p w14:paraId="2A2050A0"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34C1D56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②障害のある人の雇用、職場実習の受け入れ等に積極的に取り組んだ事業所の表彰及び「障害者雇用推進・啓発イベント『はたらく』ということ」の開催をしています。</w:t>
            </w:r>
          </w:p>
          <w:p w14:paraId="0B25A57F"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3E4AA60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②他の事業所の模範となる事業所を表彰することにより、障害のある人の雇用を促進します。</w:t>
            </w:r>
          </w:p>
          <w:p w14:paraId="50CFE016" w14:textId="2417E67A"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また、「障害者雇用推進・啓発イベント『はたらく』という</w:t>
            </w:r>
            <w:r w:rsidR="002743A9" w:rsidRPr="007514C1">
              <w:rPr>
                <w:rFonts w:asciiTheme="majorEastAsia" w:eastAsiaTheme="majorEastAsia" w:hAnsiTheme="majorEastAsia" w:hint="eastAsia"/>
              </w:rPr>
              <w:t>こと」を開催することにより、障害のある人の雇用への理解・啓発を</w:t>
            </w:r>
            <w:r w:rsidRPr="007514C1">
              <w:rPr>
                <w:rFonts w:asciiTheme="majorEastAsia" w:eastAsiaTheme="majorEastAsia" w:hAnsiTheme="majorEastAsia" w:hint="eastAsia"/>
              </w:rPr>
              <w:t>促進します。</w:t>
            </w:r>
          </w:p>
          <w:p w14:paraId="51D496C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3A8B0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商工振興課</w:t>
            </w:r>
          </w:p>
          <w:p w14:paraId="59945D67" w14:textId="77777777" w:rsidR="001B6C3B" w:rsidRPr="007514C1" w:rsidRDefault="001B6C3B" w:rsidP="001B6C3B">
            <w:pPr>
              <w:rPr>
                <w:rFonts w:asciiTheme="majorEastAsia" w:eastAsiaTheme="majorEastAsia" w:hAnsiTheme="majorEastAsia"/>
              </w:rPr>
            </w:pPr>
          </w:p>
        </w:tc>
      </w:tr>
    </w:tbl>
    <w:p w14:paraId="67CC65FC"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24BCCF4" w14:textId="77777777" w:rsidTr="00D9583E">
        <w:tc>
          <w:tcPr>
            <w:tcW w:w="9864" w:type="dxa"/>
            <w:gridSpan w:val="3"/>
            <w:tcBorders>
              <w:top w:val="nil"/>
              <w:left w:val="nil"/>
              <w:bottom w:val="single" w:sz="4" w:space="0" w:color="auto"/>
              <w:right w:val="nil"/>
            </w:tcBorders>
            <w:shd w:val="clear" w:color="auto" w:fill="auto"/>
          </w:tcPr>
          <w:p w14:paraId="2771580E"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（２）総合的な就労支援</w:t>
            </w:r>
          </w:p>
        </w:tc>
      </w:tr>
      <w:tr w:rsidR="001B6C3B" w:rsidRPr="007514C1" w14:paraId="7CA6D175" w14:textId="77777777" w:rsidTr="00D9583E">
        <w:tc>
          <w:tcPr>
            <w:tcW w:w="3288" w:type="dxa"/>
            <w:tcBorders>
              <w:bottom w:val="single" w:sz="4" w:space="0" w:color="auto"/>
            </w:tcBorders>
            <w:shd w:val="pct15" w:color="auto" w:fill="auto"/>
            <w:vAlign w:val="center"/>
          </w:tcPr>
          <w:p w14:paraId="71028B7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09AE85B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074BA93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C2748CF" w14:textId="77777777" w:rsidTr="00D9583E">
        <w:tc>
          <w:tcPr>
            <w:tcW w:w="3288" w:type="dxa"/>
            <w:tcBorders>
              <w:bottom w:val="single" w:sz="4" w:space="0" w:color="auto"/>
            </w:tcBorders>
          </w:tcPr>
          <w:p w14:paraId="26BE5DB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１．船橋市自立支援協議会専門部会の開催</w:t>
            </w:r>
          </w:p>
        </w:tc>
        <w:tc>
          <w:tcPr>
            <w:tcW w:w="3288" w:type="dxa"/>
            <w:tcBorders>
              <w:bottom w:val="single" w:sz="4" w:space="0" w:color="auto"/>
            </w:tcBorders>
          </w:tcPr>
          <w:p w14:paraId="701E9BE2" w14:textId="4C068010"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船橋市自立支援協議会の専門部会である就労支援部会を毎年開催しています。</w:t>
            </w:r>
          </w:p>
        </w:tc>
        <w:tc>
          <w:tcPr>
            <w:tcW w:w="3288" w:type="dxa"/>
            <w:tcBorders>
              <w:bottom w:val="single" w:sz="4" w:space="0" w:color="auto"/>
            </w:tcBorders>
          </w:tcPr>
          <w:p w14:paraId="614F1BD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者就労の関係機関が就労支援部会において、障害者就労の課題を共有するとともに、障害のある人の就労の拡大や定着に向けて、障害者就労支援ジョブサポーター養成研修の実施、障害者就労支援事業所等合同説明会の開催等について議論します。</w:t>
            </w:r>
          </w:p>
          <w:p w14:paraId="32EC194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693145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37FE2A8" w14:textId="77777777" w:rsidR="001B6C3B" w:rsidRPr="007514C1" w:rsidRDefault="001B6C3B" w:rsidP="001B6C3B">
            <w:pPr>
              <w:rPr>
                <w:rFonts w:asciiTheme="majorEastAsia" w:eastAsiaTheme="majorEastAsia" w:hAnsiTheme="majorEastAsia"/>
              </w:rPr>
            </w:pPr>
          </w:p>
        </w:tc>
      </w:tr>
    </w:tbl>
    <w:p w14:paraId="5A20F7C0" w14:textId="74A7D690"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noProof/>
          <w:szCs w:val="21"/>
        </w:rPr>
        <w:drawing>
          <wp:anchor distT="0" distB="0" distL="114300" distR="114300" simplePos="0" relativeHeight="252190720" behindDoc="0" locked="0" layoutInCell="1" allowOverlap="1" wp14:anchorId="0669BCCE" wp14:editId="0FE94733">
            <wp:simplePos x="0" y="0"/>
            <wp:positionH relativeFrom="page">
              <wp:posOffset>454215</wp:posOffset>
            </wp:positionH>
            <wp:positionV relativeFrom="page">
              <wp:posOffset>9568815</wp:posOffset>
            </wp:positionV>
            <wp:extent cx="716280" cy="716280"/>
            <wp:effectExtent l="0" t="0" r="7620" b="7620"/>
            <wp:wrapNone/>
            <wp:docPr id="211" name="JAVISCODE09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D347497" w14:textId="77777777" w:rsidTr="00D9583E">
        <w:tc>
          <w:tcPr>
            <w:tcW w:w="3288" w:type="dxa"/>
            <w:tcBorders>
              <w:top w:val="single" w:sz="4" w:space="0" w:color="auto"/>
            </w:tcBorders>
            <w:shd w:val="pct12" w:color="auto" w:fill="auto"/>
            <w:vAlign w:val="center"/>
          </w:tcPr>
          <w:p w14:paraId="3DCD76B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0E4F140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0AC0456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5C68E28" w14:textId="77777777" w:rsidTr="00D9583E">
        <w:tc>
          <w:tcPr>
            <w:tcW w:w="3288" w:type="dxa"/>
            <w:tcBorders>
              <w:top w:val="nil"/>
            </w:tcBorders>
          </w:tcPr>
          <w:p w14:paraId="3069805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２．船橋市特別支援連携協議会の作業部会の充実</w:t>
            </w:r>
          </w:p>
        </w:tc>
        <w:tc>
          <w:tcPr>
            <w:tcW w:w="3288" w:type="dxa"/>
          </w:tcPr>
          <w:p w14:paraId="5A6DB8B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就労等の支援について、船橋市特別支援連携協議会の第二作業部会を開催しています。</w:t>
            </w:r>
          </w:p>
          <w:p w14:paraId="3E540AEA" w14:textId="77777777" w:rsidR="001B6C3B" w:rsidRPr="007514C1" w:rsidRDefault="001B6C3B" w:rsidP="001B6C3B">
            <w:pPr>
              <w:rPr>
                <w:rFonts w:asciiTheme="majorEastAsia" w:eastAsiaTheme="majorEastAsia" w:hAnsiTheme="majorEastAsia"/>
              </w:rPr>
            </w:pPr>
          </w:p>
        </w:tc>
        <w:tc>
          <w:tcPr>
            <w:tcW w:w="3288" w:type="dxa"/>
          </w:tcPr>
          <w:p w14:paraId="393382F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船橋市特別支援連携協議会の第二作業部会にて、就労等の推進に向けて検討します。</w:t>
            </w:r>
          </w:p>
          <w:p w14:paraId="0833C39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9BA2913" w14:textId="4AC083A8"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総合教育センター</w:t>
            </w:r>
          </w:p>
        </w:tc>
      </w:tr>
      <w:tr w:rsidR="001B6C3B" w:rsidRPr="007514C1" w14:paraId="4F7E35B9" w14:textId="77777777" w:rsidTr="00D9583E">
        <w:tc>
          <w:tcPr>
            <w:tcW w:w="3288" w:type="dxa"/>
            <w:shd w:val="clear" w:color="auto" w:fill="auto"/>
          </w:tcPr>
          <w:p w14:paraId="2D48364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３．関係機関との連携強化</w:t>
            </w:r>
          </w:p>
        </w:tc>
        <w:tc>
          <w:tcPr>
            <w:tcW w:w="3288" w:type="dxa"/>
            <w:shd w:val="clear" w:color="auto" w:fill="auto"/>
          </w:tcPr>
          <w:p w14:paraId="4656050C" w14:textId="0C0807F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船橋市自立支援協議会や就労支援部会を通じて、関係機関との連携を図っています。</w:t>
            </w:r>
          </w:p>
        </w:tc>
        <w:tc>
          <w:tcPr>
            <w:tcW w:w="3288" w:type="dxa"/>
            <w:shd w:val="clear" w:color="auto" w:fill="auto"/>
          </w:tcPr>
          <w:p w14:paraId="6D0C885B" w14:textId="17FD5C7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自立支援協議会や就労支援部会を通じて、障害のある人の就労の拡大や定着に向けて、就労に関する課題を共有するとともに、障害者就労支援ジョブサポーター養成研修の実施や障害者就労支援事業所等合同説明会の開催等について議論し、公共職業安定所、障害者就業・生活支援センター、就労移行支援事業所連絡会、船橋障がい者地域福祉連絡会、商工会議所とのさらなる連携の強化を図ります。</w:t>
            </w:r>
          </w:p>
          <w:p w14:paraId="14D7F3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ADB05E6" w14:textId="210BBCEF"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障害福祉課</w:t>
            </w:r>
          </w:p>
        </w:tc>
      </w:tr>
      <w:tr w:rsidR="001B6C3B" w:rsidRPr="007514C1" w14:paraId="513270DA" w14:textId="77777777" w:rsidTr="00D9583E">
        <w:tc>
          <w:tcPr>
            <w:tcW w:w="3288" w:type="dxa"/>
            <w:shd w:val="clear" w:color="auto" w:fill="auto"/>
          </w:tcPr>
          <w:p w14:paraId="37DFECF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４．障害者就業・生活支援センターの充実</w:t>
            </w:r>
          </w:p>
        </w:tc>
        <w:tc>
          <w:tcPr>
            <w:tcW w:w="3288" w:type="dxa"/>
            <w:shd w:val="clear" w:color="auto" w:fill="auto"/>
          </w:tcPr>
          <w:p w14:paraId="2493D6F8" w14:textId="56781E3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障害者就業・生活支援センターに対して、就労支援員配置のための補助金を交付しています。</w:t>
            </w:r>
          </w:p>
        </w:tc>
        <w:tc>
          <w:tcPr>
            <w:tcW w:w="3288" w:type="dxa"/>
            <w:shd w:val="clear" w:color="auto" w:fill="auto"/>
          </w:tcPr>
          <w:p w14:paraId="56AAA3E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障害のある人の一般就労支援の中核となる障害者就業・生活支援センターの機能強化を図るため、今後も就労支援員の配置のための補助金を交付します。</w:t>
            </w:r>
          </w:p>
          <w:p w14:paraId="6B5E135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0791BF5" w14:textId="5053C661"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障害福祉課</w:t>
            </w:r>
          </w:p>
        </w:tc>
      </w:tr>
    </w:tbl>
    <w:p w14:paraId="172035C9" w14:textId="3DF95D84"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noProof/>
          <w:sz w:val="18"/>
          <w:szCs w:val="18"/>
        </w:rPr>
        <w:drawing>
          <wp:anchor distT="0" distB="0" distL="114300" distR="114300" simplePos="0" relativeHeight="252029952" behindDoc="0" locked="0" layoutInCell="1" allowOverlap="1" wp14:anchorId="55D7B2B9" wp14:editId="4EBB2AE3">
            <wp:simplePos x="0" y="0"/>
            <wp:positionH relativeFrom="outsideMargin">
              <wp:posOffset>-540385</wp:posOffset>
            </wp:positionH>
            <wp:positionV relativeFrom="outsideMargin">
              <wp:posOffset>-396240</wp:posOffset>
            </wp:positionV>
            <wp:extent cx="716400" cy="716400"/>
            <wp:effectExtent l="0" t="0" r="7620" b="7620"/>
            <wp:wrapNone/>
            <wp:docPr id="570" name="JAVISCODE0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86"/>
        <w:gridCol w:w="3292"/>
      </w:tblGrid>
      <w:tr w:rsidR="001B6C3B" w:rsidRPr="007514C1" w14:paraId="36DEA3BC" w14:textId="77777777" w:rsidTr="00D9583E">
        <w:tc>
          <w:tcPr>
            <w:tcW w:w="3286" w:type="dxa"/>
            <w:tcBorders>
              <w:bottom w:val="single" w:sz="4" w:space="0" w:color="auto"/>
            </w:tcBorders>
            <w:shd w:val="pct15" w:color="auto" w:fill="auto"/>
            <w:vAlign w:val="center"/>
          </w:tcPr>
          <w:p w14:paraId="49BC2AA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6" w:type="dxa"/>
            <w:tcBorders>
              <w:bottom w:val="single" w:sz="4" w:space="0" w:color="auto"/>
            </w:tcBorders>
            <w:shd w:val="pct15" w:color="auto" w:fill="auto"/>
            <w:vAlign w:val="center"/>
          </w:tcPr>
          <w:p w14:paraId="52BCF8D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92" w:type="dxa"/>
            <w:tcBorders>
              <w:bottom w:val="single" w:sz="4" w:space="0" w:color="auto"/>
            </w:tcBorders>
            <w:shd w:val="pct15" w:color="auto" w:fill="auto"/>
            <w:vAlign w:val="center"/>
          </w:tcPr>
          <w:p w14:paraId="36A36EC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564B9BD" w14:textId="77777777" w:rsidTr="00D9583E">
        <w:trPr>
          <w:trHeight w:val="1200"/>
        </w:trPr>
        <w:tc>
          <w:tcPr>
            <w:tcW w:w="3286" w:type="dxa"/>
            <w:shd w:val="clear" w:color="auto" w:fill="auto"/>
          </w:tcPr>
          <w:p w14:paraId="163C476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５．就労定着に向けた支援</w:t>
            </w:r>
          </w:p>
        </w:tc>
        <w:tc>
          <w:tcPr>
            <w:tcW w:w="3286" w:type="dxa"/>
            <w:shd w:val="clear" w:color="auto" w:fill="auto"/>
          </w:tcPr>
          <w:p w14:paraId="218C07AC" w14:textId="031E19B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一般就労後の定着支援を実施する障害者就業・生活支援センターへ就労支援員配置のための補助金を交付し、適切な定着支援を受けられる環境整備に努めています。</w:t>
            </w:r>
          </w:p>
          <w:p w14:paraId="140F0F61" w14:textId="6C4C269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また、企業従業員や障害福祉サービス提供事業所等の職員が一般就労に対する支援の知識を習得するため、障害者就労支援ジョブサポーター養成研修を実施しています。</w:t>
            </w:r>
          </w:p>
          <w:p w14:paraId="20CDB111" w14:textId="77777777" w:rsidR="001B6C3B" w:rsidRPr="007514C1" w:rsidRDefault="001B6C3B" w:rsidP="001B6C3B">
            <w:pPr>
              <w:rPr>
                <w:rFonts w:asciiTheme="majorEastAsia" w:eastAsiaTheme="majorEastAsia" w:hAnsiTheme="majorEastAsia"/>
              </w:rPr>
            </w:pPr>
          </w:p>
        </w:tc>
        <w:tc>
          <w:tcPr>
            <w:tcW w:w="3292" w:type="dxa"/>
            <w:shd w:val="clear" w:color="auto" w:fill="auto"/>
          </w:tcPr>
          <w:p w14:paraId="0E0E8ED4" w14:textId="2E09250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障害者就業・生活支援センターへの補助及び障害者就労支援ジョブサポーター養成研修については、継続して実施します。</w:t>
            </w:r>
          </w:p>
          <w:p w14:paraId="5F8A1096" w14:textId="7697C2D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また、ジョブコーチなどの就労定着に係る支援制度や支援機関等の情報を収集し、企業及び障害福祉に関する機関等へ提供します。</w:t>
            </w:r>
          </w:p>
          <w:p w14:paraId="4EAB45D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BA288B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tc>
      </w:tr>
      <w:tr w:rsidR="001B6C3B" w:rsidRPr="007514C1" w14:paraId="11BEE2F8" w14:textId="77777777" w:rsidTr="00D9583E">
        <w:trPr>
          <w:trHeight w:val="1200"/>
        </w:trPr>
        <w:tc>
          <w:tcPr>
            <w:tcW w:w="3286" w:type="dxa"/>
            <w:tcBorders>
              <w:bottom w:val="single" w:sz="4" w:space="0" w:color="auto"/>
            </w:tcBorders>
            <w:shd w:val="clear" w:color="auto" w:fill="auto"/>
          </w:tcPr>
          <w:p w14:paraId="443663E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６．地域生活支援の場の提供</w:t>
            </w:r>
          </w:p>
        </w:tc>
        <w:tc>
          <w:tcPr>
            <w:tcW w:w="3286" w:type="dxa"/>
            <w:tcBorders>
              <w:bottom w:val="single" w:sz="4" w:space="0" w:color="auto"/>
            </w:tcBorders>
            <w:shd w:val="clear" w:color="auto" w:fill="auto"/>
          </w:tcPr>
          <w:p w14:paraId="75A33908" w14:textId="25A1281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地域活動支援センター及び心身障害者福祉作業所に対して運営費の補助等を行うとともに、創作的活動や生産活動の機会の提供、社会との交流、生活指導などにより、充実した日常生活や社会参加の促進を図っています。</w:t>
            </w:r>
          </w:p>
          <w:p w14:paraId="11CFD6E1" w14:textId="77777777" w:rsidR="001B6C3B" w:rsidRPr="007514C1" w:rsidRDefault="001B6C3B" w:rsidP="001B6C3B">
            <w:pPr>
              <w:rPr>
                <w:rFonts w:asciiTheme="majorEastAsia" w:eastAsiaTheme="majorEastAsia" w:hAnsiTheme="majorEastAsia"/>
              </w:rPr>
            </w:pPr>
          </w:p>
        </w:tc>
        <w:tc>
          <w:tcPr>
            <w:tcW w:w="3292" w:type="dxa"/>
            <w:tcBorders>
              <w:bottom w:val="single" w:sz="4" w:space="0" w:color="auto"/>
            </w:tcBorders>
            <w:shd w:val="clear" w:color="auto" w:fill="auto"/>
          </w:tcPr>
          <w:p w14:paraId="6D7329A9" w14:textId="2AC2CDF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地域生活支援の場を提供する事業所の運営の安定化を図ります。</w:t>
            </w:r>
          </w:p>
          <w:p w14:paraId="761233E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35CFF6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地域保健課、障害福祉課</w:t>
            </w:r>
          </w:p>
        </w:tc>
      </w:tr>
      <w:tr w:rsidR="001B6C3B" w:rsidRPr="007514C1" w14:paraId="0267BB01" w14:textId="77777777" w:rsidTr="00D9583E">
        <w:trPr>
          <w:trHeight w:val="1200"/>
        </w:trPr>
        <w:tc>
          <w:tcPr>
            <w:tcW w:w="3286" w:type="dxa"/>
            <w:tcBorders>
              <w:bottom w:val="single" w:sz="4" w:space="0" w:color="auto"/>
            </w:tcBorders>
            <w:shd w:val="clear" w:color="auto" w:fill="auto"/>
          </w:tcPr>
          <w:p w14:paraId="631601A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７．受注及び販路の拡大</w:t>
            </w:r>
          </w:p>
        </w:tc>
        <w:tc>
          <w:tcPr>
            <w:tcW w:w="3286" w:type="dxa"/>
            <w:tcBorders>
              <w:bottom w:val="single" w:sz="4" w:space="0" w:color="auto"/>
            </w:tcBorders>
            <w:shd w:val="clear" w:color="auto" w:fill="auto"/>
          </w:tcPr>
          <w:p w14:paraId="5E4B7C40" w14:textId="192E9F1F"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千葉県障害者就労事業振興センターへ事業委託を行い、障害者就労施設等の受注・販路の拡大等について取り組むことにより、障害のある人の工賃向上を図っています。</w:t>
            </w:r>
          </w:p>
          <w:p w14:paraId="10EA8FC0" w14:textId="77777777" w:rsidR="001B6C3B" w:rsidRPr="007514C1" w:rsidRDefault="001B6C3B" w:rsidP="001B6C3B">
            <w:pPr>
              <w:rPr>
                <w:rFonts w:asciiTheme="majorEastAsia" w:eastAsiaTheme="majorEastAsia" w:hAnsiTheme="majorEastAsia"/>
              </w:rPr>
            </w:pPr>
          </w:p>
        </w:tc>
        <w:tc>
          <w:tcPr>
            <w:tcW w:w="3292" w:type="dxa"/>
            <w:tcBorders>
              <w:bottom w:val="single" w:sz="4" w:space="0" w:color="auto"/>
            </w:tcBorders>
            <w:shd w:val="clear" w:color="auto" w:fill="auto"/>
          </w:tcPr>
          <w:p w14:paraId="11996CD4" w14:textId="280C700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千葉県障害者就労事業振興センターへの事業委託を行い、受注・販路拡大への取組みや事業所を対象とした研修等を通じ、障害のある人の工賃向上を図ります。</w:t>
            </w:r>
          </w:p>
          <w:p w14:paraId="45F0BDB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FAAA78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0EA2A5C" w14:textId="77777777" w:rsidR="001B6C3B" w:rsidRPr="007514C1" w:rsidRDefault="001B6C3B" w:rsidP="001B6C3B">
            <w:pPr>
              <w:rPr>
                <w:rFonts w:asciiTheme="majorEastAsia" w:eastAsiaTheme="majorEastAsia" w:hAnsiTheme="majorEastAsia"/>
              </w:rPr>
            </w:pPr>
          </w:p>
        </w:tc>
      </w:tr>
    </w:tbl>
    <w:p w14:paraId="607DD5F3" w14:textId="725B91FD"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4"/>
          <w:szCs w:val="14"/>
        </w:rPr>
        <w:drawing>
          <wp:anchor distT="0" distB="0" distL="114300" distR="114300" simplePos="0" relativeHeight="252032000" behindDoc="0" locked="0" layoutInCell="1" allowOverlap="1" wp14:anchorId="3DFC850E" wp14:editId="7D69337B">
            <wp:simplePos x="0" y="0"/>
            <wp:positionH relativeFrom="leftMargin">
              <wp:posOffset>467995</wp:posOffset>
            </wp:positionH>
            <wp:positionV relativeFrom="bottomMargin">
              <wp:posOffset>-396240</wp:posOffset>
            </wp:positionV>
            <wp:extent cx="716400" cy="716400"/>
            <wp:effectExtent l="0" t="0" r="7620" b="7620"/>
            <wp:wrapNone/>
            <wp:docPr id="571" name="JAVISCODE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86"/>
        <w:gridCol w:w="3292"/>
      </w:tblGrid>
      <w:tr w:rsidR="001B6C3B" w:rsidRPr="007514C1" w14:paraId="7797FD3B" w14:textId="77777777" w:rsidTr="00D9583E">
        <w:trPr>
          <w:trHeight w:val="129"/>
        </w:trPr>
        <w:tc>
          <w:tcPr>
            <w:tcW w:w="3286" w:type="dxa"/>
            <w:tcBorders>
              <w:bottom w:val="single" w:sz="4" w:space="0" w:color="auto"/>
            </w:tcBorders>
            <w:shd w:val="pct12" w:color="auto" w:fill="auto"/>
            <w:vAlign w:val="center"/>
          </w:tcPr>
          <w:p w14:paraId="5685BB2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6" w:type="dxa"/>
            <w:tcBorders>
              <w:bottom w:val="single" w:sz="4" w:space="0" w:color="auto"/>
            </w:tcBorders>
            <w:shd w:val="pct12" w:color="auto" w:fill="auto"/>
            <w:vAlign w:val="center"/>
          </w:tcPr>
          <w:p w14:paraId="6369728D"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92" w:type="dxa"/>
            <w:tcBorders>
              <w:bottom w:val="single" w:sz="4" w:space="0" w:color="auto"/>
            </w:tcBorders>
            <w:shd w:val="pct12" w:color="auto" w:fill="auto"/>
            <w:vAlign w:val="center"/>
          </w:tcPr>
          <w:p w14:paraId="5F5C6B94"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68DEBE6" w14:textId="77777777" w:rsidTr="00D9583E">
        <w:trPr>
          <w:trHeight w:val="1200"/>
        </w:trPr>
        <w:tc>
          <w:tcPr>
            <w:tcW w:w="3286" w:type="dxa"/>
            <w:tcBorders>
              <w:bottom w:val="single" w:sz="4" w:space="0" w:color="auto"/>
            </w:tcBorders>
            <w:shd w:val="clear" w:color="auto" w:fill="auto"/>
          </w:tcPr>
          <w:p w14:paraId="1CDAB2E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８．職親委託制度の利用</w:t>
            </w:r>
          </w:p>
        </w:tc>
        <w:tc>
          <w:tcPr>
            <w:tcW w:w="3286" w:type="dxa"/>
            <w:tcBorders>
              <w:bottom w:val="single" w:sz="4" w:space="0" w:color="auto"/>
            </w:tcBorders>
            <w:shd w:val="clear" w:color="auto" w:fill="auto"/>
          </w:tcPr>
          <w:p w14:paraId="0D0EF68F" w14:textId="7363E33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職親委託制度の利用により、必要な指導訓練を行っています。</w:t>
            </w:r>
          </w:p>
        </w:tc>
        <w:tc>
          <w:tcPr>
            <w:tcW w:w="3292" w:type="dxa"/>
            <w:tcBorders>
              <w:bottom w:val="single" w:sz="4" w:space="0" w:color="auto"/>
            </w:tcBorders>
            <w:shd w:val="clear" w:color="auto" w:fill="auto"/>
          </w:tcPr>
          <w:p w14:paraId="121571DE" w14:textId="11174B1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知的障害者に対する職親委託制度を継続します。</w:t>
            </w:r>
          </w:p>
          <w:p w14:paraId="5BBE01A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353343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4A082C07" w14:textId="77777777" w:rsidR="001B6C3B" w:rsidRPr="007514C1" w:rsidRDefault="001B6C3B" w:rsidP="001B6C3B">
            <w:pPr>
              <w:rPr>
                <w:rFonts w:asciiTheme="majorEastAsia" w:eastAsiaTheme="majorEastAsia" w:hAnsiTheme="majorEastAsia"/>
              </w:rPr>
            </w:pPr>
          </w:p>
        </w:tc>
      </w:tr>
    </w:tbl>
    <w:p w14:paraId="7D9FAAD8"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1710145" w14:textId="77777777" w:rsidTr="00D9583E">
        <w:tc>
          <w:tcPr>
            <w:tcW w:w="9864" w:type="dxa"/>
            <w:gridSpan w:val="3"/>
            <w:tcBorders>
              <w:top w:val="nil"/>
              <w:left w:val="nil"/>
              <w:bottom w:val="single" w:sz="4" w:space="0" w:color="auto"/>
              <w:right w:val="nil"/>
            </w:tcBorders>
            <w:shd w:val="clear" w:color="auto" w:fill="auto"/>
          </w:tcPr>
          <w:p w14:paraId="716A2DEE"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（３）福祉的就労の充実</w:t>
            </w:r>
          </w:p>
        </w:tc>
      </w:tr>
      <w:tr w:rsidR="001B6C3B" w:rsidRPr="007514C1" w14:paraId="3F8316E2" w14:textId="77777777" w:rsidTr="00D9583E">
        <w:tc>
          <w:tcPr>
            <w:tcW w:w="3288" w:type="dxa"/>
            <w:tcBorders>
              <w:bottom w:val="single" w:sz="4" w:space="0" w:color="auto"/>
            </w:tcBorders>
            <w:shd w:val="pct15" w:color="auto" w:fill="auto"/>
            <w:vAlign w:val="center"/>
          </w:tcPr>
          <w:p w14:paraId="374A66A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3C5092B8"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7A19815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EDCD7FB" w14:textId="77777777" w:rsidTr="00D9583E">
        <w:tc>
          <w:tcPr>
            <w:tcW w:w="3288" w:type="dxa"/>
            <w:tcBorders>
              <w:bottom w:val="single" w:sz="4" w:space="0" w:color="auto"/>
            </w:tcBorders>
          </w:tcPr>
          <w:p w14:paraId="2311ABC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１．障害者就労施設等からの優先的な物品等の調達</w:t>
            </w:r>
          </w:p>
        </w:tc>
        <w:tc>
          <w:tcPr>
            <w:tcW w:w="3288" w:type="dxa"/>
            <w:tcBorders>
              <w:bottom w:val="single" w:sz="4" w:space="0" w:color="auto"/>
            </w:tcBorders>
          </w:tcPr>
          <w:p w14:paraId="77F6C1CF" w14:textId="2552D114"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毎年「船橋市障害者就労施設等からの物品等の調達の推進を図るための方針」を策定し、障害者就労施設等から物品等を調達しています。</w:t>
            </w:r>
          </w:p>
        </w:tc>
        <w:tc>
          <w:tcPr>
            <w:tcW w:w="3288" w:type="dxa"/>
          </w:tcPr>
          <w:p w14:paraId="507612F7" w14:textId="7F99ACB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障害者就労施設等からの物品等の調達目標金額を定め、市のホームページで実績を公表し、目標金額の達成と障害者就労施設等の受注機会の確保に努めます。</w:t>
            </w:r>
          </w:p>
          <w:p w14:paraId="5CC275C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B2E452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291F3FBC" w14:textId="77777777" w:rsidR="001B6C3B" w:rsidRPr="007514C1" w:rsidRDefault="001B6C3B" w:rsidP="001B6C3B">
            <w:pPr>
              <w:rPr>
                <w:rFonts w:asciiTheme="majorEastAsia" w:eastAsiaTheme="majorEastAsia" w:hAnsiTheme="majorEastAsia"/>
              </w:rPr>
            </w:pPr>
          </w:p>
        </w:tc>
      </w:tr>
      <w:tr w:rsidR="001B6C3B" w:rsidRPr="007514C1" w14:paraId="657B6AE2" w14:textId="77777777" w:rsidTr="00D9583E">
        <w:tc>
          <w:tcPr>
            <w:tcW w:w="3288" w:type="dxa"/>
            <w:tcBorders>
              <w:top w:val="single" w:sz="4" w:space="0" w:color="auto"/>
            </w:tcBorders>
          </w:tcPr>
          <w:p w14:paraId="6956730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２．障害者就労施設等の販売機会の確保</w:t>
            </w:r>
          </w:p>
        </w:tc>
        <w:tc>
          <w:tcPr>
            <w:tcW w:w="3288" w:type="dxa"/>
            <w:tcBorders>
              <w:top w:val="single" w:sz="4" w:space="0" w:color="auto"/>
            </w:tcBorders>
          </w:tcPr>
          <w:p w14:paraId="3486B76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障害のある人が生産した商品を販売する機会を確保することにより、工賃の向上を図っています。また、障害のある人や障害に対する理解の促進を図っています。</w:t>
            </w:r>
          </w:p>
        </w:tc>
        <w:tc>
          <w:tcPr>
            <w:tcW w:w="3288" w:type="dxa"/>
          </w:tcPr>
          <w:p w14:paraId="2F3662DA" w14:textId="0AF53AF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販売機会を確保するとともに、障害者就労施設等に対し、イベント等の情報提供を行います。</w:t>
            </w:r>
          </w:p>
          <w:p w14:paraId="547B11C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065A4D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2671594B" w14:textId="77777777" w:rsidR="001B6C3B" w:rsidRPr="007514C1" w:rsidRDefault="001B6C3B" w:rsidP="001B6C3B">
            <w:pPr>
              <w:rPr>
                <w:rFonts w:asciiTheme="majorEastAsia" w:eastAsiaTheme="majorEastAsia" w:hAnsiTheme="majorEastAsia"/>
              </w:rPr>
            </w:pPr>
          </w:p>
        </w:tc>
      </w:tr>
    </w:tbl>
    <w:p w14:paraId="4AC05BBC" w14:textId="2A061BE2"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34048" behindDoc="0" locked="0" layoutInCell="1" allowOverlap="1" wp14:anchorId="2C45EA6F" wp14:editId="47E900E6">
            <wp:simplePos x="0" y="0"/>
            <wp:positionH relativeFrom="outsideMargin">
              <wp:posOffset>-540385</wp:posOffset>
            </wp:positionH>
            <wp:positionV relativeFrom="outsideMargin">
              <wp:posOffset>-396240</wp:posOffset>
            </wp:positionV>
            <wp:extent cx="716400" cy="716400"/>
            <wp:effectExtent l="0" t="0" r="7620" b="7620"/>
            <wp:wrapNone/>
            <wp:docPr id="572" name="JAVISCODE09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76484CA" w14:textId="77777777" w:rsidTr="00D9583E">
        <w:tc>
          <w:tcPr>
            <w:tcW w:w="9864" w:type="dxa"/>
            <w:gridSpan w:val="3"/>
            <w:tcBorders>
              <w:top w:val="nil"/>
              <w:left w:val="nil"/>
              <w:bottom w:val="single" w:sz="4" w:space="0" w:color="auto"/>
              <w:right w:val="nil"/>
            </w:tcBorders>
            <w:shd w:val="clear" w:color="auto" w:fill="auto"/>
          </w:tcPr>
          <w:p w14:paraId="508C09E5"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（４）経済的自立の支援</w:t>
            </w:r>
          </w:p>
        </w:tc>
      </w:tr>
      <w:tr w:rsidR="001B6C3B" w:rsidRPr="007514C1" w14:paraId="23700685" w14:textId="77777777" w:rsidTr="00D9583E">
        <w:tc>
          <w:tcPr>
            <w:tcW w:w="3288" w:type="dxa"/>
            <w:tcBorders>
              <w:bottom w:val="single" w:sz="4" w:space="0" w:color="auto"/>
            </w:tcBorders>
            <w:shd w:val="pct15" w:color="auto" w:fill="auto"/>
            <w:vAlign w:val="center"/>
          </w:tcPr>
          <w:p w14:paraId="5646F0C1"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7A8EFEDE"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5AD473E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AAD0650" w14:textId="77777777" w:rsidTr="00D9583E">
        <w:tc>
          <w:tcPr>
            <w:tcW w:w="3288" w:type="dxa"/>
          </w:tcPr>
          <w:p w14:paraId="1BB6D15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１．障害年金制度及び特別障害給付金制度の周知</w:t>
            </w:r>
          </w:p>
        </w:tc>
        <w:tc>
          <w:tcPr>
            <w:tcW w:w="3288" w:type="dxa"/>
          </w:tcPr>
          <w:p w14:paraId="4F8ACDB4" w14:textId="04A59C33"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市のホームページ、広報ふなばし、障害福祉のしおりへの掲載や手帳交付時にパンフレットを配布するなど制度の周知を行っています。</w:t>
            </w:r>
          </w:p>
        </w:tc>
        <w:tc>
          <w:tcPr>
            <w:tcW w:w="3288" w:type="dxa"/>
          </w:tcPr>
          <w:p w14:paraId="1B0241F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市のホームページ、広報ふなばし、障害福祉のしおりへの掲載など周知を図ります。</w:t>
            </w:r>
          </w:p>
          <w:p w14:paraId="40A976D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0404B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国保年金課、障害福祉課</w:t>
            </w:r>
          </w:p>
          <w:p w14:paraId="7D90E4F8" w14:textId="77777777" w:rsidR="001B6C3B" w:rsidRPr="007514C1" w:rsidRDefault="001B6C3B" w:rsidP="001B6C3B">
            <w:pPr>
              <w:rPr>
                <w:rFonts w:asciiTheme="majorEastAsia" w:eastAsiaTheme="majorEastAsia" w:hAnsiTheme="majorEastAsia"/>
              </w:rPr>
            </w:pPr>
          </w:p>
        </w:tc>
      </w:tr>
      <w:tr w:rsidR="001B6C3B" w:rsidRPr="007514C1" w14:paraId="379D94ED" w14:textId="77777777" w:rsidTr="00D9583E">
        <w:tc>
          <w:tcPr>
            <w:tcW w:w="3288" w:type="dxa"/>
            <w:tcBorders>
              <w:bottom w:val="single" w:sz="4" w:space="0" w:color="auto"/>
            </w:tcBorders>
          </w:tcPr>
          <w:p w14:paraId="1AD80D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２．手当の支給</w:t>
            </w:r>
          </w:p>
        </w:tc>
        <w:tc>
          <w:tcPr>
            <w:tcW w:w="3288" w:type="dxa"/>
            <w:tcBorders>
              <w:bottom w:val="single" w:sz="4" w:space="0" w:color="auto"/>
            </w:tcBorders>
          </w:tcPr>
          <w:p w14:paraId="6D8E5496" w14:textId="755AC72D"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各種手当の支給を通じて、障害のある人の経済的自立を支援しています。</w:t>
            </w:r>
          </w:p>
        </w:tc>
        <w:tc>
          <w:tcPr>
            <w:tcW w:w="3288" w:type="dxa"/>
            <w:tcBorders>
              <w:bottom w:val="single" w:sz="4" w:space="0" w:color="auto"/>
            </w:tcBorders>
          </w:tcPr>
          <w:p w14:paraId="084FEC9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障害のある人を対象とする手当を市のホームページ、障害福祉のしおり等にてさらなる周知を図り、各種手当を支給することにより、経済的自立を支援します。</w:t>
            </w:r>
          </w:p>
          <w:p w14:paraId="7D3323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DEDB6F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390DDE7" w14:textId="77777777" w:rsidR="001B6C3B" w:rsidRPr="007514C1" w:rsidRDefault="001B6C3B" w:rsidP="001B6C3B">
            <w:pPr>
              <w:rPr>
                <w:rFonts w:asciiTheme="majorEastAsia" w:eastAsiaTheme="majorEastAsia" w:hAnsiTheme="majorEastAsia"/>
              </w:rPr>
            </w:pPr>
          </w:p>
        </w:tc>
      </w:tr>
      <w:tr w:rsidR="001B6C3B" w:rsidRPr="007514C1" w14:paraId="048AB34F" w14:textId="77777777" w:rsidTr="00D9583E">
        <w:tc>
          <w:tcPr>
            <w:tcW w:w="3288" w:type="dxa"/>
            <w:tcBorders>
              <w:bottom w:val="single" w:sz="4" w:space="0" w:color="auto"/>
            </w:tcBorders>
          </w:tcPr>
          <w:p w14:paraId="33670FC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３．心身障害者新規就労支度金の支給</w:t>
            </w:r>
          </w:p>
        </w:tc>
        <w:tc>
          <w:tcPr>
            <w:tcW w:w="3288" w:type="dxa"/>
            <w:tcBorders>
              <w:bottom w:val="single" w:sz="4" w:space="0" w:color="auto"/>
            </w:tcBorders>
          </w:tcPr>
          <w:p w14:paraId="13D62529" w14:textId="73D5F96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心身障害者新規就労支度金を支給することにより、経済的自立を支援しています。</w:t>
            </w:r>
          </w:p>
        </w:tc>
        <w:tc>
          <w:tcPr>
            <w:tcW w:w="3288" w:type="dxa"/>
            <w:tcBorders>
              <w:bottom w:val="single" w:sz="4" w:space="0" w:color="auto"/>
            </w:tcBorders>
          </w:tcPr>
          <w:p w14:paraId="195C48C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市のホームページや障害福祉のしおり等にてさらなる周知を図り、心身障害者新規就労支度金の支給を通じて、障害のある人の経済的自立を支援します。</w:t>
            </w:r>
          </w:p>
          <w:p w14:paraId="0460943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822FC5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413760D5" w14:textId="77777777" w:rsidR="001B6C3B" w:rsidRPr="007514C1" w:rsidRDefault="001B6C3B" w:rsidP="001B6C3B">
            <w:pPr>
              <w:rPr>
                <w:rFonts w:asciiTheme="majorEastAsia" w:eastAsiaTheme="majorEastAsia" w:hAnsiTheme="majorEastAsia"/>
              </w:rPr>
            </w:pPr>
          </w:p>
        </w:tc>
      </w:tr>
    </w:tbl>
    <w:p w14:paraId="580D8EB4" w14:textId="3D490E1C"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rPr>
        <w:drawing>
          <wp:anchor distT="0" distB="0" distL="114300" distR="114300" simplePos="0" relativeHeight="252036096" behindDoc="0" locked="0" layoutInCell="1" allowOverlap="1" wp14:anchorId="36AF1FFD" wp14:editId="50D46446">
            <wp:simplePos x="0" y="0"/>
            <wp:positionH relativeFrom="leftMargin">
              <wp:posOffset>467995</wp:posOffset>
            </wp:positionH>
            <wp:positionV relativeFrom="bottomMargin">
              <wp:posOffset>-396240</wp:posOffset>
            </wp:positionV>
            <wp:extent cx="716400" cy="716400"/>
            <wp:effectExtent l="0" t="0" r="7620" b="7620"/>
            <wp:wrapNone/>
            <wp:docPr id="573" name="JAVISCODE1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2352C56" w14:textId="77777777" w:rsidTr="00D9583E">
        <w:tc>
          <w:tcPr>
            <w:tcW w:w="3288" w:type="dxa"/>
            <w:tcBorders>
              <w:bottom w:val="single" w:sz="4" w:space="0" w:color="auto"/>
            </w:tcBorders>
            <w:shd w:val="pct12" w:color="auto" w:fill="auto"/>
            <w:vAlign w:val="center"/>
          </w:tcPr>
          <w:p w14:paraId="1B28614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77291BD0"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7F1CE2C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DFA8168" w14:textId="77777777" w:rsidTr="00D9583E">
        <w:tc>
          <w:tcPr>
            <w:tcW w:w="3288" w:type="dxa"/>
            <w:tcBorders>
              <w:bottom w:val="single" w:sz="4" w:space="0" w:color="auto"/>
            </w:tcBorders>
          </w:tcPr>
          <w:p w14:paraId="1CF2A7B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４．障害者施設等通所交通費の助成（再掲）</w:t>
            </w:r>
          </w:p>
          <w:p w14:paraId="24184A4E"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tcPr>
          <w:p w14:paraId="52E768BA" w14:textId="2B1E7926"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障害者施設等に通所している障害者等及びその介護者に対し、通所に要する交通費の一部を助成しています。</w:t>
            </w:r>
          </w:p>
          <w:p w14:paraId="12A991F9"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tcPr>
          <w:p w14:paraId="0E51AE3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障害者施設等に通所している障害者等及びその介護者に対し、通所に要する交通費の一部を助成することにより、日中活動への参加しやすい環境を整備します。</w:t>
            </w:r>
          </w:p>
          <w:p w14:paraId="6E96172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F03077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0242210C" w14:textId="77777777" w:rsidR="001B6C3B" w:rsidRPr="007514C1" w:rsidRDefault="001B6C3B" w:rsidP="001B6C3B">
            <w:pPr>
              <w:rPr>
                <w:rFonts w:asciiTheme="majorEastAsia" w:eastAsiaTheme="majorEastAsia" w:hAnsiTheme="majorEastAsia"/>
              </w:rPr>
            </w:pPr>
          </w:p>
        </w:tc>
      </w:tr>
    </w:tbl>
    <w:p w14:paraId="4E434787" w14:textId="77777777" w:rsidR="001B6C3B" w:rsidRPr="007514C1" w:rsidRDefault="001B6C3B" w:rsidP="001B6C3B">
      <w:pPr>
        <w:rPr>
          <w:rFonts w:asciiTheme="majorEastAsia" w:eastAsiaTheme="majorEastAsia" w:hAnsiTheme="majorEastAsia"/>
        </w:rPr>
      </w:pPr>
    </w:p>
    <w:p w14:paraId="061BE13C" w14:textId="2805DBF3" w:rsidR="001B6C3B" w:rsidRPr="007514C1" w:rsidRDefault="00BB7E58" w:rsidP="001B6C3B">
      <w:pPr>
        <w:rPr>
          <w:rFonts w:asciiTheme="majorEastAsia" w:eastAsiaTheme="majorEastAsia" w:hAnsiTheme="majorEastAsia"/>
        </w:rPr>
        <w:sectPr w:rsidR="001B6C3B" w:rsidRPr="007514C1" w:rsidSect="00D9583E">
          <w:headerReference w:type="even" r:id="rId92"/>
          <w:headerReference w:type="default" r:id="rId93"/>
          <w:footerReference w:type="even" r:id="rId94"/>
          <w:footerReference w:type="default" r:id="rId95"/>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hint="eastAsia"/>
          <w:noProof/>
        </w:rPr>
        <w:drawing>
          <wp:anchor distT="0" distB="0" distL="114300" distR="114300" simplePos="0" relativeHeight="252038144" behindDoc="0" locked="0" layoutInCell="1" allowOverlap="1" wp14:anchorId="3431702D" wp14:editId="7F17C0C5">
            <wp:simplePos x="0" y="0"/>
            <wp:positionH relativeFrom="outsideMargin">
              <wp:posOffset>-540385</wp:posOffset>
            </wp:positionH>
            <wp:positionV relativeFrom="outsideMargin">
              <wp:posOffset>-396240</wp:posOffset>
            </wp:positionV>
            <wp:extent cx="716400" cy="716400"/>
            <wp:effectExtent l="0" t="0" r="7620" b="7620"/>
            <wp:wrapNone/>
            <wp:docPr id="574" name="JAVISCODE10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769C7071" w14:textId="5666B9CD" w:rsidR="001B6C3B" w:rsidRPr="007514C1" w:rsidRDefault="004349B1" w:rsidP="001B6C3B">
      <w:pPr>
        <w:rPr>
          <w:rFonts w:asciiTheme="majorEastAsia" w:eastAsiaTheme="majorEastAsia" w:hAnsiTheme="majorEastAsia"/>
        </w:rPr>
        <w:sectPr w:rsidR="001B6C3B" w:rsidRPr="007514C1" w:rsidSect="00D9583E">
          <w:headerReference w:type="even" r:id="rId97"/>
          <w:headerReference w:type="default" r:id="rId98"/>
          <w:footerReference w:type="even" r:id="rId99"/>
          <w:footerReference w:type="default" r:id="rId100"/>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noProof/>
        </w:rPr>
        <w:lastRenderedPageBreak/>
        <mc:AlternateContent>
          <mc:Choice Requires="wps">
            <w:drawing>
              <wp:anchor distT="0" distB="0" distL="114300" distR="114300" simplePos="0" relativeHeight="251783168" behindDoc="0" locked="0" layoutInCell="1" allowOverlap="1" wp14:anchorId="1CCF7AAF" wp14:editId="4D4B429F">
                <wp:simplePos x="0" y="0"/>
                <wp:positionH relativeFrom="column">
                  <wp:posOffset>2725223</wp:posOffset>
                </wp:positionH>
                <wp:positionV relativeFrom="paragraph">
                  <wp:posOffset>9250680</wp:posOffset>
                </wp:positionV>
                <wp:extent cx="725214" cy="414670"/>
                <wp:effectExtent l="0" t="0" r="0" b="4445"/>
                <wp:wrapNone/>
                <wp:docPr id="75" name="正方形/長方形 75"/>
                <wp:cNvGraphicFramePr/>
                <a:graphic xmlns:a="http://schemas.openxmlformats.org/drawingml/2006/main">
                  <a:graphicData uri="http://schemas.microsoft.com/office/word/2010/wordprocessingShape">
                    <wps:wsp>
                      <wps:cNvSpPr/>
                      <wps:spPr>
                        <a:xfrm>
                          <a:off x="0" y="0"/>
                          <a:ext cx="725214"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F65177" id="正方形/長方形 75" o:spid="_x0000_s1026" style="position:absolute;left:0;text-align:left;margin-left:214.6pt;margin-top:728.4pt;width:57.1pt;height:32.6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" fillcolor="white [3212]" stroked="f" strokeweight="2pt"/>
            </w:pict>
          </mc:Fallback>
        </mc:AlternateContent>
      </w:r>
      <w:r w:rsidRPr="007514C1">
        <w:rPr>
          <w:rFonts w:asciiTheme="majorEastAsia" w:eastAsiaTheme="majorEastAsia" w:hAnsiTheme="majorEastAsia"/>
          <w:noProof/>
        </w:rPr>
        <mc:AlternateContent>
          <mc:Choice Requires="wps">
            <w:drawing>
              <wp:anchor distT="0" distB="0" distL="114300" distR="114300" simplePos="0" relativeHeight="251781120" behindDoc="0" locked="0" layoutInCell="1" allowOverlap="1" wp14:anchorId="3E5EB47F" wp14:editId="5B47ADBE">
                <wp:simplePos x="0" y="0"/>
                <wp:positionH relativeFrom="column">
                  <wp:posOffset>4283141</wp:posOffset>
                </wp:positionH>
                <wp:positionV relativeFrom="paragraph">
                  <wp:posOffset>-574565</wp:posOffset>
                </wp:positionV>
                <wp:extent cx="1939159" cy="414670"/>
                <wp:effectExtent l="0" t="0" r="4445" b="4445"/>
                <wp:wrapNone/>
                <wp:docPr id="74" name="正方形/長方形 74"/>
                <wp:cNvGraphicFramePr/>
                <a:graphic xmlns:a="http://schemas.openxmlformats.org/drawingml/2006/main">
                  <a:graphicData uri="http://schemas.microsoft.com/office/word/2010/wordprocessingShape">
                    <wps:wsp>
                      <wps:cNvSpPr/>
                      <wps:spPr>
                        <a:xfrm>
                          <a:off x="0" y="0"/>
                          <a:ext cx="1939159"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32F4F" id="正方形/長方形 74" o:spid="_x0000_s1026" style="position:absolute;left:0;text-align:left;margin-left:337.25pt;margin-top:-45.25pt;width:152.7pt;height:32.6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" fillcolor="white [3212]" stroked="f" strokeweight="2pt"/>
            </w:pict>
          </mc:Fallback>
        </mc:AlternateContent>
      </w:r>
    </w:p>
    <w:p w14:paraId="6A92A159"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b/>
          <w:noProof/>
        </w:rPr>
        <w:lastRenderedPageBreak/>
        <mc:AlternateContent>
          <mc:Choice Requires="wps">
            <w:drawing>
              <wp:anchor distT="0" distB="0" distL="114300" distR="114300" simplePos="0" relativeHeight="251761664" behindDoc="0" locked="0" layoutInCell="1" allowOverlap="1" wp14:anchorId="3AE653F1" wp14:editId="67E14603">
                <wp:simplePos x="0" y="0"/>
                <wp:positionH relativeFrom="column">
                  <wp:posOffset>1999173</wp:posOffset>
                </wp:positionH>
                <wp:positionV relativeFrom="paragraph">
                  <wp:posOffset>207615</wp:posOffset>
                </wp:positionV>
                <wp:extent cx="4220018" cy="742950"/>
                <wp:effectExtent l="0" t="0" r="9525" b="0"/>
                <wp:wrapNone/>
                <wp:docPr id="40" name="テキスト ボックス 40"/>
                <wp:cNvGraphicFramePr/>
                <a:graphic xmlns:a="http://schemas.openxmlformats.org/drawingml/2006/main">
                  <a:graphicData uri="http://schemas.microsoft.com/office/word/2010/wordprocessingShape">
                    <wps:wsp>
                      <wps:cNvSpPr txBox="1"/>
                      <wps:spPr>
                        <a:xfrm>
                          <a:off x="0" y="0"/>
                          <a:ext cx="4220018"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B4D92"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生活環境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653F1" id="テキスト ボックス 40" o:spid="_x0000_s1030" type="#_x0000_t202" style="position:absolute;left:0;text-align:left;margin-left:157.4pt;margin-top:16.35pt;width:332.3pt;height:5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" fillcolor="white [3201]" stroked="f" strokeweight=".5pt">
                <v:textbox>
                  <w:txbxContent>
                    <w:p w14:paraId="668B4D92" w14:textId="77777777" w:rsidR="00481981" w:rsidRPr="00FB67EA" w:rsidRDefault="00481981" w:rsidP="001B6C3B">
                      <w:pPr>
                        <w:rPr>
                          <w:rFonts w:asciiTheme="majorEastAsia" w:eastAsiaTheme="majorEastAsia" w:hAnsiTheme="majorEastAsia"/>
                          <w:sz w:val="44"/>
                          <w:szCs w:val="40"/>
                        </w:rPr>
                      </w:pPr>
                      <w:r w:rsidRPr="00FB67EA">
                        <w:rPr>
                          <w:rFonts w:asciiTheme="majorEastAsia" w:eastAsiaTheme="majorEastAsia" w:hAnsiTheme="majorEastAsia" w:hint="eastAsia"/>
                          <w:b/>
                          <w:spacing w:val="0"/>
                          <w:kern w:val="0"/>
                          <w:sz w:val="44"/>
                          <w:szCs w:val="40"/>
                        </w:rPr>
                        <w:t>生活環境</w:t>
                      </w:r>
                    </w:p>
                  </w:txbxContent>
                </v:textbox>
              </v:shape>
            </w:pict>
          </mc:Fallback>
        </mc:AlternateContent>
      </w:r>
      <w:bookmarkStart w:id="4" w:name="_MON_1632306580"/>
      <w:bookmarkEnd w:id="4"/>
      <w:r w:rsidRPr="007514C1">
        <w:rPr>
          <w:rFonts w:asciiTheme="majorEastAsia" w:eastAsiaTheme="majorEastAsia" w:hAnsiTheme="majorEastAsia"/>
          <w:b/>
        </w:rPr>
        <w:object w:dxaOrig="2985" w:dyaOrig="1339" w14:anchorId="59218EBF">
          <v:shape id="_x0000_i1029" type="#_x0000_t75" style="width:150.8pt;height:67.25pt" o:ole="">
            <v:imagedata r:id="rId101" o:title=""/>
          </v:shape>
          <o:OLEObject Type="Embed" ProgID="Word.Document.12" ShapeID="_x0000_i1029" DrawAspect="Content" ObjectID="_1705819806" r:id="rId102">
            <o:FieldCodes>\s</o:FieldCodes>
          </o:OLEObject>
        </w:object>
      </w:r>
    </w:p>
    <w:p w14:paraId="1644CEBE" w14:textId="1FE8DBAC" w:rsidR="001B6C3B" w:rsidRPr="007514C1" w:rsidRDefault="001B6C3B" w:rsidP="001B6C3B">
      <w:pPr>
        <w:rPr>
          <w:rFonts w:asciiTheme="majorEastAsia" w:eastAsiaTheme="majorEastAsia" w:hAnsiTheme="majorEastAsia"/>
        </w:rPr>
      </w:pPr>
    </w:p>
    <w:p w14:paraId="68BC08B7" w14:textId="4F4815E8"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t>１　基本方針</w:t>
      </w:r>
    </w:p>
    <w:p w14:paraId="10A74F7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障害のある人が地域で安全に安心して暮らしていけるよう、誰もが快適で生活しやすい生活環境の整備を推進し、障害のある人の社会参加の促進を図ります。</w:t>
      </w:r>
    </w:p>
    <w:p w14:paraId="7D9F584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には、住環境の整備や居住支援サービスの充実のほか、住宅、建築物、公共交通機関、歩行空間などの生活空間のバリアフリー化の推進、移動しやすい環境の整備が求められます。このようなアクセシビリティに配慮した施設などの普及により、障害のある人の生活環境における社会的障壁の除去を進め、日常的な活動や社会参加がしやすい環境の確保を図ります。</w:t>
      </w:r>
    </w:p>
    <w:p w14:paraId="650B48E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都市計画マスタープランに基づき、障害のある人が住みよいまちづくりを進めることで、障害のある人だけでなく、あらゆる人にとって住みよいまちづくりを進めることができます。</w:t>
      </w:r>
    </w:p>
    <w:p w14:paraId="7CF9ACE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そのため、次の課題に沿って、必要な施策を推進します。</w:t>
      </w:r>
    </w:p>
    <w:p w14:paraId="116AD69D" w14:textId="77777777" w:rsidR="001B6C3B" w:rsidRPr="007514C1" w:rsidRDefault="001B6C3B" w:rsidP="001B6C3B">
      <w:pPr>
        <w:rPr>
          <w:rFonts w:asciiTheme="majorEastAsia" w:eastAsiaTheme="majorEastAsia" w:hAnsiTheme="majorEastAsia"/>
        </w:rPr>
      </w:pPr>
    </w:p>
    <w:p w14:paraId="4AB7FD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（１）住宅の確保</w:t>
      </w:r>
    </w:p>
    <w:p w14:paraId="0F89027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（２）公共交通機関及び公共的施設等のバリアフリー化の推進等</w:t>
      </w:r>
    </w:p>
    <w:p w14:paraId="1630834C" w14:textId="729C7C1E"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（３）障害のある人に配慮したまちづくりの総合的な推進</w:t>
      </w:r>
    </w:p>
    <w:p w14:paraId="5E29BBF2" w14:textId="5C127703"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
          <w:bCs/>
          <w:noProof/>
        </w:rPr>
        <w:drawing>
          <wp:anchor distT="0" distB="0" distL="114300" distR="114300" simplePos="0" relativeHeight="252040192" behindDoc="0" locked="0" layoutInCell="1" allowOverlap="1" wp14:anchorId="32D87350" wp14:editId="4847C1D2">
            <wp:simplePos x="0" y="0"/>
            <wp:positionH relativeFrom="outsideMargin">
              <wp:posOffset>-540385</wp:posOffset>
            </wp:positionH>
            <wp:positionV relativeFrom="outsideMargin">
              <wp:posOffset>-396240</wp:posOffset>
            </wp:positionV>
            <wp:extent cx="716400" cy="716400"/>
            <wp:effectExtent l="0" t="0" r="7620" b="7620"/>
            <wp:wrapNone/>
            <wp:docPr id="575" name="JAVISCODE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021C1BBE"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lastRenderedPageBreak/>
        <w:t>２　現状と施策の方向性について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346C78C" w14:textId="77777777" w:rsidTr="00D9583E">
        <w:tc>
          <w:tcPr>
            <w:tcW w:w="9864" w:type="dxa"/>
            <w:gridSpan w:val="3"/>
            <w:tcBorders>
              <w:top w:val="nil"/>
              <w:left w:val="nil"/>
              <w:bottom w:val="single" w:sz="4" w:space="0" w:color="auto"/>
              <w:right w:val="nil"/>
            </w:tcBorders>
            <w:shd w:val="clear" w:color="auto" w:fill="auto"/>
          </w:tcPr>
          <w:p w14:paraId="0B60FFEC"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（１）住宅の確保</w:t>
            </w:r>
          </w:p>
        </w:tc>
      </w:tr>
      <w:tr w:rsidR="001B6C3B" w:rsidRPr="007514C1" w14:paraId="714FF740" w14:textId="77777777" w:rsidTr="00D9583E">
        <w:tc>
          <w:tcPr>
            <w:tcW w:w="3288" w:type="dxa"/>
            <w:tcBorders>
              <w:bottom w:val="single" w:sz="4" w:space="0" w:color="auto"/>
            </w:tcBorders>
            <w:shd w:val="pct15" w:color="auto" w:fill="auto"/>
            <w:vAlign w:val="center"/>
          </w:tcPr>
          <w:p w14:paraId="6D6202EA"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6416BD62"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576C504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29A0380" w14:textId="77777777" w:rsidTr="00D9583E">
        <w:trPr>
          <w:trHeight w:val="1071"/>
        </w:trPr>
        <w:tc>
          <w:tcPr>
            <w:tcW w:w="3288" w:type="dxa"/>
            <w:tcBorders>
              <w:bottom w:val="single" w:sz="4" w:space="0" w:color="auto"/>
            </w:tcBorders>
            <w:shd w:val="clear" w:color="auto" w:fill="auto"/>
          </w:tcPr>
          <w:p w14:paraId="23CD351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１．市営住宅の確保</w:t>
            </w:r>
          </w:p>
        </w:tc>
        <w:tc>
          <w:tcPr>
            <w:tcW w:w="3288" w:type="dxa"/>
            <w:tcBorders>
              <w:bottom w:val="single" w:sz="4" w:space="0" w:color="auto"/>
            </w:tcBorders>
            <w:shd w:val="clear" w:color="auto" w:fill="auto"/>
          </w:tcPr>
          <w:p w14:paraId="127A30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市営住宅について、障害のある人が優先的に入居できる住宅の確保を図っています。</w:t>
            </w:r>
          </w:p>
          <w:p w14:paraId="74A6A8AE"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shd w:val="clear" w:color="auto" w:fill="auto"/>
          </w:tcPr>
          <w:p w14:paraId="38A21246" w14:textId="21E4560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独立行政法人都市再生機構（</w:t>
            </w:r>
            <w:r w:rsidRPr="007514C1">
              <w:rPr>
                <w:rFonts w:asciiTheme="majorEastAsia" w:eastAsiaTheme="majorEastAsia" w:hAnsiTheme="majorEastAsia" w:hint="eastAsia"/>
              </w:rPr>
              <w:t>ＵＲ</w:t>
            </w:r>
            <w:r w:rsidR="001B6C3B" w:rsidRPr="007514C1">
              <w:rPr>
                <w:rFonts w:asciiTheme="majorEastAsia" w:eastAsiaTheme="majorEastAsia" w:hAnsiTheme="majorEastAsia" w:hint="eastAsia"/>
              </w:rPr>
              <w:t>）からの借り上げを含めた市営住宅の供給に努めるとともに、障害のある人も入居できる住宅の確保を図ります。</w:t>
            </w:r>
          </w:p>
          <w:p w14:paraId="3CA3D30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3E3BE4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住宅政策課</w:t>
            </w:r>
          </w:p>
          <w:p w14:paraId="0308C5D4" w14:textId="77777777" w:rsidR="001B6C3B" w:rsidRPr="007514C1" w:rsidRDefault="001B6C3B" w:rsidP="001B6C3B">
            <w:pPr>
              <w:rPr>
                <w:rFonts w:asciiTheme="majorEastAsia" w:eastAsiaTheme="majorEastAsia" w:hAnsiTheme="majorEastAsia"/>
              </w:rPr>
            </w:pPr>
          </w:p>
        </w:tc>
      </w:tr>
      <w:tr w:rsidR="001B6C3B" w:rsidRPr="007514C1" w14:paraId="7E787C9B" w14:textId="77777777" w:rsidTr="00D9583E">
        <w:tc>
          <w:tcPr>
            <w:tcW w:w="3288" w:type="dxa"/>
            <w:tcBorders>
              <w:top w:val="single" w:sz="4" w:space="0" w:color="auto"/>
              <w:bottom w:val="single" w:sz="4" w:space="0" w:color="auto"/>
            </w:tcBorders>
            <w:shd w:val="clear" w:color="auto" w:fill="auto"/>
          </w:tcPr>
          <w:p w14:paraId="698502C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２．市営住宅への入居の促進</w:t>
            </w:r>
          </w:p>
        </w:tc>
        <w:tc>
          <w:tcPr>
            <w:tcW w:w="3288" w:type="dxa"/>
            <w:tcBorders>
              <w:top w:val="single" w:sz="4" w:space="0" w:color="auto"/>
              <w:bottom w:val="single" w:sz="4" w:space="0" w:color="auto"/>
            </w:tcBorders>
            <w:shd w:val="clear" w:color="auto" w:fill="auto"/>
          </w:tcPr>
          <w:p w14:paraId="2EC9068D" w14:textId="24356497"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障害のある人のいる世帯については、一般の世帯に比べて収入基準等の入居者資格の緩和措置を行っています。</w:t>
            </w:r>
          </w:p>
        </w:tc>
        <w:tc>
          <w:tcPr>
            <w:tcW w:w="3288" w:type="dxa"/>
            <w:tcBorders>
              <w:top w:val="single" w:sz="4" w:space="0" w:color="auto"/>
              <w:bottom w:val="single" w:sz="4" w:space="0" w:color="auto"/>
            </w:tcBorders>
            <w:shd w:val="clear" w:color="auto" w:fill="auto"/>
          </w:tcPr>
          <w:p w14:paraId="710D1521" w14:textId="4B74EB37"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入居者資格の緩和措置を行い、障害のある人の入居の促進を図ります。</w:t>
            </w:r>
          </w:p>
          <w:p w14:paraId="1DF07EE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E40938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住宅政策課</w:t>
            </w:r>
          </w:p>
          <w:p w14:paraId="7E6832F9" w14:textId="77777777" w:rsidR="001B6C3B" w:rsidRPr="007514C1" w:rsidRDefault="001B6C3B" w:rsidP="001B6C3B">
            <w:pPr>
              <w:rPr>
                <w:rFonts w:asciiTheme="majorEastAsia" w:eastAsiaTheme="majorEastAsia" w:hAnsiTheme="majorEastAsia"/>
              </w:rPr>
            </w:pPr>
          </w:p>
        </w:tc>
      </w:tr>
      <w:tr w:rsidR="001B6C3B" w:rsidRPr="007514C1" w14:paraId="36E2AE92" w14:textId="77777777" w:rsidTr="00D9583E">
        <w:tc>
          <w:tcPr>
            <w:tcW w:w="3288" w:type="dxa"/>
            <w:tcBorders>
              <w:top w:val="single" w:sz="4" w:space="0" w:color="auto"/>
              <w:bottom w:val="single" w:sz="4" w:space="0" w:color="auto"/>
            </w:tcBorders>
            <w:shd w:val="clear" w:color="auto" w:fill="auto"/>
          </w:tcPr>
          <w:p w14:paraId="6F5133C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３．住宅整備の促進</w:t>
            </w:r>
          </w:p>
        </w:tc>
        <w:tc>
          <w:tcPr>
            <w:tcW w:w="3288" w:type="dxa"/>
            <w:tcBorders>
              <w:top w:val="single" w:sz="4" w:space="0" w:color="auto"/>
              <w:bottom w:val="single" w:sz="4" w:space="0" w:color="auto"/>
            </w:tcBorders>
            <w:shd w:val="clear" w:color="auto" w:fill="auto"/>
          </w:tcPr>
          <w:p w14:paraId="193C41AC" w14:textId="6C951F59"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住宅を障害のある人などが生活しやすく増改築するため、建築住宅相談の実施、相談会の周知など相談体制の整備を図っています。</w:t>
            </w:r>
          </w:p>
        </w:tc>
        <w:tc>
          <w:tcPr>
            <w:tcW w:w="3288" w:type="dxa"/>
            <w:tcBorders>
              <w:top w:val="single" w:sz="4" w:space="0" w:color="auto"/>
              <w:bottom w:val="single" w:sz="4" w:space="0" w:color="auto"/>
            </w:tcBorders>
            <w:shd w:val="clear" w:color="auto" w:fill="auto"/>
          </w:tcPr>
          <w:p w14:paraId="37B01803" w14:textId="7E5A5F9F"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建築住宅相談を行うとともに、チラシ配布、市のホームページへの掲載により周知を図ります。</w:t>
            </w:r>
          </w:p>
          <w:p w14:paraId="7995EB3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76DFC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住宅政策課</w:t>
            </w:r>
          </w:p>
          <w:p w14:paraId="217C4152" w14:textId="77777777" w:rsidR="001B6C3B" w:rsidRPr="007514C1" w:rsidRDefault="001B6C3B" w:rsidP="001B6C3B">
            <w:pPr>
              <w:rPr>
                <w:rFonts w:asciiTheme="majorEastAsia" w:eastAsiaTheme="majorEastAsia" w:hAnsiTheme="majorEastAsia"/>
              </w:rPr>
            </w:pPr>
          </w:p>
        </w:tc>
      </w:tr>
      <w:tr w:rsidR="001B6C3B" w:rsidRPr="007514C1" w14:paraId="4CB26C67" w14:textId="77777777" w:rsidTr="00D9583E">
        <w:tc>
          <w:tcPr>
            <w:tcW w:w="3288" w:type="dxa"/>
            <w:tcBorders>
              <w:top w:val="single" w:sz="4" w:space="0" w:color="auto"/>
              <w:bottom w:val="single" w:sz="4" w:space="0" w:color="auto"/>
            </w:tcBorders>
          </w:tcPr>
          <w:p w14:paraId="314FF15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４．住宅改造の支援</w:t>
            </w:r>
          </w:p>
        </w:tc>
        <w:tc>
          <w:tcPr>
            <w:tcW w:w="3288" w:type="dxa"/>
            <w:tcBorders>
              <w:top w:val="single" w:sz="4" w:space="0" w:color="auto"/>
              <w:bottom w:val="single" w:sz="4" w:space="0" w:color="auto"/>
            </w:tcBorders>
          </w:tcPr>
          <w:p w14:paraId="62E9F8A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①障害のある人または同居する家族が、障害のある人のために既存住宅の補修及び増改築をする場合に資金を無利子で貸し付けています。</w:t>
            </w:r>
          </w:p>
          <w:p w14:paraId="44F445E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6A29993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①障害のある人がより生活しやすくなるよう、住宅整備資金の貸付を行い、障害のある人の社会生活の向上を図ります。</w:t>
            </w:r>
          </w:p>
          <w:p w14:paraId="58E7899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596C2B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43B9DF25" w14:textId="77777777" w:rsidR="001B6C3B" w:rsidRPr="007514C1" w:rsidRDefault="001B6C3B" w:rsidP="001B6C3B">
            <w:pPr>
              <w:rPr>
                <w:rFonts w:asciiTheme="majorEastAsia" w:eastAsiaTheme="majorEastAsia" w:hAnsiTheme="majorEastAsia"/>
              </w:rPr>
            </w:pPr>
          </w:p>
        </w:tc>
      </w:tr>
    </w:tbl>
    <w:p w14:paraId="73F57CB6" w14:textId="63330BB1"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u w:val="single"/>
        </w:rPr>
        <w:drawing>
          <wp:anchor distT="0" distB="0" distL="114300" distR="114300" simplePos="0" relativeHeight="252042240" behindDoc="0" locked="0" layoutInCell="1" allowOverlap="1" wp14:anchorId="3854650F" wp14:editId="03E3823D">
            <wp:simplePos x="0" y="0"/>
            <wp:positionH relativeFrom="leftMargin">
              <wp:posOffset>467995</wp:posOffset>
            </wp:positionH>
            <wp:positionV relativeFrom="bottomMargin">
              <wp:posOffset>-396240</wp:posOffset>
            </wp:positionV>
            <wp:extent cx="716400" cy="716400"/>
            <wp:effectExtent l="0" t="0" r="7620" b="7620"/>
            <wp:wrapNone/>
            <wp:docPr id="191" name="JAVISCODE10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A03BF85" w14:textId="77777777" w:rsidTr="00D9583E">
        <w:tc>
          <w:tcPr>
            <w:tcW w:w="3288" w:type="dxa"/>
            <w:tcBorders>
              <w:top w:val="single" w:sz="4" w:space="0" w:color="auto"/>
              <w:bottom w:val="single" w:sz="4" w:space="0" w:color="auto"/>
            </w:tcBorders>
            <w:shd w:val="pct12" w:color="auto" w:fill="auto"/>
            <w:vAlign w:val="center"/>
          </w:tcPr>
          <w:p w14:paraId="2BBE556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3FDEC02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5F7EAEC6"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25E85F1" w14:textId="77777777" w:rsidTr="00D9583E">
        <w:tc>
          <w:tcPr>
            <w:tcW w:w="3288" w:type="dxa"/>
            <w:tcBorders>
              <w:top w:val="nil"/>
              <w:bottom w:val="single" w:sz="4" w:space="0" w:color="auto"/>
            </w:tcBorders>
          </w:tcPr>
          <w:p w14:paraId="1CD6FFC6"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7F1F1A1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②障害のある人のために浴室やトイレ等を改造する場合に、その費用の一部を助成しています。</w:t>
            </w:r>
          </w:p>
        </w:tc>
        <w:tc>
          <w:tcPr>
            <w:tcW w:w="3288" w:type="dxa"/>
            <w:tcBorders>
              <w:top w:val="single" w:sz="4" w:space="0" w:color="auto"/>
              <w:bottom w:val="single" w:sz="4" w:space="0" w:color="auto"/>
            </w:tcBorders>
          </w:tcPr>
          <w:p w14:paraId="673878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②住宅改造費の助成について、制度の周知を図り、適切な利用を促進します。</w:t>
            </w:r>
          </w:p>
          <w:p w14:paraId="7C76EE2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99A477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2EB3CA24" w14:textId="77777777" w:rsidR="001B6C3B" w:rsidRPr="007514C1" w:rsidRDefault="001B6C3B" w:rsidP="001B6C3B">
            <w:pPr>
              <w:rPr>
                <w:rFonts w:asciiTheme="majorEastAsia" w:eastAsiaTheme="majorEastAsia" w:hAnsiTheme="majorEastAsia"/>
              </w:rPr>
            </w:pPr>
          </w:p>
        </w:tc>
      </w:tr>
      <w:tr w:rsidR="001B6C3B" w:rsidRPr="007514C1" w14:paraId="09D0B95F" w14:textId="77777777" w:rsidTr="00D9583E">
        <w:tc>
          <w:tcPr>
            <w:tcW w:w="3288" w:type="dxa"/>
            <w:tcBorders>
              <w:top w:val="single" w:sz="4" w:space="0" w:color="auto"/>
              <w:bottom w:val="single" w:sz="4" w:space="0" w:color="auto"/>
            </w:tcBorders>
          </w:tcPr>
          <w:p w14:paraId="3F45579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５．家賃債務保証支援事業の利用促進</w:t>
            </w:r>
          </w:p>
        </w:tc>
        <w:tc>
          <w:tcPr>
            <w:tcW w:w="3288" w:type="dxa"/>
            <w:tcBorders>
              <w:top w:val="single" w:sz="4" w:space="0" w:color="auto"/>
              <w:bottom w:val="single" w:sz="4" w:space="0" w:color="auto"/>
            </w:tcBorders>
          </w:tcPr>
          <w:p w14:paraId="623E7BB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住み替えに当たって、障害のある人のいる世帯等に対して、家賃等債務保証契約時に要する初回保証料の一部を助成しています。</w:t>
            </w:r>
          </w:p>
        </w:tc>
        <w:tc>
          <w:tcPr>
            <w:tcW w:w="3288" w:type="dxa"/>
            <w:tcBorders>
              <w:top w:val="single" w:sz="4" w:space="0" w:color="auto"/>
              <w:bottom w:val="single" w:sz="4" w:space="0" w:color="auto"/>
            </w:tcBorders>
          </w:tcPr>
          <w:p w14:paraId="121E2F32" w14:textId="137955DB"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介護保険・高齢者福祉ガイド、障害福祉のしおり、パンフレット、市のホームページに掲載して周知を図ります。</w:t>
            </w:r>
          </w:p>
          <w:p w14:paraId="2B055EB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80F6C4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住宅政策課</w:t>
            </w:r>
          </w:p>
          <w:p w14:paraId="52B87797" w14:textId="77777777" w:rsidR="001B6C3B" w:rsidRPr="007514C1" w:rsidRDefault="001B6C3B" w:rsidP="001B6C3B">
            <w:pPr>
              <w:rPr>
                <w:rFonts w:asciiTheme="majorEastAsia" w:eastAsiaTheme="majorEastAsia" w:hAnsiTheme="majorEastAsia"/>
              </w:rPr>
            </w:pPr>
          </w:p>
        </w:tc>
      </w:tr>
      <w:tr w:rsidR="001B6C3B" w:rsidRPr="007514C1" w14:paraId="49211C3D" w14:textId="77777777" w:rsidTr="00D9583E">
        <w:tc>
          <w:tcPr>
            <w:tcW w:w="3288" w:type="dxa"/>
            <w:tcBorders>
              <w:top w:val="single" w:sz="4" w:space="0" w:color="auto"/>
              <w:bottom w:val="single" w:sz="4" w:space="0" w:color="auto"/>
            </w:tcBorders>
          </w:tcPr>
          <w:p w14:paraId="2764190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６．居住支援サービスの充実</w:t>
            </w:r>
          </w:p>
        </w:tc>
        <w:tc>
          <w:tcPr>
            <w:tcW w:w="3288" w:type="dxa"/>
            <w:tcBorders>
              <w:top w:val="single" w:sz="4" w:space="0" w:color="auto"/>
            </w:tcBorders>
          </w:tcPr>
          <w:p w14:paraId="461FE44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船橋市居住支援協議会を通じて、民間賃貸住宅の物件情報や見守りサービスなどの情報を提供しています。</w:t>
            </w:r>
          </w:p>
        </w:tc>
        <w:tc>
          <w:tcPr>
            <w:tcW w:w="3288" w:type="dxa"/>
            <w:tcBorders>
              <w:top w:val="single" w:sz="4" w:space="0" w:color="auto"/>
            </w:tcBorders>
          </w:tcPr>
          <w:p w14:paraId="50853203" w14:textId="327927D9"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船橋市居住支援協議会において、住宅確保要配慮者が抱える居住に関する問題について協議していきます。</w:t>
            </w:r>
          </w:p>
          <w:p w14:paraId="20DC7C1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591B13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住宅政策課</w:t>
            </w:r>
          </w:p>
          <w:p w14:paraId="01482E33" w14:textId="77777777" w:rsidR="001B6C3B" w:rsidRPr="007514C1" w:rsidRDefault="001B6C3B" w:rsidP="001B6C3B">
            <w:pPr>
              <w:rPr>
                <w:rFonts w:asciiTheme="majorEastAsia" w:eastAsiaTheme="majorEastAsia" w:hAnsiTheme="majorEastAsia"/>
              </w:rPr>
            </w:pPr>
          </w:p>
        </w:tc>
      </w:tr>
    </w:tbl>
    <w:p w14:paraId="16453578" w14:textId="3F2E65E3"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44288" behindDoc="0" locked="0" layoutInCell="1" allowOverlap="1" wp14:anchorId="5B8B0BA2" wp14:editId="2F4329F1">
            <wp:simplePos x="0" y="0"/>
            <wp:positionH relativeFrom="outsideMargin">
              <wp:posOffset>-540385</wp:posOffset>
            </wp:positionH>
            <wp:positionV relativeFrom="outsideMargin">
              <wp:posOffset>-396240</wp:posOffset>
            </wp:positionV>
            <wp:extent cx="716400" cy="716400"/>
            <wp:effectExtent l="0" t="0" r="7620" b="7620"/>
            <wp:wrapNone/>
            <wp:docPr id="192" name="JAVISCODE10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1F19C5C" w14:textId="77777777" w:rsidTr="00D9583E">
        <w:tc>
          <w:tcPr>
            <w:tcW w:w="9864" w:type="dxa"/>
            <w:gridSpan w:val="3"/>
            <w:tcBorders>
              <w:top w:val="nil"/>
              <w:left w:val="nil"/>
              <w:bottom w:val="single" w:sz="4" w:space="0" w:color="auto"/>
              <w:right w:val="nil"/>
            </w:tcBorders>
            <w:shd w:val="clear" w:color="auto" w:fill="auto"/>
          </w:tcPr>
          <w:p w14:paraId="7820EB59"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（２）公共交通機関及び公共的施設等のバリアフリー化の推進等</w:t>
            </w:r>
          </w:p>
        </w:tc>
      </w:tr>
      <w:tr w:rsidR="001B6C3B" w:rsidRPr="007514C1" w14:paraId="348546C4" w14:textId="77777777" w:rsidTr="00D9583E">
        <w:tc>
          <w:tcPr>
            <w:tcW w:w="3288" w:type="dxa"/>
            <w:tcBorders>
              <w:bottom w:val="single" w:sz="4" w:space="0" w:color="auto"/>
            </w:tcBorders>
            <w:shd w:val="pct15" w:color="auto" w:fill="auto"/>
            <w:vAlign w:val="center"/>
          </w:tcPr>
          <w:p w14:paraId="4D0845F8"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shd w:val="pct15" w:color="auto" w:fill="auto"/>
            <w:vAlign w:val="center"/>
          </w:tcPr>
          <w:p w14:paraId="51711F0C"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7BC0F509"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D72F84B" w14:textId="77777777" w:rsidTr="00D9583E">
        <w:tc>
          <w:tcPr>
            <w:tcW w:w="3288" w:type="dxa"/>
            <w:tcBorders>
              <w:bottom w:val="nil"/>
            </w:tcBorders>
          </w:tcPr>
          <w:p w14:paraId="77F8A7A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１．公共交通機関の利用の利便性の確保</w:t>
            </w:r>
          </w:p>
        </w:tc>
        <w:tc>
          <w:tcPr>
            <w:tcW w:w="3288" w:type="dxa"/>
          </w:tcPr>
          <w:p w14:paraId="194421A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公共交通機関の構内通路、階段、エレベーター、エスカレーター、改札口、券売機、乗降場などについて、事業者が施設の新設や大規模な改修等を行う際には、「バリアフリー法」「千葉県福祉のまちづくり条例」などに基づいた施設となるように呼びかけています。</w:t>
            </w:r>
          </w:p>
          <w:p w14:paraId="65CB22C9" w14:textId="77777777" w:rsidR="001B6C3B" w:rsidRPr="007514C1" w:rsidRDefault="001B6C3B" w:rsidP="001B6C3B">
            <w:pPr>
              <w:rPr>
                <w:rFonts w:asciiTheme="majorEastAsia" w:eastAsiaTheme="majorEastAsia" w:hAnsiTheme="majorEastAsia"/>
              </w:rPr>
            </w:pPr>
          </w:p>
        </w:tc>
        <w:tc>
          <w:tcPr>
            <w:tcW w:w="3288" w:type="dxa"/>
          </w:tcPr>
          <w:p w14:paraId="3D02582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①事業者が駅の改修等を行う際にバリアフリー化を呼びかけることで施設整備が進められており、引き続き各種法令の遵守等による駅施設のバリアフリー化を呼びかけます。</w:t>
            </w:r>
          </w:p>
          <w:p w14:paraId="1DFDAA6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77F65D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道路計画課</w:t>
            </w:r>
          </w:p>
        </w:tc>
      </w:tr>
      <w:tr w:rsidR="001B6C3B" w:rsidRPr="007514C1" w14:paraId="6D1BCA94" w14:textId="77777777" w:rsidTr="00D9583E">
        <w:tc>
          <w:tcPr>
            <w:tcW w:w="3288" w:type="dxa"/>
            <w:tcBorders>
              <w:top w:val="nil"/>
            </w:tcBorders>
          </w:tcPr>
          <w:p w14:paraId="1EAC3382" w14:textId="77777777" w:rsidR="001B6C3B" w:rsidRPr="007514C1" w:rsidRDefault="001B6C3B" w:rsidP="001B6C3B">
            <w:pPr>
              <w:rPr>
                <w:rFonts w:asciiTheme="majorEastAsia" w:eastAsiaTheme="majorEastAsia" w:hAnsiTheme="majorEastAsia"/>
              </w:rPr>
            </w:pPr>
          </w:p>
        </w:tc>
        <w:tc>
          <w:tcPr>
            <w:tcW w:w="3288" w:type="dxa"/>
          </w:tcPr>
          <w:p w14:paraId="4F40C90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②鉄道事業者が行うバリアフリー化設備設置費等の一部を補助し、鉄道駅の移動等円滑化による利便性の確保を図っています。</w:t>
            </w:r>
          </w:p>
        </w:tc>
        <w:tc>
          <w:tcPr>
            <w:tcW w:w="3288" w:type="dxa"/>
          </w:tcPr>
          <w:p w14:paraId="036D2AB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②鉄道駅のバリアフリー化を実施する鉄道事業者に対して、国とともに事業費の補助を行い、鉄道駅のバリアフリー化の促進を図ります。</w:t>
            </w:r>
          </w:p>
          <w:p w14:paraId="0E0BD2F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6AA3C6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道路計画課</w:t>
            </w:r>
          </w:p>
          <w:p w14:paraId="7BDD1FD9" w14:textId="77777777" w:rsidR="001B6C3B" w:rsidRPr="007514C1" w:rsidRDefault="001B6C3B" w:rsidP="001B6C3B">
            <w:pPr>
              <w:rPr>
                <w:rFonts w:asciiTheme="majorEastAsia" w:eastAsiaTheme="majorEastAsia" w:hAnsiTheme="majorEastAsia"/>
              </w:rPr>
            </w:pPr>
          </w:p>
        </w:tc>
      </w:tr>
      <w:tr w:rsidR="001B6C3B" w:rsidRPr="007514C1" w14:paraId="11025798" w14:textId="77777777" w:rsidTr="00D9583E">
        <w:tc>
          <w:tcPr>
            <w:tcW w:w="3288" w:type="dxa"/>
            <w:shd w:val="clear" w:color="auto" w:fill="auto"/>
          </w:tcPr>
          <w:p w14:paraId="5E378E9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２．市が建設する施設のバリアフリー化及びユニバーサルデザインの推進</w:t>
            </w:r>
          </w:p>
        </w:tc>
        <w:tc>
          <w:tcPr>
            <w:tcW w:w="3288" w:type="dxa"/>
            <w:shd w:val="clear" w:color="auto" w:fill="auto"/>
          </w:tcPr>
          <w:p w14:paraId="1467312C" w14:textId="529A474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市の施設の新設または改修を行うに当たり、アプローチ（敷地内の通路）、駐車場、出入口、階段、手すり、エレベーター、トイレ（オストメイト対応型トイレ含む）など障害のある人に配慮しています。</w:t>
            </w:r>
          </w:p>
          <w:p w14:paraId="55D61C6E" w14:textId="77777777" w:rsidR="001B6C3B" w:rsidRPr="007514C1" w:rsidRDefault="001B6C3B" w:rsidP="001B6C3B">
            <w:pPr>
              <w:rPr>
                <w:rFonts w:asciiTheme="majorEastAsia" w:eastAsiaTheme="majorEastAsia" w:hAnsiTheme="majorEastAsia"/>
              </w:rPr>
            </w:pPr>
          </w:p>
        </w:tc>
        <w:tc>
          <w:tcPr>
            <w:tcW w:w="3288" w:type="dxa"/>
            <w:shd w:val="clear" w:color="auto" w:fill="auto"/>
          </w:tcPr>
          <w:p w14:paraId="120D91B0" w14:textId="5890D028"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今後も市の施設の新設または改修の際に、障害のある人に配慮したバリアフリー化を進めます。</w:t>
            </w:r>
          </w:p>
          <w:p w14:paraId="2D9ACBB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68680A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関係各課</w:t>
            </w:r>
          </w:p>
        </w:tc>
      </w:tr>
    </w:tbl>
    <w:p w14:paraId="21E71C4A" w14:textId="2EDF610F"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
          <w:bCs/>
          <w:noProof/>
        </w:rPr>
        <w:drawing>
          <wp:anchor distT="0" distB="0" distL="114300" distR="114300" simplePos="0" relativeHeight="252046336" behindDoc="0" locked="0" layoutInCell="1" allowOverlap="1" wp14:anchorId="4A9B3DDC" wp14:editId="3EACC071">
            <wp:simplePos x="0" y="0"/>
            <wp:positionH relativeFrom="leftMargin">
              <wp:posOffset>467995</wp:posOffset>
            </wp:positionH>
            <wp:positionV relativeFrom="bottomMargin">
              <wp:posOffset>-396240</wp:posOffset>
            </wp:positionV>
            <wp:extent cx="716400" cy="716400"/>
            <wp:effectExtent l="0" t="0" r="7620" b="7620"/>
            <wp:wrapNone/>
            <wp:docPr id="193" name="JAVISCODE10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86"/>
        <w:gridCol w:w="3292"/>
      </w:tblGrid>
      <w:tr w:rsidR="001B6C3B" w:rsidRPr="007514C1" w14:paraId="4E41AB7D" w14:textId="77777777" w:rsidTr="00D9583E">
        <w:tc>
          <w:tcPr>
            <w:tcW w:w="3286" w:type="dxa"/>
            <w:tcBorders>
              <w:bottom w:val="single" w:sz="4" w:space="0" w:color="auto"/>
            </w:tcBorders>
            <w:shd w:val="pct15" w:color="auto" w:fill="auto"/>
            <w:vAlign w:val="center"/>
          </w:tcPr>
          <w:p w14:paraId="3A3513F5"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6" w:type="dxa"/>
            <w:tcBorders>
              <w:bottom w:val="single" w:sz="4" w:space="0" w:color="auto"/>
            </w:tcBorders>
            <w:shd w:val="pct15" w:color="auto" w:fill="auto"/>
            <w:vAlign w:val="center"/>
          </w:tcPr>
          <w:p w14:paraId="214B660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92" w:type="dxa"/>
            <w:tcBorders>
              <w:bottom w:val="single" w:sz="4" w:space="0" w:color="auto"/>
            </w:tcBorders>
            <w:shd w:val="pct15" w:color="auto" w:fill="auto"/>
            <w:vAlign w:val="center"/>
          </w:tcPr>
          <w:p w14:paraId="649549E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9100000" w14:textId="77777777" w:rsidTr="00D9583E">
        <w:trPr>
          <w:trHeight w:val="1200"/>
        </w:trPr>
        <w:tc>
          <w:tcPr>
            <w:tcW w:w="3286" w:type="dxa"/>
            <w:tcBorders>
              <w:bottom w:val="single" w:sz="4" w:space="0" w:color="auto"/>
            </w:tcBorders>
            <w:shd w:val="clear" w:color="auto" w:fill="auto"/>
          </w:tcPr>
          <w:p w14:paraId="485CC28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３．公園等の整備</w:t>
            </w:r>
          </w:p>
        </w:tc>
        <w:tc>
          <w:tcPr>
            <w:tcW w:w="3286" w:type="dxa"/>
            <w:tcBorders>
              <w:bottom w:val="single" w:sz="4" w:space="0" w:color="auto"/>
            </w:tcBorders>
            <w:shd w:val="clear" w:color="auto" w:fill="auto"/>
          </w:tcPr>
          <w:p w14:paraId="29A0D439" w14:textId="31084C0D"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公園等の出入口、園路、水飲場、トイレなど、障害のある人に配慮しています。</w:t>
            </w:r>
          </w:p>
        </w:tc>
        <w:tc>
          <w:tcPr>
            <w:tcW w:w="3292" w:type="dxa"/>
            <w:tcBorders>
              <w:bottom w:val="single" w:sz="4" w:space="0" w:color="auto"/>
            </w:tcBorders>
            <w:shd w:val="clear" w:color="auto" w:fill="auto"/>
          </w:tcPr>
          <w:p w14:paraId="19FA543E" w14:textId="4B57E64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「船橋市都市公園に係る移動等円滑化のために必要な特定公園施設の設置に関する基準を定める条例」を遵守しバリアフリー化を行います。</w:t>
            </w:r>
          </w:p>
          <w:p w14:paraId="337E979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759BF63" w14:textId="3A2A4A03"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公園緑地課</w:t>
            </w:r>
          </w:p>
        </w:tc>
      </w:tr>
    </w:tbl>
    <w:p w14:paraId="45DCBAF8"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7E25E6BA" w14:textId="77777777" w:rsidTr="00D9583E">
        <w:tc>
          <w:tcPr>
            <w:tcW w:w="9864" w:type="dxa"/>
            <w:gridSpan w:val="3"/>
            <w:tcBorders>
              <w:top w:val="nil"/>
              <w:left w:val="nil"/>
              <w:bottom w:val="single" w:sz="4" w:space="0" w:color="auto"/>
              <w:right w:val="nil"/>
            </w:tcBorders>
            <w:shd w:val="clear" w:color="auto" w:fill="auto"/>
          </w:tcPr>
          <w:p w14:paraId="3FFD940F"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（３）障害のある人に配慮したまちづくりの総合的な推進</w:t>
            </w:r>
          </w:p>
        </w:tc>
      </w:tr>
      <w:tr w:rsidR="001B6C3B" w:rsidRPr="007514C1" w14:paraId="5AB0BE9B" w14:textId="77777777" w:rsidTr="00D9583E">
        <w:tc>
          <w:tcPr>
            <w:tcW w:w="3288" w:type="dxa"/>
            <w:tcBorders>
              <w:bottom w:val="single" w:sz="4" w:space="0" w:color="auto"/>
            </w:tcBorders>
            <w:shd w:val="pct15" w:color="auto" w:fill="auto"/>
            <w:vAlign w:val="center"/>
          </w:tcPr>
          <w:p w14:paraId="0F11614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28CD0C33"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5D59D798"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B0D3306" w14:textId="77777777" w:rsidTr="00D9583E">
        <w:tc>
          <w:tcPr>
            <w:tcW w:w="3288" w:type="dxa"/>
            <w:tcBorders>
              <w:bottom w:val="single" w:sz="4" w:space="0" w:color="auto"/>
            </w:tcBorders>
          </w:tcPr>
          <w:p w14:paraId="498D18B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１．総合的かつ効果的なまちづくりの推進</w:t>
            </w:r>
          </w:p>
        </w:tc>
        <w:tc>
          <w:tcPr>
            <w:tcW w:w="3288" w:type="dxa"/>
            <w:tcBorders>
              <w:bottom w:val="single" w:sz="4" w:space="0" w:color="auto"/>
            </w:tcBorders>
          </w:tcPr>
          <w:p w14:paraId="44FA57EF" w14:textId="56EF4C6A"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窓口において、「千葉県福祉のまちづくり条例」の周知を図り、総合的かつ効果的なまちづくりを推進しています。</w:t>
            </w:r>
          </w:p>
        </w:tc>
        <w:tc>
          <w:tcPr>
            <w:tcW w:w="3288" w:type="dxa"/>
          </w:tcPr>
          <w:p w14:paraId="530C46C9" w14:textId="50B1D77C"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「千葉県福祉のまちづくり条例」を事業者に対して説明するなど制度のさらなる理解を図ります。</w:t>
            </w:r>
          </w:p>
          <w:p w14:paraId="19047A7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06E1AF7" w14:textId="0F329A42"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障害福祉課</w:t>
            </w:r>
          </w:p>
        </w:tc>
      </w:tr>
      <w:tr w:rsidR="001B6C3B" w:rsidRPr="007514C1" w14:paraId="424166AE" w14:textId="77777777" w:rsidTr="00D9583E">
        <w:tc>
          <w:tcPr>
            <w:tcW w:w="3288" w:type="dxa"/>
            <w:tcBorders>
              <w:top w:val="single" w:sz="4" w:space="0" w:color="auto"/>
            </w:tcBorders>
          </w:tcPr>
          <w:p w14:paraId="046B36F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２．民間建築物のバリアフリー化及びユニバーサルデザインの促進</w:t>
            </w:r>
          </w:p>
        </w:tc>
        <w:tc>
          <w:tcPr>
            <w:tcW w:w="3288" w:type="dxa"/>
            <w:tcBorders>
              <w:top w:val="single" w:sz="4" w:space="0" w:color="auto"/>
            </w:tcBorders>
          </w:tcPr>
          <w:p w14:paraId="685C7C32" w14:textId="34902AC5" w:rsidR="001B6C3B" w:rsidRPr="007514C1" w:rsidRDefault="001B6C3B" w:rsidP="00537C29">
            <w:pPr>
              <w:rPr>
                <w:rFonts w:asciiTheme="majorEastAsia" w:eastAsiaTheme="majorEastAsia" w:hAnsiTheme="majorEastAsia"/>
              </w:rPr>
            </w:pPr>
            <w:r w:rsidRPr="007514C1">
              <w:rPr>
                <w:rFonts w:asciiTheme="majorEastAsia" w:eastAsiaTheme="majorEastAsia" w:hAnsiTheme="majorEastAsia" w:hint="eastAsia"/>
              </w:rPr>
              <w:t xml:space="preserve">　不特定多数の人が利用する民間建築物の新設または改修を行うに当たり、建築主・事業者などに対して「バリアフリー法」「千葉県福祉のまちづくり条例」などの周知と理解促進を図っています。</w:t>
            </w:r>
          </w:p>
        </w:tc>
        <w:tc>
          <w:tcPr>
            <w:tcW w:w="3288" w:type="dxa"/>
          </w:tcPr>
          <w:p w14:paraId="3F157B4E" w14:textId="3DA37822"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窓口に来庁された事業者等に、バリアフリー化及びユニバーサルデザインの促進について周知します。</w:t>
            </w:r>
          </w:p>
          <w:p w14:paraId="362843D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1BE72A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建築指導課</w:t>
            </w:r>
          </w:p>
        </w:tc>
      </w:tr>
      <w:tr w:rsidR="001B6C3B" w:rsidRPr="007514C1" w14:paraId="2F98ACEB" w14:textId="77777777" w:rsidTr="00D9583E">
        <w:tc>
          <w:tcPr>
            <w:tcW w:w="3288" w:type="dxa"/>
            <w:shd w:val="clear" w:color="auto" w:fill="auto"/>
          </w:tcPr>
          <w:p w14:paraId="620CFE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３．「船橋市移動円滑化基本構想」で位置付けられた重点整備地区のバリアフリー化</w:t>
            </w:r>
          </w:p>
        </w:tc>
        <w:tc>
          <w:tcPr>
            <w:tcW w:w="3288" w:type="dxa"/>
            <w:shd w:val="clear" w:color="auto" w:fill="auto"/>
          </w:tcPr>
          <w:p w14:paraId="27838DD6" w14:textId="5ACE9776" w:rsidR="00DC3E0E" w:rsidRPr="007514C1" w:rsidRDefault="00DC3E0E" w:rsidP="00537C29">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重点整備地区の特定旅客施設及び公共公益施設等への特定道路のバリアフリー化に係る整備を行っています。また、バリアフリー化事業を効果的かつ円滑に推進するよう、関係機関に呼びかけています。</w:t>
            </w:r>
          </w:p>
        </w:tc>
        <w:tc>
          <w:tcPr>
            <w:tcW w:w="3288" w:type="dxa"/>
            <w:shd w:val="clear" w:color="auto" w:fill="auto"/>
          </w:tcPr>
          <w:p w14:paraId="7CE50C60" w14:textId="7964096E"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旅客施設、道路等のバリアフリー化を重点的かつ一体的に推進します。</w:t>
            </w:r>
          </w:p>
          <w:p w14:paraId="7A18C39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313AC4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道路計画課、道路建設課</w:t>
            </w:r>
          </w:p>
          <w:p w14:paraId="44C408F6" w14:textId="77777777" w:rsidR="001B6C3B" w:rsidRPr="007514C1" w:rsidRDefault="001B6C3B" w:rsidP="001B6C3B">
            <w:pPr>
              <w:rPr>
                <w:rFonts w:asciiTheme="majorEastAsia" w:eastAsiaTheme="majorEastAsia" w:hAnsiTheme="majorEastAsia"/>
              </w:rPr>
            </w:pPr>
          </w:p>
        </w:tc>
      </w:tr>
    </w:tbl>
    <w:p w14:paraId="0F2E8E43" w14:textId="66F296FA"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92768" behindDoc="0" locked="0" layoutInCell="1" allowOverlap="1" wp14:anchorId="1C6D2778" wp14:editId="203AA68F">
            <wp:simplePos x="0" y="0"/>
            <wp:positionH relativeFrom="page">
              <wp:posOffset>6367970</wp:posOffset>
            </wp:positionH>
            <wp:positionV relativeFrom="page">
              <wp:posOffset>9568815</wp:posOffset>
            </wp:positionV>
            <wp:extent cx="716280" cy="716280"/>
            <wp:effectExtent l="0" t="0" r="7620" b="7620"/>
            <wp:wrapNone/>
            <wp:docPr id="1061" name="JAVISCODE10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EB218F2" w14:textId="77777777" w:rsidTr="00D9583E">
        <w:tc>
          <w:tcPr>
            <w:tcW w:w="3288" w:type="dxa"/>
            <w:tcBorders>
              <w:bottom w:val="single" w:sz="4" w:space="0" w:color="auto"/>
            </w:tcBorders>
            <w:shd w:val="pct12" w:color="auto" w:fill="auto"/>
            <w:vAlign w:val="center"/>
          </w:tcPr>
          <w:p w14:paraId="0814607B"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10C614B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1A16907F" w14:textId="77777777" w:rsidR="001B6C3B" w:rsidRPr="007514C1" w:rsidRDefault="001B6C3B" w:rsidP="00DC3E0E">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69BF853" w14:textId="77777777" w:rsidTr="00D9583E">
        <w:tc>
          <w:tcPr>
            <w:tcW w:w="3288" w:type="dxa"/>
            <w:tcBorders>
              <w:top w:val="single" w:sz="4" w:space="0" w:color="auto"/>
              <w:bottom w:val="nil"/>
            </w:tcBorders>
          </w:tcPr>
          <w:p w14:paraId="417400B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４．歩道環境の整備</w:t>
            </w:r>
          </w:p>
        </w:tc>
        <w:tc>
          <w:tcPr>
            <w:tcW w:w="3288" w:type="dxa"/>
            <w:tcBorders>
              <w:top w:val="single" w:sz="4" w:space="0" w:color="auto"/>
              <w:bottom w:val="single" w:sz="4" w:space="0" w:color="auto"/>
            </w:tcBorders>
          </w:tcPr>
          <w:p w14:paraId="1A4B34A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①歩行空間を確保するため、できるだけ幅の広い歩道を整備しています。</w:t>
            </w:r>
          </w:p>
          <w:p w14:paraId="5230E1C2" w14:textId="5072783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また、障害のある人に配慮した歩行空間の整備の推進のため、視覚障害者誘導用ブロックを設置しています。</w:t>
            </w:r>
          </w:p>
          <w:p w14:paraId="3851B48E"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318886B3" w14:textId="0695E815"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①</w:t>
            </w:r>
            <w:r w:rsidR="001B6C3B" w:rsidRPr="007514C1">
              <w:rPr>
                <w:rFonts w:asciiTheme="majorEastAsia" w:eastAsiaTheme="majorEastAsia" w:hAnsiTheme="majorEastAsia" w:hint="eastAsia"/>
              </w:rPr>
              <w:t>個々の路線条件等の中でできるだけ幅の広い歩道を整備します。</w:t>
            </w:r>
          </w:p>
          <w:p w14:paraId="5DA45612" w14:textId="2B18E7FB"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また、視覚障害者誘導用ブロックを設置するとともに、透水性舗装を採用していくなど、障害のある人への安全に配慮した歩道環境の整備を推進します。</w:t>
            </w:r>
          </w:p>
          <w:p w14:paraId="0486D09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2FD522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道路建設課</w:t>
            </w:r>
          </w:p>
          <w:p w14:paraId="0B4664F6" w14:textId="77777777" w:rsidR="001B6C3B" w:rsidRPr="007514C1" w:rsidRDefault="001B6C3B" w:rsidP="001B6C3B">
            <w:pPr>
              <w:rPr>
                <w:rFonts w:asciiTheme="majorEastAsia" w:eastAsiaTheme="majorEastAsia" w:hAnsiTheme="majorEastAsia"/>
              </w:rPr>
            </w:pPr>
          </w:p>
        </w:tc>
      </w:tr>
      <w:tr w:rsidR="001B6C3B" w:rsidRPr="007514C1" w14:paraId="4E8AA506" w14:textId="77777777" w:rsidTr="00D9583E">
        <w:tc>
          <w:tcPr>
            <w:tcW w:w="3288" w:type="dxa"/>
            <w:tcBorders>
              <w:top w:val="nil"/>
              <w:bottom w:val="single" w:sz="4" w:space="0" w:color="auto"/>
            </w:tcBorders>
          </w:tcPr>
          <w:p w14:paraId="4892628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32DA3E0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②既設の歩道の整備について、段差、凹凸、急な勾配を解消するため、歩道を整備しています。</w:t>
            </w:r>
          </w:p>
        </w:tc>
        <w:tc>
          <w:tcPr>
            <w:tcW w:w="3288" w:type="dxa"/>
            <w:tcBorders>
              <w:top w:val="single" w:sz="4" w:space="0" w:color="auto"/>
              <w:bottom w:val="single" w:sz="4" w:space="0" w:color="auto"/>
            </w:tcBorders>
          </w:tcPr>
          <w:p w14:paraId="798AE889" w14:textId="62DEFB11" w:rsidR="001B6C3B" w:rsidRPr="007514C1" w:rsidRDefault="00DC3E0E" w:rsidP="001B6C3B">
            <w:pPr>
              <w:rPr>
                <w:rFonts w:asciiTheme="majorEastAsia" w:eastAsiaTheme="majorEastAsia" w:hAnsiTheme="majorEastAsia"/>
              </w:rPr>
            </w:pPr>
            <w:r w:rsidRPr="007514C1">
              <w:rPr>
                <w:rFonts w:asciiTheme="majorEastAsia" w:eastAsiaTheme="majorEastAsia" w:hAnsiTheme="majorEastAsia" w:hint="eastAsia"/>
              </w:rPr>
              <w:t>②</w:t>
            </w:r>
            <w:r w:rsidR="001B6C3B" w:rsidRPr="007514C1">
              <w:rPr>
                <w:rFonts w:asciiTheme="majorEastAsia" w:eastAsiaTheme="majorEastAsia" w:hAnsiTheme="majorEastAsia" w:hint="eastAsia"/>
              </w:rPr>
              <w:t>誰もが歩きやすくするため、既設歩道の段差や急な勾配を解消し、バリアフリー化を図ります。</w:t>
            </w:r>
          </w:p>
          <w:p w14:paraId="6107C6F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26964B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道路維持課</w:t>
            </w:r>
          </w:p>
          <w:p w14:paraId="2049E95F" w14:textId="77777777" w:rsidR="001B6C3B" w:rsidRPr="007514C1" w:rsidRDefault="001B6C3B" w:rsidP="001B6C3B">
            <w:pPr>
              <w:rPr>
                <w:rFonts w:asciiTheme="majorEastAsia" w:eastAsiaTheme="majorEastAsia" w:hAnsiTheme="majorEastAsia"/>
              </w:rPr>
            </w:pPr>
          </w:p>
        </w:tc>
      </w:tr>
      <w:tr w:rsidR="001B6C3B" w:rsidRPr="007514C1" w14:paraId="6BC5761F" w14:textId="77777777" w:rsidTr="00D9583E">
        <w:tc>
          <w:tcPr>
            <w:tcW w:w="3288" w:type="dxa"/>
            <w:tcBorders>
              <w:top w:val="single" w:sz="4" w:space="0" w:color="auto"/>
              <w:bottom w:val="single" w:sz="4" w:space="0" w:color="auto"/>
            </w:tcBorders>
          </w:tcPr>
          <w:p w14:paraId="37E9BAE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５．放置自転車等の解消</w:t>
            </w:r>
          </w:p>
        </w:tc>
        <w:tc>
          <w:tcPr>
            <w:tcW w:w="3288" w:type="dxa"/>
            <w:tcBorders>
              <w:top w:val="single" w:sz="4" w:space="0" w:color="auto"/>
              <w:bottom w:val="single" w:sz="4" w:space="0" w:color="auto"/>
            </w:tcBorders>
          </w:tcPr>
          <w:p w14:paraId="1CB44D6B" w14:textId="294A2429"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駅周辺の駐輪場の整備を進めるとともに、放置自転車等の移送や街頭指導員による見回り・啓発などにより、歩行の妨げとなる放置自転車等の解消に努めています。</w:t>
            </w:r>
          </w:p>
        </w:tc>
        <w:tc>
          <w:tcPr>
            <w:tcW w:w="3288" w:type="dxa"/>
            <w:tcBorders>
              <w:top w:val="single" w:sz="4" w:space="0" w:color="auto"/>
              <w:bottom w:val="single" w:sz="4" w:space="0" w:color="auto"/>
            </w:tcBorders>
          </w:tcPr>
          <w:p w14:paraId="4C0AD45E" w14:textId="6AF955C5"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放置自転車等のない歩行空間を確保するため、公共と民間の連携・協力による需要に応じた駐輪場の確保や放置自転車対策の強化を図ります。</w:t>
            </w:r>
          </w:p>
          <w:p w14:paraId="5681F37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265E37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都市整備課</w:t>
            </w:r>
          </w:p>
          <w:p w14:paraId="29D50249" w14:textId="77777777" w:rsidR="001B6C3B" w:rsidRPr="007514C1" w:rsidRDefault="001B6C3B" w:rsidP="001B6C3B">
            <w:pPr>
              <w:rPr>
                <w:rFonts w:asciiTheme="majorEastAsia" w:eastAsiaTheme="majorEastAsia" w:hAnsiTheme="majorEastAsia"/>
              </w:rPr>
            </w:pPr>
          </w:p>
        </w:tc>
      </w:tr>
    </w:tbl>
    <w:p w14:paraId="115167AB" w14:textId="1FD8E3EF"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50432" behindDoc="0" locked="0" layoutInCell="1" allowOverlap="1" wp14:anchorId="5EAD184C" wp14:editId="6047222C">
            <wp:simplePos x="0" y="0"/>
            <wp:positionH relativeFrom="leftMargin">
              <wp:posOffset>467995</wp:posOffset>
            </wp:positionH>
            <wp:positionV relativeFrom="bottomMargin">
              <wp:posOffset>-396240</wp:posOffset>
            </wp:positionV>
            <wp:extent cx="716400" cy="716400"/>
            <wp:effectExtent l="0" t="0" r="7620" b="7620"/>
            <wp:wrapNone/>
            <wp:docPr id="195" name="JAVISCODE10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471325B2" w14:textId="77777777" w:rsidTr="00D9583E">
        <w:tc>
          <w:tcPr>
            <w:tcW w:w="3288" w:type="dxa"/>
            <w:tcBorders>
              <w:bottom w:val="single" w:sz="4" w:space="0" w:color="auto"/>
            </w:tcBorders>
            <w:shd w:val="pct12" w:color="auto" w:fill="auto"/>
            <w:vAlign w:val="center"/>
          </w:tcPr>
          <w:p w14:paraId="7B02CDE1"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35A12ADF"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02F689DA"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78573EE" w14:textId="77777777" w:rsidTr="00D9583E">
        <w:tc>
          <w:tcPr>
            <w:tcW w:w="3288" w:type="dxa"/>
            <w:tcBorders>
              <w:top w:val="single" w:sz="4" w:space="0" w:color="auto"/>
              <w:bottom w:val="single" w:sz="4" w:space="0" w:color="auto"/>
            </w:tcBorders>
          </w:tcPr>
          <w:p w14:paraId="4499EBA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６．不許可広告物の指導</w:t>
            </w:r>
          </w:p>
        </w:tc>
        <w:tc>
          <w:tcPr>
            <w:tcW w:w="3288" w:type="dxa"/>
            <w:tcBorders>
              <w:top w:val="single" w:sz="4" w:space="0" w:color="auto"/>
              <w:bottom w:val="single" w:sz="4" w:space="0" w:color="auto"/>
            </w:tcBorders>
          </w:tcPr>
          <w:p w14:paraId="5FF2CCF8" w14:textId="5E1B8DFA"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公共の場所に設置された広告物は歩行者等の通行障害となることから、所有者に対し設置しないよう指導しています。</w:t>
            </w:r>
          </w:p>
        </w:tc>
        <w:tc>
          <w:tcPr>
            <w:tcW w:w="3288" w:type="dxa"/>
            <w:tcBorders>
              <w:top w:val="single" w:sz="4" w:space="0" w:color="auto"/>
              <w:bottom w:val="single" w:sz="4" w:space="0" w:color="auto"/>
            </w:tcBorders>
          </w:tcPr>
          <w:p w14:paraId="00AE3BB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通行量の多い駅前を中心に指導を行い、歩行空間の確保に努めます。</w:t>
            </w:r>
          </w:p>
          <w:p w14:paraId="3736558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A7B87F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都市計画課</w:t>
            </w:r>
          </w:p>
          <w:p w14:paraId="301BD9F6" w14:textId="77777777" w:rsidR="001B6C3B" w:rsidRPr="007514C1" w:rsidRDefault="001B6C3B" w:rsidP="001B6C3B">
            <w:pPr>
              <w:rPr>
                <w:rFonts w:asciiTheme="majorEastAsia" w:eastAsiaTheme="majorEastAsia" w:hAnsiTheme="majorEastAsia"/>
              </w:rPr>
            </w:pPr>
          </w:p>
        </w:tc>
      </w:tr>
      <w:tr w:rsidR="001B6C3B" w:rsidRPr="007514C1" w14:paraId="35D22DBE" w14:textId="77777777" w:rsidTr="00D9583E">
        <w:tc>
          <w:tcPr>
            <w:tcW w:w="3288" w:type="dxa"/>
            <w:tcBorders>
              <w:top w:val="single" w:sz="4" w:space="0" w:color="auto"/>
              <w:bottom w:val="single" w:sz="4" w:space="0" w:color="auto"/>
            </w:tcBorders>
          </w:tcPr>
          <w:p w14:paraId="15BD48D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７．交通安全思想・教育の推進</w:t>
            </w:r>
          </w:p>
        </w:tc>
        <w:tc>
          <w:tcPr>
            <w:tcW w:w="3288" w:type="dxa"/>
            <w:tcBorders>
              <w:top w:val="single" w:sz="4" w:space="0" w:color="auto"/>
              <w:bottom w:val="single" w:sz="4" w:space="0" w:color="auto"/>
            </w:tcBorders>
          </w:tcPr>
          <w:p w14:paraId="199FBEEA" w14:textId="32D9A8B7"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交通事故の防止に努め、実践的な交通安全教育を実施し、交通安全思想及び教育の推進を図っています。</w:t>
            </w:r>
          </w:p>
        </w:tc>
        <w:tc>
          <w:tcPr>
            <w:tcW w:w="3288" w:type="dxa"/>
            <w:tcBorders>
              <w:top w:val="single" w:sz="4" w:space="0" w:color="auto"/>
              <w:bottom w:val="single" w:sz="4" w:space="0" w:color="auto"/>
            </w:tcBorders>
          </w:tcPr>
          <w:p w14:paraId="206BDEF1" w14:textId="7C8BF836"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春・秋の全国交通安全運動期間を中心とした交通安全啓発に関するイベントや交通安全教室などを実施することによって、交通事故の防止を図ります。</w:t>
            </w:r>
          </w:p>
          <w:p w14:paraId="6554856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68F006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市民安全推進課、保健体育課</w:t>
            </w:r>
          </w:p>
          <w:p w14:paraId="670E9760" w14:textId="77777777" w:rsidR="001B6C3B" w:rsidRPr="007514C1" w:rsidRDefault="001B6C3B" w:rsidP="001B6C3B">
            <w:pPr>
              <w:rPr>
                <w:rFonts w:asciiTheme="majorEastAsia" w:eastAsiaTheme="majorEastAsia" w:hAnsiTheme="majorEastAsia"/>
              </w:rPr>
            </w:pPr>
          </w:p>
        </w:tc>
      </w:tr>
      <w:tr w:rsidR="001B6C3B" w:rsidRPr="007514C1" w14:paraId="664499B3" w14:textId="77777777" w:rsidTr="00D9583E">
        <w:tc>
          <w:tcPr>
            <w:tcW w:w="3288" w:type="dxa"/>
            <w:tcBorders>
              <w:top w:val="single" w:sz="4" w:space="0" w:color="auto"/>
              <w:bottom w:val="single" w:sz="4" w:space="0" w:color="auto"/>
            </w:tcBorders>
          </w:tcPr>
          <w:p w14:paraId="5B31B3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８．歩行者等の安全確保</w:t>
            </w:r>
          </w:p>
        </w:tc>
        <w:tc>
          <w:tcPr>
            <w:tcW w:w="3288" w:type="dxa"/>
            <w:tcBorders>
              <w:top w:val="single" w:sz="4" w:space="0" w:color="auto"/>
              <w:bottom w:val="single" w:sz="4" w:space="0" w:color="auto"/>
            </w:tcBorders>
          </w:tcPr>
          <w:p w14:paraId="1CB1E26A" w14:textId="58DCC3AC"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船橋警察署、船橋東警察署と連携して、ゾーン３０による安全対策を実施しています。</w:t>
            </w:r>
          </w:p>
        </w:tc>
        <w:tc>
          <w:tcPr>
            <w:tcW w:w="3288" w:type="dxa"/>
            <w:tcBorders>
              <w:top w:val="single" w:sz="4" w:space="0" w:color="auto"/>
              <w:bottom w:val="single" w:sz="4" w:space="0" w:color="auto"/>
            </w:tcBorders>
          </w:tcPr>
          <w:p w14:paraId="6F47C5C9" w14:textId="05C5404D"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船橋警察署、船橋東警察署と連携し、区域を定めた速度規制を実施するとともに、その他の安全対策を組み合わせ、生活道路における歩行者等の安全な通行の確保に努めます。</w:t>
            </w:r>
          </w:p>
          <w:p w14:paraId="2F7BA2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51923F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道路建設課</w:t>
            </w:r>
          </w:p>
          <w:p w14:paraId="20869666" w14:textId="77777777" w:rsidR="001B6C3B" w:rsidRPr="007514C1" w:rsidRDefault="001B6C3B" w:rsidP="001B6C3B">
            <w:pPr>
              <w:rPr>
                <w:rFonts w:asciiTheme="majorEastAsia" w:eastAsiaTheme="majorEastAsia" w:hAnsiTheme="majorEastAsia"/>
              </w:rPr>
            </w:pPr>
          </w:p>
        </w:tc>
      </w:tr>
    </w:tbl>
    <w:p w14:paraId="70C94F47" w14:textId="77777777" w:rsidR="001B6C3B" w:rsidRPr="007514C1" w:rsidRDefault="001B6C3B" w:rsidP="001B6C3B">
      <w:pPr>
        <w:rPr>
          <w:rFonts w:asciiTheme="majorEastAsia" w:eastAsiaTheme="majorEastAsia" w:hAnsiTheme="majorEastAsia"/>
        </w:rPr>
      </w:pPr>
    </w:p>
    <w:p w14:paraId="75F33C2B" w14:textId="27B72C8C" w:rsidR="001B6C3B" w:rsidRPr="007514C1" w:rsidRDefault="00BB7E58" w:rsidP="001B6C3B">
      <w:pPr>
        <w:rPr>
          <w:rFonts w:asciiTheme="majorEastAsia" w:eastAsiaTheme="majorEastAsia" w:hAnsiTheme="majorEastAsia"/>
        </w:rPr>
        <w:sectPr w:rsidR="001B6C3B" w:rsidRPr="007514C1" w:rsidSect="00D9583E">
          <w:headerReference w:type="even" r:id="rId109"/>
          <w:headerReference w:type="default" r:id="rId110"/>
          <w:footerReference w:type="even" r:id="rId111"/>
          <w:footerReference w:type="default" r:id="rId112"/>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hint="eastAsia"/>
          <w:noProof/>
        </w:rPr>
        <w:drawing>
          <wp:anchor distT="0" distB="0" distL="114300" distR="114300" simplePos="0" relativeHeight="252052480" behindDoc="0" locked="0" layoutInCell="1" allowOverlap="1" wp14:anchorId="30364CAF" wp14:editId="23F6CDEC">
            <wp:simplePos x="0" y="0"/>
            <wp:positionH relativeFrom="outsideMargin">
              <wp:posOffset>-540385</wp:posOffset>
            </wp:positionH>
            <wp:positionV relativeFrom="outsideMargin">
              <wp:posOffset>-396240</wp:posOffset>
            </wp:positionV>
            <wp:extent cx="716400" cy="716400"/>
            <wp:effectExtent l="0" t="0" r="7620" b="7620"/>
            <wp:wrapNone/>
            <wp:docPr id="196" name="JAVISCODE10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0F5834AF" w14:textId="1F23692A" w:rsidR="001B6C3B" w:rsidRPr="007514C1" w:rsidRDefault="004349B1" w:rsidP="001B6C3B">
      <w:pPr>
        <w:rPr>
          <w:rFonts w:asciiTheme="majorEastAsia" w:eastAsiaTheme="majorEastAsia" w:hAnsiTheme="majorEastAsia"/>
        </w:rPr>
        <w:sectPr w:rsidR="001B6C3B" w:rsidRPr="007514C1" w:rsidSect="00D9583E">
          <w:headerReference w:type="even" r:id="rId114"/>
          <w:footerReference w:type="even" r:id="rId115"/>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noProof/>
        </w:rPr>
        <w:lastRenderedPageBreak/>
        <mc:AlternateContent>
          <mc:Choice Requires="wps">
            <w:drawing>
              <wp:anchor distT="0" distB="0" distL="114300" distR="114300" simplePos="0" relativeHeight="251787264" behindDoc="0" locked="0" layoutInCell="1" allowOverlap="1" wp14:anchorId="3EDBD591" wp14:editId="4E46ABB4">
                <wp:simplePos x="0" y="0"/>
                <wp:positionH relativeFrom="column">
                  <wp:posOffset>4414345</wp:posOffset>
                </wp:positionH>
                <wp:positionV relativeFrom="paragraph">
                  <wp:posOffset>-574565</wp:posOffset>
                </wp:positionV>
                <wp:extent cx="1939159" cy="414670"/>
                <wp:effectExtent l="0" t="0" r="4445" b="4445"/>
                <wp:wrapNone/>
                <wp:docPr id="78" name="正方形/長方形 78"/>
                <wp:cNvGraphicFramePr/>
                <a:graphic xmlns:a="http://schemas.openxmlformats.org/drawingml/2006/main">
                  <a:graphicData uri="http://schemas.microsoft.com/office/word/2010/wordprocessingShape">
                    <wps:wsp>
                      <wps:cNvSpPr/>
                      <wps:spPr>
                        <a:xfrm>
                          <a:off x="0" y="0"/>
                          <a:ext cx="1939159"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74FFA" id="正方形/長方形 78" o:spid="_x0000_s1026" style="position:absolute;left:0;text-align:left;margin-left:347.6pt;margin-top:-45.25pt;width:152.7pt;height:32.6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" fillcolor="white [3212]" stroked="f" strokeweight="2pt"/>
            </w:pict>
          </mc:Fallback>
        </mc:AlternateContent>
      </w:r>
      <w:r w:rsidRPr="007514C1">
        <w:rPr>
          <w:rFonts w:asciiTheme="majorEastAsia" w:eastAsiaTheme="majorEastAsia" w:hAnsiTheme="majorEastAsia"/>
          <w:noProof/>
        </w:rPr>
        <mc:AlternateContent>
          <mc:Choice Requires="wps">
            <w:drawing>
              <wp:anchor distT="0" distB="0" distL="114300" distR="114300" simplePos="0" relativeHeight="251785216" behindDoc="0" locked="0" layoutInCell="1" allowOverlap="1" wp14:anchorId="27E07535" wp14:editId="0835F17C">
                <wp:simplePos x="0" y="0"/>
                <wp:positionH relativeFrom="column">
                  <wp:posOffset>2646570</wp:posOffset>
                </wp:positionH>
                <wp:positionV relativeFrom="paragraph">
                  <wp:posOffset>9255212</wp:posOffset>
                </wp:positionV>
                <wp:extent cx="867103" cy="414670"/>
                <wp:effectExtent l="0" t="0" r="9525" b="4445"/>
                <wp:wrapNone/>
                <wp:docPr id="76" name="正方形/長方形 76"/>
                <wp:cNvGraphicFramePr/>
                <a:graphic xmlns:a="http://schemas.openxmlformats.org/drawingml/2006/main">
                  <a:graphicData uri="http://schemas.microsoft.com/office/word/2010/wordprocessingShape">
                    <wps:wsp>
                      <wps:cNvSpPr/>
                      <wps:spPr>
                        <a:xfrm>
                          <a:off x="0" y="0"/>
                          <a:ext cx="867103"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CB776" id="正方形/長方形 76" o:spid="_x0000_s1026" style="position:absolute;left:0;text-align:left;margin-left:208.4pt;margin-top:728.75pt;width:68.3pt;height:32.6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" fillcolor="white [3212]" stroked="f" strokeweight="2pt"/>
            </w:pict>
          </mc:Fallback>
        </mc:AlternateContent>
      </w:r>
      <w:r w:rsidR="001B6C3B" w:rsidRPr="007514C1">
        <w:rPr>
          <w:rFonts w:asciiTheme="majorEastAsia" w:eastAsiaTheme="majorEastAsia" w:hAnsiTheme="majorEastAsia"/>
        </w:rPr>
        <w:br w:type="page"/>
      </w:r>
    </w:p>
    <w:p w14:paraId="45E9E92D"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b/>
          <w:noProof/>
        </w:rPr>
        <w:lastRenderedPageBreak/>
        <mc:AlternateContent>
          <mc:Choice Requires="wps">
            <w:drawing>
              <wp:anchor distT="0" distB="0" distL="114300" distR="114300" simplePos="0" relativeHeight="251762688" behindDoc="0" locked="0" layoutInCell="1" allowOverlap="1" wp14:anchorId="74FEB2E8" wp14:editId="187DD467">
                <wp:simplePos x="0" y="0"/>
                <wp:positionH relativeFrom="column">
                  <wp:posOffset>1999173</wp:posOffset>
                </wp:positionH>
                <wp:positionV relativeFrom="paragraph">
                  <wp:posOffset>207615</wp:posOffset>
                </wp:positionV>
                <wp:extent cx="4220018" cy="74295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4220018"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30EDB" w14:textId="77777777" w:rsidR="00481981" w:rsidRPr="00FB67EA" w:rsidRDefault="00481981" w:rsidP="001B6C3B">
                            <w:pPr>
                              <w:rPr>
                                <w:rFonts w:asciiTheme="majorEastAsia" w:eastAsiaTheme="majorEastAsia" w:hAnsiTheme="majorEastAsia"/>
                                <w:sz w:val="44"/>
                                <w:szCs w:val="44"/>
                              </w:rPr>
                            </w:pPr>
                            <w:r w:rsidRPr="00FB67EA">
                              <w:rPr>
                                <w:rFonts w:asciiTheme="majorEastAsia" w:eastAsiaTheme="majorEastAsia" w:hAnsiTheme="majorEastAsia" w:hint="eastAsia"/>
                                <w:b/>
                                <w:spacing w:val="0"/>
                                <w:kern w:val="0"/>
                                <w:sz w:val="44"/>
                                <w:szCs w:val="44"/>
                              </w:rPr>
                              <w:t>安全・安心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B2E8" id="テキスト ボックス 41" o:spid="_x0000_s1031" type="#_x0000_t202" style="position:absolute;left:0;text-align:left;margin-left:157.4pt;margin-top:16.35pt;width:332.3pt;height: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" fillcolor="white [3201]" stroked="f" strokeweight=".5pt">
                <v:textbox>
                  <w:txbxContent>
                    <w:p w14:paraId="6CC30EDB" w14:textId="77777777" w:rsidR="00481981" w:rsidRPr="00FB67EA" w:rsidRDefault="00481981" w:rsidP="001B6C3B">
                      <w:pPr>
                        <w:rPr>
                          <w:rFonts w:asciiTheme="majorEastAsia" w:eastAsiaTheme="majorEastAsia" w:hAnsiTheme="majorEastAsia"/>
                          <w:sz w:val="44"/>
                          <w:szCs w:val="44"/>
                        </w:rPr>
                      </w:pPr>
                      <w:r w:rsidRPr="00FB67EA">
                        <w:rPr>
                          <w:rFonts w:asciiTheme="majorEastAsia" w:eastAsiaTheme="majorEastAsia" w:hAnsiTheme="majorEastAsia" w:hint="eastAsia"/>
                          <w:b/>
                          <w:spacing w:val="0"/>
                          <w:kern w:val="0"/>
                          <w:sz w:val="44"/>
                          <w:szCs w:val="44"/>
                        </w:rPr>
                        <w:t>安全・安心</w:t>
                      </w:r>
                    </w:p>
                  </w:txbxContent>
                </v:textbox>
              </v:shape>
            </w:pict>
          </mc:Fallback>
        </mc:AlternateContent>
      </w:r>
      <w:bookmarkStart w:id="5" w:name="_MON_1642001962"/>
      <w:bookmarkEnd w:id="5"/>
      <w:r w:rsidRPr="007514C1">
        <w:rPr>
          <w:rFonts w:asciiTheme="majorEastAsia" w:eastAsiaTheme="majorEastAsia" w:hAnsiTheme="majorEastAsia"/>
          <w:b/>
        </w:rPr>
        <w:object w:dxaOrig="2985" w:dyaOrig="1339" w14:anchorId="776E0C13">
          <v:shape id="_x0000_i1030" type="#_x0000_t75" style="width:150.8pt;height:67.25pt" o:ole="">
            <v:imagedata r:id="rId116" o:title=""/>
          </v:shape>
          <o:OLEObject Type="Embed" ProgID="Word.Document.12" ShapeID="_x0000_i1030" DrawAspect="Content" ObjectID="_1705819807" r:id="rId117">
            <o:FieldCodes>\s</o:FieldCodes>
          </o:OLEObject>
        </w:object>
      </w:r>
    </w:p>
    <w:p w14:paraId="39A347C1" w14:textId="346DD006" w:rsidR="001B6C3B" w:rsidRPr="007514C1" w:rsidRDefault="001B6C3B" w:rsidP="001B6C3B">
      <w:pPr>
        <w:rPr>
          <w:rFonts w:asciiTheme="majorEastAsia" w:eastAsiaTheme="majorEastAsia" w:hAnsiTheme="majorEastAsia"/>
        </w:rPr>
      </w:pPr>
    </w:p>
    <w:p w14:paraId="480479E0" w14:textId="3EAA1CE6"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t>１　基本方針</w:t>
      </w:r>
    </w:p>
    <w:p w14:paraId="6EC45A2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が地域社会において、安全に安心して生活するためには災害に強いまちづくりが不可欠です。災害発生時における障害特性に配慮した適切な情報保障や避難支援、福祉避難所を含む避難所の確保、福祉・医療サービスの継続等を行うことができるように取り組みます。</w:t>
      </w:r>
    </w:p>
    <w:p w14:paraId="7DC31A2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また、障害のある人を犯罪被害や消費者被害から守るため、防犯対策や消費者トラブルの防止に取り組みます。</w:t>
      </w:r>
    </w:p>
    <w:p w14:paraId="40CE31F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そのため、次の課題に沿って、必要な施策を推進します。</w:t>
      </w:r>
    </w:p>
    <w:p w14:paraId="41609432" w14:textId="77777777" w:rsidR="001B6C3B" w:rsidRPr="007514C1" w:rsidRDefault="001B6C3B" w:rsidP="001B6C3B">
      <w:pPr>
        <w:rPr>
          <w:rFonts w:asciiTheme="majorEastAsia" w:eastAsiaTheme="majorEastAsia" w:hAnsiTheme="majorEastAsia"/>
        </w:rPr>
      </w:pPr>
    </w:p>
    <w:p w14:paraId="3122217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（１）防災対策の推進</w:t>
      </w:r>
    </w:p>
    <w:p w14:paraId="056AFA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（２）防犯対策の推進</w:t>
      </w:r>
    </w:p>
    <w:p w14:paraId="741C78A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（３）消費者トラブルの防止及び被害からの救済</w:t>
      </w:r>
    </w:p>
    <w:p w14:paraId="034E6E6D" w14:textId="7C9C01AD"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
          <w:noProof/>
        </w:rPr>
        <w:drawing>
          <wp:anchor distT="0" distB="0" distL="114300" distR="114300" simplePos="0" relativeHeight="252054528" behindDoc="0" locked="0" layoutInCell="1" allowOverlap="1" wp14:anchorId="31CB4A9E" wp14:editId="2E4A294B">
            <wp:simplePos x="0" y="0"/>
            <wp:positionH relativeFrom="outsideMargin">
              <wp:posOffset>-540385</wp:posOffset>
            </wp:positionH>
            <wp:positionV relativeFrom="outsideMargin">
              <wp:posOffset>-396240</wp:posOffset>
            </wp:positionV>
            <wp:extent cx="716400" cy="716400"/>
            <wp:effectExtent l="0" t="0" r="7620" b="7620"/>
            <wp:wrapNone/>
            <wp:docPr id="197" name="JAVISCODE1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72EEFC86"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lastRenderedPageBreak/>
        <w:t>２　現状と施策の方向性について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E9EE097" w14:textId="77777777" w:rsidTr="00D9583E">
        <w:tc>
          <w:tcPr>
            <w:tcW w:w="9864" w:type="dxa"/>
            <w:gridSpan w:val="3"/>
            <w:tcBorders>
              <w:top w:val="nil"/>
              <w:left w:val="nil"/>
              <w:bottom w:val="single" w:sz="4" w:space="0" w:color="auto"/>
              <w:right w:val="nil"/>
            </w:tcBorders>
            <w:shd w:val="clear" w:color="auto" w:fill="auto"/>
          </w:tcPr>
          <w:p w14:paraId="555A91F9"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（１）防災対策の推進</w:t>
            </w:r>
          </w:p>
        </w:tc>
      </w:tr>
      <w:tr w:rsidR="001B6C3B" w:rsidRPr="007514C1" w14:paraId="5E0A07E3" w14:textId="77777777" w:rsidTr="00D9583E">
        <w:tc>
          <w:tcPr>
            <w:tcW w:w="3288" w:type="dxa"/>
            <w:tcBorders>
              <w:bottom w:val="single" w:sz="4" w:space="0" w:color="auto"/>
            </w:tcBorders>
            <w:shd w:val="pct15" w:color="auto" w:fill="auto"/>
            <w:vAlign w:val="center"/>
          </w:tcPr>
          <w:p w14:paraId="001AC040"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1D4DFDFE"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5415A93A"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AE7A9BB" w14:textId="77777777" w:rsidTr="00D9583E">
        <w:trPr>
          <w:trHeight w:val="1071"/>
        </w:trPr>
        <w:tc>
          <w:tcPr>
            <w:tcW w:w="3288" w:type="dxa"/>
            <w:tcBorders>
              <w:bottom w:val="single" w:sz="4" w:space="0" w:color="auto"/>
            </w:tcBorders>
            <w:shd w:val="clear" w:color="auto" w:fill="auto"/>
          </w:tcPr>
          <w:p w14:paraId="41DD65E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１．地域防災計画の充実</w:t>
            </w:r>
          </w:p>
        </w:tc>
        <w:tc>
          <w:tcPr>
            <w:tcW w:w="3288" w:type="dxa"/>
            <w:tcBorders>
              <w:bottom w:val="single" w:sz="4" w:space="0" w:color="auto"/>
            </w:tcBorders>
            <w:shd w:val="clear" w:color="auto" w:fill="auto"/>
          </w:tcPr>
          <w:p w14:paraId="659C4CD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「地域防災計画」（令和２年４月修正）に、要配慮者への支援内容や取組み等について記載しています。</w:t>
            </w:r>
          </w:p>
        </w:tc>
        <w:tc>
          <w:tcPr>
            <w:tcW w:w="3288" w:type="dxa"/>
            <w:tcBorders>
              <w:bottom w:val="single" w:sz="4" w:space="0" w:color="auto"/>
            </w:tcBorders>
            <w:shd w:val="clear" w:color="auto" w:fill="auto"/>
          </w:tcPr>
          <w:p w14:paraId="383C340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支援内容や取組み等については適宜地域防災計画の見直しを行います。</w:t>
            </w:r>
          </w:p>
          <w:p w14:paraId="78A520F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1EFCDC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w:t>
            </w:r>
          </w:p>
          <w:p w14:paraId="17B5F794" w14:textId="77777777" w:rsidR="001B6C3B" w:rsidRPr="007514C1" w:rsidRDefault="001B6C3B" w:rsidP="001B6C3B">
            <w:pPr>
              <w:rPr>
                <w:rFonts w:asciiTheme="majorEastAsia" w:eastAsiaTheme="majorEastAsia" w:hAnsiTheme="majorEastAsia"/>
              </w:rPr>
            </w:pPr>
          </w:p>
        </w:tc>
      </w:tr>
      <w:tr w:rsidR="001B6C3B" w:rsidRPr="007514C1" w14:paraId="6A73208A" w14:textId="77777777" w:rsidTr="00D9583E">
        <w:tc>
          <w:tcPr>
            <w:tcW w:w="3288" w:type="dxa"/>
            <w:tcBorders>
              <w:top w:val="single" w:sz="4" w:space="0" w:color="auto"/>
              <w:bottom w:val="single" w:sz="4" w:space="0" w:color="auto"/>
            </w:tcBorders>
            <w:shd w:val="clear" w:color="auto" w:fill="auto"/>
          </w:tcPr>
          <w:p w14:paraId="646730E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２．関係部局の連携の強化</w:t>
            </w:r>
          </w:p>
        </w:tc>
        <w:tc>
          <w:tcPr>
            <w:tcW w:w="3288" w:type="dxa"/>
            <w:tcBorders>
              <w:top w:val="single" w:sz="4" w:space="0" w:color="auto"/>
              <w:bottom w:val="single" w:sz="4" w:space="0" w:color="auto"/>
            </w:tcBorders>
            <w:shd w:val="clear" w:color="auto" w:fill="auto"/>
          </w:tcPr>
          <w:p w14:paraId="65CC73D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要配慮者対策推進委員会により関係部局の連携を強化しています。</w:t>
            </w:r>
          </w:p>
        </w:tc>
        <w:tc>
          <w:tcPr>
            <w:tcW w:w="3288" w:type="dxa"/>
            <w:tcBorders>
              <w:top w:val="single" w:sz="4" w:space="0" w:color="auto"/>
              <w:bottom w:val="single" w:sz="4" w:space="0" w:color="auto"/>
            </w:tcBorders>
            <w:shd w:val="clear" w:color="auto" w:fill="auto"/>
          </w:tcPr>
          <w:p w14:paraId="6F861D4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定期的に要配慮者対策推進委員会を開催することにより関係部局の連携を強化し、災害時における要配慮者の支援を推進します。</w:t>
            </w:r>
          </w:p>
          <w:p w14:paraId="071F3D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54902DA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地域福祉課</w:t>
            </w:r>
          </w:p>
          <w:p w14:paraId="3A33A5F9" w14:textId="77777777" w:rsidR="001B6C3B" w:rsidRPr="007514C1" w:rsidRDefault="001B6C3B" w:rsidP="001B6C3B">
            <w:pPr>
              <w:rPr>
                <w:rFonts w:asciiTheme="majorEastAsia" w:eastAsiaTheme="majorEastAsia" w:hAnsiTheme="majorEastAsia"/>
              </w:rPr>
            </w:pPr>
          </w:p>
        </w:tc>
      </w:tr>
      <w:tr w:rsidR="001B6C3B" w:rsidRPr="007514C1" w14:paraId="73172741" w14:textId="77777777" w:rsidTr="00D9583E">
        <w:tc>
          <w:tcPr>
            <w:tcW w:w="3288" w:type="dxa"/>
            <w:tcBorders>
              <w:top w:val="single" w:sz="4" w:space="0" w:color="auto"/>
              <w:bottom w:val="single" w:sz="4" w:space="0" w:color="auto"/>
            </w:tcBorders>
            <w:shd w:val="clear" w:color="auto" w:fill="auto"/>
          </w:tcPr>
          <w:p w14:paraId="5DB43B3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３．避難所の整備</w:t>
            </w:r>
          </w:p>
        </w:tc>
        <w:tc>
          <w:tcPr>
            <w:tcW w:w="3288" w:type="dxa"/>
            <w:tcBorders>
              <w:top w:val="single" w:sz="4" w:space="0" w:color="auto"/>
              <w:bottom w:val="single" w:sz="4" w:space="0" w:color="auto"/>
            </w:tcBorders>
            <w:shd w:val="clear" w:color="auto" w:fill="auto"/>
          </w:tcPr>
          <w:p w14:paraId="66510BE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小中学校及び高等学校の宿泊可能避難所に、車椅子で利用できる仮設トイレや車椅子、災害時支援用バンダナ、ストマ装具（市立中学校のみ）を備蓄しています。また、福祉避難所には、アレルギーに対応した備蓄食料や紙おむつ、おしり拭き等要配慮者に配慮した物資の備蓄を行っています。</w:t>
            </w:r>
          </w:p>
          <w:p w14:paraId="4E42124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57C40F9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要配慮者へ配慮した物資の備蓄を行うなど引き続き避難所の整備を図ります。</w:t>
            </w:r>
          </w:p>
          <w:p w14:paraId="179655D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D66FD7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危機管理課、障害福祉課</w:t>
            </w:r>
          </w:p>
        </w:tc>
      </w:tr>
    </w:tbl>
    <w:p w14:paraId="5A49E538" w14:textId="12037F9C"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u w:val="single"/>
        </w:rPr>
        <w:drawing>
          <wp:anchor distT="0" distB="0" distL="114300" distR="114300" simplePos="0" relativeHeight="252056576" behindDoc="0" locked="0" layoutInCell="1" allowOverlap="1" wp14:anchorId="2B4344B6" wp14:editId="6E1EECB9">
            <wp:simplePos x="0" y="0"/>
            <wp:positionH relativeFrom="leftMargin">
              <wp:posOffset>467995</wp:posOffset>
            </wp:positionH>
            <wp:positionV relativeFrom="bottomMargin">
              <wp:posOffset>-396240</wp:posOffset>
            </wp:positionV>
            <wp:extent cx="716400" cy="716400"/>
            <wp:effectExtent l="0" t="0" r="7620" b="7620"/>
            <wp:wrapNone/>
            <wp:docPr id="198" name="JAVISCODE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731B66D1" w14:textId="77777777" w:rsidTr="00D9583E">
        <w:tc>
          <w:tcPr>
            <w:tcW w:w="3288" w:type="dxa"/>
            <w:tcBorders>
              <w:top w:val="single" w:sz="4" w:space="0" w:color="auto"/>
              <w:bottom w:val="single" w:sz="4" w:space="0" w:color="auto"/>
            </w:tcBorders>
            <w:shd w:val="pct12" w:color="auto" w:fill="auto"/>
            <w:vAlign w:val="center"/>
          </w:tcPr>
          <w:p w14:paraId="5FEB71E1"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667CAB17"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57BC6FD7"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DE8007C" w14:textId="77777777" w:rsidTr="00D9583E">
        <w:tc>
          <w:tcPr>
            <w:tcW w:w="3288" w:type="dxa"/>
            <w:tcBorders>
              <w:top w:val="single" w:sz="4" w:space="0" w:color="auto"/>
              <w:bottom w:val="single" w:sz="4" w:space="0" w:color="auto"/>
            </w:tcBorders>
            <w:shd w:val="clear" w:color="auto" w:fill="auto"/>
          </w:tcPr>
          <w:p w14:paraId="7D44465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４．福祉避難所の設置</w:t>
            </w:r>
          </w:p>
        </w:tc>
        <w:tc>
          <w:tcPr>
            <w:tcW w:w="3288" w:type="dxa"/>
            <w:tcBorders>
              <w:top w:val="single" w:sz="4" w:space="0" w:color="auto"/>
              <w:bottom w:val="single" w:sz="4" w:space="0" w:color="auto"/>
            </w:tcBorders>
            <w:shd w:val="clear" w:color="auto" w:fill="auto"/>
          </w:tcPr>
          <w:p w14:paraId="3F4BD03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避難生活に特別な配慮が必要な要配慮者の生活の場として、市公共施設３５施設を福祉避難所として指定するとともに、要配慮者の避難支援を強化するため、障害者福祉施設を運営する社会福祉法人及び船橋市老人福祉施設協議会に属する３５施設と「災害時における要配慮者の受入れに関する協定」を締結しています。</w:t>
            </w:r>
          </w:p>
          <w:p w14:paraId="5A7FF95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7A8D684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福祉避難所をさらに確保するため、民間の社会福祉施設等と「災害時における要配慮者の受入れに関する協定」を締結するよう検討します。</w:t>
            </w:r>
          </w:p>
          <w:p w14:paraId="1DE563C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4326F6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危機管理課、高齢者福祉課、障害福祉課</w:t>
            </w:r>
          </w:p>
        </w:tc>
      </w:tr>
      <w:tr w:rsidR="001B6C3B" w:rsidRPr="007514C1" w14:paraId="77B0843E" w14:textId="77777777" w:rsidTr="00D9583E">
        <w:tc>
          <w:tcPr>
            <w:tcW w:w="3288" w:type="dxa"/>
            <w:tcBorders>
              <w:top w:val="single" w:sz="4" w:space="0" w:color="auto"/>
              <w:bottom w:val="single" w:sz="4" w:space="0" w:color="auto"/>
            </w:tcBorders>
            <w:shd w:val="clear" w:color="auto" w:fill="auto"/>
          </w:tcPr>
          <w:p w14:paraId="68674E8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５．民間事業者との協定締結（要配慮者の受け入れ・ストマ装具等の供給）</w:t>
            </w:r>
          </w:p>
        </w:tc>
        <w:tc>
          <w:tcPr>
            <w:tcW w:w="3288" w:type="dxa"/>
            <w:tcBorders>
              <w:top w:val="single" w:sz="4" w:space="0" w:color="auto"/>
            </w:tcBorders>
            <w:shd w:val="clear" w:color="auto" w:fill="auto"/>
          </w:tcPr>
          <w:p w14:paraId="5E3C040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要配慮者の避難支援を強化するため、障害者福祉施設を運営する社会福祉法人及び船橋市老人福祉施設協議会に属する３５施設と「災害時における要配慮者の受入れに関する協定」を締結しています。</w:t>
            </w:r>
          </w:p>
          <w:p w14:paraId="3F72835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また、ストマ装具利用者がいる避難所へ必要な用具を供給できる体制を整備するため、ストマ装具取扱業者と「災害時におけるストマ装具等の供給等に関する協定」を締結しています。</w:t>
            </w:r>
          </w:p>
          <w:p w14:paraId="2725667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60D7BB9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災害時における要配慮者の受け入れ先をさらに確保するため、民間の施設等についても、協定締結するように検討します。</w:t>
            </w:r>
          </w:p>
          <w:p w14:paraId="4F45699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4F009B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危機管理課、高齢者福祉課、障害福祉課</w:t>
            </w:r>
          </w:p>
        </w:tc>
      </w:tr>
    </w:tbl>
    <w:p w14:paraId="49CE4086" w14:textId="4DAA8603"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58624" behindDoc="0" locked="0" layoutInCell="1" allowOverlap="1" wp14:anchorId="252BC36D" wp14:editId="336C642D">
            <wp:simplePos x="0" y="0"/>
            <wp:positionH relativeFrom="outsideMargin">
              <wp:posOffset>-540385</wp:posOffset>
            </wp:positionH>
            <wp:positionV relativeFrom="outsideMargin">
              <wp:posOffset>-396240</wp:posOffset>
            </wp:positionV>
            <wp:extent cx="716400" cy="716400"/>
            <wp:effectExtent l="0" t="0" r="7620" b="7620"/>
            <wp:wrapNone/>
            <wp:docPr id="199" name="JAVISCODE1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392DB9C" w14:textId="77777777" w:rsidTr="00D9583E">
        <w:tc>
          <w:tcPr>
            <w:tcW w:w="3288" w:type="dxa"/>
            <w:tcBorders>
              <w:top w:val="single" w:sz="4" w:space="0" w:color="auto"/>
              <w:bottom w:val="single" w:sz="4" w:space="0" w:color="auto"/>
            </w:tcBorders>
            <w:shd w:val="pct12" w:color="auto" w:fill="auto"/>
            <w:vAlign w:val="center"/>
          </w:tcPr>
          <w:p w14:paraId="088E3438"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5275EC29"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10F1B3FE"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ED43FC3" w14:textId="77777777" w:rsidTr="00D9583E">
        <w:tc>
          <w:tcPr>
            <w:tcW w:w="3288" w:type="dxa"/>
            <w:tcBorders>
              <w:top w:val="single" w:sz="4" w:space="0" w:color="auto"/>
              <w:bottom w:val="single" w:sz="4" w:space="0" w:color="auto"/>
            </w:tcBorders>
            <w:shd w:val="clear" w:color="auto" w:fill="auto"/>
          </w:tcPr>
          <w:p w14:paraId="53FFBC5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６．災害時の情報提供・緊急時の通報システムについて</w:t>
            </w:r>
          </w:p>
        </w:tc>
        <w:tc>
          <w:tcPr>
            <w:tcW w:w="3288" w:type="dxa"/>
            <w:tcBorders>
              <w:top w:val="single" w:sz="4" w:space="0" w:color="auto"/>
              <w:bottom w:val="single" w:sz="4" w:space="0" w:color="auto"/>
            </w:tcBorders>
            <w:shd w:val="clear" w:color="auto" w:fill="auto"/>
          </w:tcPr>
          <w:p w14:paraId="14E88F0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聴覚障害者ファクシミリ・ネットワーク事業（Ｆネット）、ふなばし情報メールの配信やひとり暮らし、またはそれに準ずる状態の重度身体障害者に対し緊急通報装置の貸与などを行っています。</w:t>
            </w:r>
          </w:p>
          <w:p w14:paraId="38C3AEF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また、聴覚や発語に障害のある人が１１９番通報をするため、インターネット機能を利用したＮｅｔ１１９緊急通報システムやメール、ＦＡＸでの通報システムの整備を行っています。</w:t>
            </w:r>
          </w:p>
          <w:p w14:paraId="461C5F79"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498776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障害のある人に対し、聴覚障害者ファクシミリ・ネットワーク事業、ふなばし情報メールの登録の推進、緊急通報装置の制度及びＮｅｔ１１９緊急通報システムの周知を行います。</w:t>
            </w:r>
          </w:p>
          <w:p w14:paraId="6CE1B7B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A530AD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危機管理課、障害福祉課、警防指令課</w:t>
            </w:r>
          </w:p>
        </w:tc>
      </w:tr>
      <w:tr w:rsidR="001B6C3B" w:rsidRPr="007514C1" w14:paraId="7FA99733" w14:textId="77777777" w:rsidTr="00D9583E">
        <w:tc>
          <w:tcPr>
            <w:tcW w:w="3288" w:type="dxa"/>
            <w:tcBorders>
              <w:top w:val="single" w:sz="4" w:space="0" w:color="auto"/>
              <w:bottom w:val="single" w:sz="4" w:space="0" w:color="auto"/>
            </w:tcBorders>
            <w:shd w:val="clear" w:color="auto" w:fill="auto"/>
          </w:tcPr>
          <w:p w14:paraId="3F9EEB4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７．災害への備え</w:t>
            </w:r>
          </w:p>
        </w:tc>
        <w:tc>
          <w:tcPr>
            <w:tcW w:w="3288" w:type="dxa"/>
            <w:tcBorders>
              <w:top w:val="single" w:sz="4" w:space="0" w:color="auto"/>
            </w:tcBorders>
            <w:shd w:val="clear" w:color="auto" w:fill="auto"/>
          </w:tcPr>
          <w:p w14:paraId="4EB457D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災害時に避難行動要支援者名簿を用いた適切な安否確認が実施できるようにするため、総合防災訓練にて名簿等の確認及び訓練用名簿を用いた避難行動要支援者安否確認訓練を実施しました。</w:t>
            </w:r>
          </w:p>
          <w:p w14:paraId="779B69B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また、総合防災訓練のメイン校において、障害福祉団体等との訓練を行っています。</w:t>
            </w:r>
          </w:p>
          <w:p w14:paraId="20326BD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495EF38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発災時に対応できるよう平時からの備えについて啓発を行います。</w:t>
            </w:r>
          </w:p>
          <w:p w14:paraId="5AB1BAF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また、障害のある人などの要配慮者も参加した防災訓練ならびに各施設の防災体制の確認しておくことなどを通し、災害対応の充実を図ります。</w:t>
            </w:r>
          </w:p>
          <w:p w14:paraId="6F5E7AA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694729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危機管理課、地域福祉課、障害福祉課</w:t>
            </w:r>
          </w:p>
          <w:p w14:paraId="57FC2879" w14:textId="77777777" w:rsidR="001B6C3B" w:rsidRPr="007514C1" w:rsidRDefault="001B6C3B" w:rsidP="001B6C3B">
            <w:pPr>
              <w:rPr>
                <w:rFonts w:asciiTheme="majorEastAsia" w:eastAsiaTheme="majorEastAsia" w:hAnsiTheme="majorEastAsia"/>
              </w:rPr>
            </w:pPr>
          </w:p>
        </w:tc>
      </w:tr>
    </w:tbl>
    <w:p w14:paraId="281A794A" w14:textId="51CBCACB"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60672" behindDoc="0" locked="0" layoutInCell="1" allowOverlap="1" wp14:anchorId="122FA2F1" wp14:editId="604BECA2">
            <wp:simplePos x="0" y="0"/>
            <wp:positionH relativeFrom="leftMargin">
              <wp:posOffset>467995</wp:posOffset>
            </wp:positionH>
            <wp:positionV relativeFrom="bottomMargin">
              <wp:posOffset>-396240</wp:posOffset>
            </wp:positionV>
            <wp:extent cx="716400" cy="716400"/>
            <wp:effectExtent l="0" t="0" r="7620" b="7620"/>
            <wp:wrapNone/>
            <wp:docPr id="200" name="JAVISCODE11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D7EC9D6" w14:textId="77777777" w:rsidTr="00D9583E">
        <w:tc>
          <w:tcPr>
            <w:tcW w:w="3288" w:type="dxa"/>
            <w:tcBorders>
              <w:top w:val="single" w:sz="4" w:space="0" w:color="auto"/>
              <w:bottom w:val="single" w:sz="4" w:space="0" w:color="auto"/>
            </w:tcBorders>
            <w:shd w:val="pct12" w:color="auto" w:fill="auto"/>
            <w:vAlign w:val="center"/>
          </w:tcPr>
          <w:p w14:paraId="1AABC5CE"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4AD032F9"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30404AB5"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2E344E15" w14:textId="77777777" w:rsidTr="00D9583E">
        <w:tc>
          <w:tcPr>
            <w:tcW w:w="3288" w:type="dxa"/>
            <w:tcBorders>
              <w:top w:val="single" w:sz="4" w:space="0" w:color="auto"/>
              <w:bottom w:val="single" w:sz="4" w:space="0" w:color="auto"/>
            </w:tcBorders>
            <w:shd w:val="clear" w:color="auto" w:fill="auto"/>
          </w:tcPr>
          <w:p w14:paraId="7411E68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８．地域防災体制の整備</w:t>
            </w:r>
          </w:p>
        </w:tc>
        <w:tc>
          <w:tcPr>
            <w:tcW w:w="3288" w:type="dxa"/>
            <w:tcBorders>
              <w:top w:val="single" w:sz="4" w:space="0" w:color="auto"/>
              <w:bottom w:val="single" w:sz="4" w:space="0" w:color="auto"/>
            </w:tcBorders>
            <w:shd w:val="clear" w:color="auto" w:fill="auto"/>
          </w:tcPr>
          <w:p w14:paraId="6DC6272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要配慮者支援対策について、地域防災計画に基づき、町会・自治会、民生委員・児童委員、地区社会福祉協議会等に説明を行っています。</w:t>
            </w:r>
          </w:p>
          <w:p w14:paraId="65D8058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また、「防災ハンドブック」においても、要配慮者の支援について記載し、啓発を図っています。</w:t>
            </w:r>
          </w:p>
          <w:p w14:paraId="2B585B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市では、災害対策基本法に基づく避難行動要支援者名簿を作成しています。このうち、地域との情報共有に同意した方についての避難行動要支援者名簿（外部提供用）を作成し、船橋市社会福祉協議会に情報提供を行うなど、船橋市社会福祉協議会の安心登録カード事業と連携し、災害時の地域における避難支援について地域との情報共有を図っています。</w:t>
            </w:r>
          </w:p>
          <w:p w14:paraId="77B7CFC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61AA7F5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要配慮者支援対策について、啓発を図るほか、自主防災組織の結成率向上や地域防災リーダー養成講座の充実など地域防災体制の整備に努めます。</w:t>
            </w:r>
          </w:p>
          <w:p w14:paraId="64E5526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社会福祉協議会の安心登録カード事業と連携し、地域における避難支援体制づくりの推進に努めます。</w:t>
            </w:r>
          </w:p>
          <w:p w14:paraId="4C96182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52A2E0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危機管理課、地域福祉課、障害福祉課</w:t>
            </w:r>
          </w:p>
        </w:tc>
      </w:tr>
    </w:tbl>
    <w:p w14:paraId="27A4546C" w14:textId="31BCB8A3"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62720" behindDoc="0" locked="0" layoutInCell="1" allowOverlap="1" wp14:anchorId="30040355" wp14:editId="5BC1FE55">
            <wp:simplePos x="0" y="0"/>
            <wp:positionH relativeFrom="outsideMargin">
              <wp:posOffset>-540385</wp:posOffset>
            </wp:positionH>
            <wp:positionV relativeFrom="outsideMargin">
              <wp:posOffset>-396240</wp:posOffset>
            </wp:positionV>
            <wp:extent cx="716400" cy="716400"/>
            <wp:effectExtent l="0" t="0" r="7620" b="7620"/>
            <wp:wrapNone/>
            <wp:docPr id="201" name="JAVISCODE1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A159680" w14:textId="77777777" w:rsidTr="00D9583E">
        <w:tc>
          <w:tcPr>
            <w:tcW w:w="3288" w:type="dxa"/>
            <w:tcBorders>
              <w:top w:val="single" w:sz="4" w:space="0" w:color="auto"/>
              <w:bottom w:val="single" w:sz="4" w:space="0" w:color="auto"/>
            </w:tcBorders>
            <w:shd w:val="pct12" w:color="auto" w:fill="auto"/>
            <w:vAlign w:val="center"/>
          </w:tcPr>
          <w:p w14:paraId="66477013"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5DA3759F"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62E4441A"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508DA341" w14:textId="77777777" w:rsidTr="00D9583E">
        <w:tc>
          <w:tcPr>
            <w:tcW w:w="3288" w:type="dxa"/>
            <w:tcBorders>
              <w:top w:val="single" w:sz="4" w:space="0" w:color="auto"/>
              <w:bottom w:val="single" w:sz="4" w:space="0" w:color="auto"/>
            </w:tcBorders>
            <w:shd w:val="clear" w:color="auto" w:fill="auto"/>
          </w:tcPr>
          <w:p w14:paraId="593B8C6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９．要配慮者利用施設における水害・土砂災害への備え</w:t>
            </w:r>
          </w:p>
        </w:tc>
        <w:tc>
          <w:tcPr>
            <w:tcW w:w="3288" w:type="dxa"/>
            <w:tcBorders>
              <w:top w:val="single" w:sz="4" w:space="0" w:color="auto"/>
            </w:tcBorders>
            <w:shd w:val="clear" w:color="auto" w:fill="auto"/>
          </w:tcPr>
          <w:p w14:paraId="5C865EC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水害等発生時に要配慮者の円滑かつ迅速な避難の確保を図るため、浸水想定区域内及び土砂災害警戒区域内の要配慮者利用施設における避難確保計画の作成及び訓練の実施を促進しています。</w:t>
            </w:r>
          </w:p>
        </w:tc>
        <w:tc>
          <w:tcPr>
            <w:tcW w:w="3288" w:type="dxa"/>
            <w:tcBorders>
              <w:top w:val="single" w:sz="4" w:space="0" w:color="auto"/>
            </w:tcBorders>
            <w:shd w:val="clear" w:color="auto" w:fill="auto"/>
          </w:tcPr>
          <w:p w14:paraId="29EFC35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避難確保計画の作成及び訓練の実施の有無について状況を把握し、体制が構築されていない施設に対して、水害等への備えの確保を促進します。</w:t>
            </w:r>
          </w:p>
          <w:p w14:paraId="6E2533B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43E219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危機管理課、指導監査課</w:t>
            </w:r>
          </w:p>
          <w:p w14:paraId="7E9C62F7" w14:textId="77777777" w:rsidR="001B6C3B" w:rsidRPr="007514C1" w:rsidRDefault="001B6C3B" w:rsidP="001B6C3B">
            <w:pPr>
              <w:rPr>
                <w:rFonts w:asciiTheme="majorEastAsia" w:eastAsiaTheme="majorEastAsia" w:hAnsiTheme="majorEastAsia"/>
              </w:rPr>
            </w:pPr>
          </w:p>
        </w:tc>
      </w:tr>
    </w:tbl>
    <w:p w14:paraId="64BCC276" w14:textId="77777777" w:rsidR="001B6C3B" w:rsidRPr="007514C1" w:rsidRDefault="001B6C3B" w:rsidP="001B6C3B">
      <w:pPr>
        <w:rPr>
          <w:rFonts w:asciiTheme="majorEastAsia" w:eastAsiaTheme="majorEastAsia" w:hAnsiTheme="majorEastAsia"/>
          <w:vertAlign w:val="superscript"/>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3081B72" w14:textId="77777777" w:rsidTr="00D9583E">
        <w:tc>
          <w:tcPr>
            <w:tcW w:w="9864" w:type="dxa"/>
            <w:gridSpan w:val="3"/>
            <w:tcBorders>
              <w:top w:val="nil"/>
              <w:left w:val="nil"/>
              <w:bottom w:val="single" w:sz="4" w:space="0" w:color="auto"/>
              <w:right w:val="nil"/>
            </w:tcBorders>
            <w:shd w:val="clear" w:color="auto" w:fill="auto"/>
          </w:tcPr>
          <w:p w14:paraId="387D1E81"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（２）防犯対策の推進</w:t>
            </w:r>
          </w:p>
        </w:tc>
      </w:tr>
      <w:tr w:rsidR="001B6C3B" w:rsidRPr="007514C1" w14:paraId="2F4D58DD" w14:textId="77777777" w:rsidTr="00D9583E">
        <w:tc>
          <w:tcPr>
            <w:tcW w:w="3288" w:type="dxa"/>
            <w:tcBorders>
              <w:bottom w:val="single" w:sz="4" w:space="0" w:color="auto"/>
            </w:tcBorders>
            <w:shd w:val="pct15" w:color="auto" w:fill="auto"/>
            <w:vAlign w:val="center"/>
          </w:tcPr>
          <w:p w14:paraId="5911C36C"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shd w:val="pct15" w:color="auto" w:fill="auto"/>
            <w:vAlign w:val="center"/>
          </w:tcPr>
          <w:p w14:paraId="1982EC5D"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4EB2755D"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AF103FF" w14:textId="77777777" w:rsidTr="00D9583E">
        <w:tc>
          <w:tcPr>
            <w:tcW w:w="3288" w:type="dxa"/>
            <w:tcBorders>
              <w:bottom w:val="single" w:sz="4" w:space="0" w:color="auto"/>
            </w:tcBorders>
          </w:tcPr>
          <w:p w14:paraId="4556D53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１．防犯情報の提供</w:t>
            </w:r>
          </w:p>
        </w:tc>
        <w:tc>
          <w:tcPr>
            <w:tcW w:w="3288" w:type="dxa"/>
          </w:tcPr>
          <w:p w14:paraId="2F3EDBBA" w14:textId="75C0B8AA"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防犯情報・不審者情報等については、「くらしの安全・安心情報」として登録者にメールで配信しています。</w:t>
            </w:r>
          </w:p>
        </w:tc>
        <w:tc>
          <w:tcPr>
            <w:tcW w:w="3288" w:type="dxa"/>
          </w:tcPr>
          <w:p w14:paraId="19803741" w14:textId="3770E197"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「くらしの安全・安心情報」について障害のある人を含めた市民の利用促進に努めます。</w:t>
            </w:r>
          </w:p>
          <w:p w14:paraId="66D4736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F5D335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市民安全推進課</w:t>
            </w:r>
          </w:p>
          <w:p w14:paraId="3587EF38" w14:textId="77777777" w:rsidR="001B6C3B" w:rsidRPr="007514C1" w:rsidRDefault="001B6C3B" w:rsidP="001B6C3B">
            <w:pPr>
              <w:rPr>
                <w:rFonts w:asciiTheme="majorEastAsia" w:eastAsiaTheme="majorEastAsia" w:hAnsiTheme="majorEastAsia"/>
              </w:rPr>
            </w:pPr>
          </w:p>
        </w:tc>
      </w:tr>
      <w:tr w:rsidR="001B6C3B" w:rsidRPr="007514C1" w14:paraId="06039EB1" w14:textId="77777777" w:rsidTr="00D9583E">
        <w:tc>
          <w:tcPr>
            <w:tcW w:w="3288" w:type="dxa"/>
            <w:tcBorders>
              <w:top w:val="single" w:sz="4" w:space="0" w:color="auto"/>
            </w:tcBorders>
          </w:tcPr>
          <w:p w14:paraId="4B33208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２．関係機関の連携による犯罪被害の防止</w:t>
            </w:r>
          </w:p>
        </w:tc>
        <w:tc>
          <w:tcPr>
            <w:tcW w:w="3288" w:type="dxa"/>
          </w:tcPr>
          <w:p w14:paraId="0372F106" w14:textId="5DEC8D62"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警察と地域団体、行政等の連携により防犯活動を行い、犯罪被害の防止に努めています。</w:t>
            </w:r>
          </w:p>
        </w:tc>
        <w:tc>
          <w:tcPr>
            <w:tcW w:w="3288" w:type="dxa"/>
          </w:tcPr>
          <w:p w14:paraId="6B9525D4" w14:textId="4DF8FE13"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関係機関や地域団体等との連携により、犯罪被害の防止に取り組みます。</w:t>
            </w:r>
          </w:p>
          <w:p w14:paraId="53D92E2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DCB620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市民安全推進課</w:t>
            </w:r>
          </w:p>
          <w:p w14:paraId="0E7DAA86" w14:textId="77777777" w:rsidR="001B6C3B" w:rsidRPr="007514C1" w:rsidRDefault="001B6C3B" w:rsidP="001B6C3B">
            <w:pPr>
              <w:rPr>
                <w:rFonts w:asciiTheme="majorEastAsia" w:eastAsiaTheme="majorEastAsia" w:hAnsiTheme="majorEastAsia"/>
              </w:rPr>
            </w:pPr>
          </w:p>
        </w:tc>
      </w:tr>
    </w:tbl>
    <w:p w14:paraId="53EB8EC4" w14:textId="42D8B37C"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64768" behindDoc="0" locked="0" layoutInCell="1" allowOverlap="1" wp14:anchorId="0E6A6DDF" wp14:editId="3C46E9E8">
            <wp:simplePos x="0" y="0"/>
            <wp:positionH relativeFrom="leftMargin">
              <wp:posOffset>467995</wp:posOffset>
            </wp:positionH>
            <wp:positionV relativeFrom="bottomMargin">
              <wp:posOffset>-396240</wp:posOffset>
            </wp:positionV>
            <wp:extent cx="716400" cy="716400"/>
            <wp:effectExtent l="0" t="0" r="7620" b="7620"/>
            <wp:wrapNone/>
            <wp:docPr id="202" name="JAVISCODE11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4BBD87B" w14:textId="77777777" w:rsidTr="00D9583E">
        <w:tc>
          <w:tcPr>
            <w:tcW w:w="3288" w:type="dxa"/>
            <w:tcBorders>
              <w:bottom w:val="single" w:sz="4" w:space="0" w:color="auto"/>
            </w:tcBorders>
            <w:shd w:val="pct12" w:color="auto" w:fill="auto"/>
            <w:vAlign w:val="center"/>
          </w:tcPr>
          <w:p w14:paraId="0ED0E453"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7ED405F0"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26F4B476"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1121B8B2" w14:textId="77777777" w:rsidTr="00D9583E">
        <w:tc>
          <w:tcPr>
            <w:tcW w:w="3288" w:type="dxa"/>
            <w:tcBorders>
              <w:top w:val="single" w:sz="4" w:space="0" w:color="auto"/>
              <w:bottom w:val="single" w:sz="4" w:space="0" w:color="auto"/>
            </w:tcBorders>
          </w:tcPr>
          <w:p w14:paraId="056C9059" w14:textId="2EBFE889" w:rsidR="001B6C3B" w:rsidRPr="007514C1" w:rsidRDefault="008D1B98" w:rsidP="001B6C3B">
            <w:pPr>
              <w:rPr>
                <w:rFonts w:asciiTheme="majorEastAsia" w:eastAsiaTheme="majorEastAsia" w:hAnsiTheme="majorEastAsia"/>
              </w:rPr>
            </w:pPr>
            <w:r w:rsidRPr="007514C1">
              <w:rPr>
                <w:rFonts w:asciiTheme="majorEastAsia" w:eastAsiaTheme="majorEastAsia" w:hAnsiTheme="majorEastAsia" w:hint="eastAsia"/>
              </w:rPr>
              <w:t>３</w:t>
            </w:r>
            <w:r w:rsidR="001B6C3B" w:rsidRPr="007514C1">
              <w:rPr>
                <w:rFonts w:asciiTheme="majorEastAsia" w:eastAsiaTheme="majorEastAsia" w:hAnsiTheme="majorEastAsia" w:hint="eastAsia"/>
              </w:rPr>
              <w:t>．社会福祉施設等の防犯に係る安全確保のための体制構築</w:t>
            </w:r>
          </w:p>
        </w:tc>
        <w:tc>
          <w:tcPr>
            <w:tcW w:w="3288" w:type="dxa"/>
            <w:tcBorders>
              <w:top w:val="single" w:sz="4" w:space="0" w:color="auto"/>
              <w:bottom w:val="single" w:sz="4" w:space="0" w:color="auto"/>
            </w:tcBorders>
          </w:tcPr>
          <w:p w14:paraId="30EA5982" w14:textId="431E4DB2"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平成２８年９月１５日付の国通知「社会福祉施設等における防犯に係る安全確保について」に基づき、緊急時の連絡体制や警察との情報共有、防犯研修会の開催、不審者情報等の把握の推進、防犯体制調査の実施等、船橋市が所管する社会福祉施設等の防犯に係る安全確保のための体制を構築しました。</w:t>
            </w:r>
          </w:p>
          <w:p w14:paraId="42ADFD3C" w14:textId="77777777"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また、防犯対策の強化に係る整備費の補助を行いました。</w:t>
            </w:r>
          </w:p>
          <w:p w14:paraId="2978AC64" w14:textId="418C693C" w:rsidR="007822C8" w:rsidRPr="007514C1" w:rsidRDefault="007822C8"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157A3BD7" w14:textId="342B39FE"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定期的な各施設等の防犯体制の現状等についての調査の実施及び年１回の防犯研修会の開催により、現時点で防犯体制が図られていない施設等に対して、防犯に係る安全の確保の推進を行います。</w:t>
            </w:r>
          </w:p>
          <w:p w14:paraId="0D5673D6" w14:textId="59712262"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また、事業者が防犯カメラ等の防犯対策の強化に係る整備を行う際、その整備費に対して補助を行います。</w:t>
            </w:r>
          </w:p>
          <w:p w14:paraId="48A68C3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85E120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障害福祉課、指導監査課</w:t>
            </w:r>
          </w:p>
          <w:p w14:paraId="0BE5FCD9" w14:textId="77777777" w:rsidR="001B6C3B" w:rsidRPr="007514C1" w:rsidRDefault="001B6C3B" w:rsidP="001B6C3B">
            <w:pPr>
              <w:rPr>
                <w:rFonts w:asciiTheme="majorEastAsia" w:eastAsiaTheme="majorEastAsia" w:hAnsiTheme="majorEastAsia"/>
              </w:rPr>
            </w:pPr>
          </w:p>
        </w:tc>
      </w:tr>
    </w:tbl>
    <w:p w14:paraId="55B7506A" w14:textId="77777777" w:rsidR="001B6C3B" w:rsidRPr="007514C1" w:rsidRDefault="001B6C3B" w:rsidP="001B6C3B">
      <w:pPr>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F1C39B8" w14:textId="77777777" w:rsidTr="00D9583E">
        <w:tc>
          <w:tcPr>
            <w:tcW w:w="9864" w:type="dxa"/>
            <w:gridSpan w:val="3"/>
            <w:tcBorders>
              <w:top w:val="nil"/>
              <w:left w:val="nil"/>
              <w:bottom w:val="single" w:sz="4" w:space="0" w:color="auto"/>
              <w:right w:val="nil"/>
            </w:tcBorders>
            <w:shd w:val="clear" w:color="auto" w:fill="auto"/>
          </w:tcPr>
          <w:p w14:paraId="7494E4D8"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（３）消費者トラブルの防止及び被害からの救済</w:t>
            </w:r>
          </w:p>
        </w:tc>
      </w:tr>
      <w:tr w:rsidR="001B6C3B" w:rsidRPr="007514C1" w14:paraId="0C984603" w14:textId="77777777" w:rsidTr="00D9583E">
        <w:tc>
          <w:tcPr>
            <w:tcW w:w="3288" w:type="dxa"/>
            <w:tcBorders>
              <w:bottom w:val="single" w:sz="4" w:space="0" w:color="auto"/>
            </w:tcBorders>
            <w:shd w:val="pct15" w:color="auto" w:fill="auto"/>
            <w:vAlign w:val="center"/>
          </w:tcPr>
          <w:p w14:paraId="48DEF613"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2C931384"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216075EA"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A992F3F" w14:textId="77777777" w:rsidTr="00D9583E">
        <w:tc>
          <w:tcPr>
            <w:tcW w:w="3288" w:type="dxa"/>
            <w:tcBorders>
              <w:bottom w:val="single" w:sz="4" w:space="0" w:color="auto"/>
            </w:tcBorders>
          </w:tcPr>
          <w:p w14:paraId="48C296D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１．消費者トラブルに関する情報提供について</w:t>
            </w:r>
          </w:p>
        </w:tc>
        <w:tc>
          <w:tcPr>
            <w:tcW w:w="3288" w:type="dxa"/>
            <w:tcBorders>
              <w:bottom w:val="single" w:sz="4" w:space="0" w:color="auto"/>
            </w:tcBorders>
          </w:tcPr>
          <w:p w14:paraId="6C208C77" w14:textId="37BCB979"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消費者庁や、国民生活センター等からの情報を元に、広報紙や市のホームページ等により情報発信し、また、くらしの情報の発行により消費者トラブルの予防、早期発見、拡大防止に取り組んでいます。</w:t>
            </w:r>
          </w:p>
        </w:tc>
        <w:tc>
          <w:tcPr>
            <w:tcW w:w="3288" w:type="dxa"/>
            <w:tcBorders>
              <w:bottom w:val="single" w:sz="4" w:space="0" w:color="auto"/>
            </w:tcBorders>
          </w:tcPr>
          <w:p w14:paraId="37B9A871" w14:textId="1CEC8623"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消費者庁や、国民生活センター等からの情報は元より、関係部署から、障害のある人に関する消費者トラブル情報を入手した場合には、広報紙や市のホームページ、くらしの情報等により情報提供を行い、消費者トラブルの予防、早期発見、拡大防止に取り組みます。</w:t>
            </w:r>
          </w:p>
          <w:p w14:paraId="687FD09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A720D0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消費生活センター</w:t>
            </w:r>
          </w:p>
          <w:p w14:paraId="546A3C53" w14:textId="77777777" w:rsidR="001B6C3B" w:rsidRPr="007514C1" w:rsidRDefault="001B6C3B" w:rsidP="001B6C3B">
            <w:pPr>
              <w:rPr>
                <w:rFonts w:asciiTheme="majorEastAsia" w:eastAsiaTheme="majorEastAsia" w:hAnsiTheme="majorEastAsia"/>
              </w:rPr>
            </w:pPr>
          </w:p>
        </w:tc>
      </w:tr>
    </w:tbl>
    <w:p w14:paraId="31B6375D" w14:textId="4C269198"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noProof/>
          <w:szCs w:val="21"/>
        </w:rPr>
        <w:drawing>
          <wp:anchor distT="0" distB="0" distL="114300" distR="114300" simplePos="0" relativeHeight="252194816" behindDoc="0" locked="0" layoutInCell="1" allowOverlap="1" wp14:anchorId="09DCAB77" wp14:editId="6C4C68D2">
            <wp:simplePos x="0" y="0"/>
            <wp:positionH relativeFrom="page">
              <wp:posOffset>6367970</wp:posOffset>
            </wp:positionH>
            <wp:positionV relativeFrom="page">
              <wp:posOffset>9568815</wp:posOffset>
            </wp:positionV>
            <wp:extent cx="716280" cy="716280"/>
            <wp:effectExtent l="0" t="0" r="7620" b="7620"/>
            <wp:wrapNone/>
            <wp:docPr id="1070" name="JAVISCODE11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587DEC9F" w14:textId="77777777" w:rsidTr="00D9583E">
        <w:tc>
          <w:tcPr>
            <w:tcW w:w="3288" w:type="dxa"/>
            <w:tcBorders>
              <w:top w:val="single" w:sz="4" w:space="0" w:color="auto"/>
            </w:tcBorders>
            <w:shd w:val="pct12" w:color="auto" w:fill="auto"/>
            <w:vAlign w:val="center"/>
          </w:tcPr>
          <w:p w14:paraId="3676BC75"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0428ADE6"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27A3F86B"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7EE3592B" w14:textId="77777777" w:rsidTr="00D9583E">
        <w:tc>
          <w:tcPr>
            <w:tcW w:w="3288" w:type="dxa"/>
            <w:tcBorders>
              <w:top w:val="single" w:sz="4" w:space="0" w:color="auto"/>
              <w:bottom w:val="single" w:sz="4" w:space="0" w:color="auto"/>
            </w:tcBorders>
          </w:tcPr>
          <w:p w14:paraId="71EB821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２．消費者トラブルに関する関係機関の連携</w:t>
            </w:r>
          </w:p>
        </w:tc>
        <w:tc>
          <w:tcPr>
            <w:tcW w:w="3288" w:type="dxa"/>
            <w:tcBorders>
              <w:top w:val="single" w:sz="4" w:space="0" w:color="auto"/>
              <w:bottom w:val="single" w:sz="4" w:space="0" w:color="auto"/>
            </w:tcBorders>
          </w:tcPr>
          <w:p w14:paraId="72EB0053" w14:textId="2214B464"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消費者庁、国民生活センター、千葉県、近隣市等との連携により情報交換を行うことで、消費者トラブルの防止や早期発見等に取り組んでいます。</w:t>
            </w:r>
          </w:p>
          <w:p w14:paraId="3C786B1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また、船橋市消費者安全確保地域協議会を結成し、地域の様々な組織が連携して消費者被害等を防止するための体制を整えています。</w:t>
            </w:r>
          </w:p>
          <w:p w14:paraId="72B1EDDB"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2EFEDED9" w14:textId="724ED13C"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関係部署や福祉関連団体、町会・自治会等との連携により、消費者被害防止に取り組みます。</w:t>
            </w:r>
          </w:p>
          <w:p w14:paraId="02B8011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80E125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消費生活センター</w:t>
            </w:r>
          </w:p>
        </w:tc>
      </w:tr>
      <w:tr w:rsidR="001B6C3B" w:rsidRPr="007514C1" w14:paraId="74D5EF88" w14:textId="77777777" w:rsidTr="00D9583E">
        <w:tc>
          <w:tcPr>
            <w:tcW w:w="3288" w:type="dxa"/>
            <w:tcBorders>
              <w:top w:val="single" w:sz="4" w:space="0" w:color="auto"/>
            </w:tcBorders>
          </w:tcPr>
          <w:p w14:paraId="72E0C03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３．消費生活相談体制の整備</w:t>
            </w:r>
          </w:p>
        </w:tc>
        <w:tc>
          <w:tcPr>
            <w:tcW w:w="3288" w:type="dxa"/>
            <w:tcBorders>
              <w:top w:val="single" w:sz="4" w:space="0" w:color="auto"/>
            </w:tcBorders>
          </w:tcPr>
          <w:p w14:paraId="333B69C8" w14:textId="696A69F7"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消費生活センターで消費生活相談を実施しており、相談受付は来訪や電話による受付で行っています。</w:t>
            </w:r>
          </w:p>
        </w:tc>
        <w:tc>
          <w:tcPr>
            <w:tcW w:w="3288" w:type="dxa"/>
            <w:tcBorders>
              <w:top w:val="single" w:sz="4" w:space="0" w:color="auto"/>
            </w:tcBorders>
          </w:tcPr>
          <w:p w14:paraId="0955E91D" w14:textId="14123986"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現在行っている、障害のある人からの相談のほか、今後、専門的な研修等が実施される際は、受講について検討します。</w:t>
            </w:r>
          </w:p>
          <w:p w14:paraId="3FDCADA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FFE37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消費生活センター</w:t>
            </w:r>
          </w:p>
          <w:p w14:paraId="26A72227" w14:textId="77777777" w:rsidR="001B6C3B" w:rsidRPr="007514C1" w:rsidRDefault="001B6C3B" w:rsidP="001B6C3B">
            <w:pPr>
              <w:rPr>
                <w:rFonts w:asciiTheme="majorEastAsia" w:eastAsiaTheme="majorEastAsia" w:hAnsiTheme="majorEastAsia"/>
              </w:rPr>
            </w:pPr>
          </w:p>
        </w:tc>
      </w:tr>
      <w:tr w:rsidR="001B6C3B" w:rsidRPr="007514C1" w14:paraId="3D0CB705" w14:textId="77777777" w:rsidTr="00D9583E">
        <w:tc>
          <w:tcPr>
            <w:tcW w:w="3288" w:type="dxa"/>
            <w:tcBorders>
              <w:top w:val="single" w:sz="4" w:space="0" w:color="auto"/>
            </w:tcBorders>
          </w:tcPr>
          <w:p w14:paraId="4E532B8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４．消費者教育の推進</w:t>
            </w:r>
          </w:p>
        </w:tc>
        <w:tc>
          <w:tcPr>
            <w:tcW w:w="3288" w:type="dxa"/>
            <w:tcBorders>
              <w:top w:val="single" w:sz="4" w:space="0" w:color="auto"/>
            </w:tcBorders>
          </w:tcPr>
          <w:p w14:paraId="67BA4624" w14:textId="22767190"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町会・自治会、学校等において、まちづくり出前講座を実施、各会場に講師を派遣し、消費生活に役立つ知識や情報を提供しています。</w:t>
            </w:r>
          </w:p>
          <w:p w14:paraId="7021BA5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tcPr>
          <w:p w14:paraId="58F60DE4" w14:textId="44EAAE44"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障害者施設等においてもまちづくり出前講座を実施することにより、障害者等に対する消費者教育の推進に努めます。</w:t>
            </w:r>
          </w:p>
          <w:p w14:paraId="727FDAE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DFD285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消費生活センター</w:t>
            </w:r>
          </w:p>
          <w:p w14:paraId="6402087E" w14:textId="77777777" w:rsidR="001B6C3B" w:rsidRPr="007514C1" w:rsidRDefault="001B6C3B" w:rsidP="001B6C3B">
            <w:pPr>
              <w:rPr>
                <w:rFonts w:asciiTheme="majorEastAsia" w:eastAsiaTheme="majorEastAsia" w:hAnsiTheme="majorEastAsia"/>
              </w:rPr>
            </w:pPr>
          </w:p>
        </w:tc>
      </w:tr>
    </w:tbl>
    <w:p w14:paraId="2BD60E37" w14:textId="77777777" w:rsidR="001B6C3B" w:rsidRPr="007514C1" w:rsidRDefault="001B6C3B" w:rsidP="001B6C3B">
      <w:pPr>
        <w:rPr>
          <w:rFonts w:asciiTheme="majorEastAsia" w:eastAsiaTheme="majorEastAsia" w:hAnsiTheme="majorEastAsia"/>
        </w:rPr>
      </w:pPr>
    </w:p>
    <w:p w14:paraId="4DEC0DD3" w14:textId="77777777" w:rsidR="001B6C3B" w:rsidRPr="007514C1" w:rsidRDefault="001B6C3B" w:rsidP="001B6C3B">
      <w:pPr>
        <w:rPr>
          <w:rFonts w:asciiTheme="majorEastAsia" w:eastAsiaTheme="majorEastAsia" w:hAnsiTheme="majorEastAsia"/>
        </w:rPr>
      </w:pPr>
    </w:p>
    <w:p w14:paraId="73DB3A2E" w14:textId="23D2699F" w:rsidR="001B6C3B" w:rsidRPr="007514C1" w:rsidRDefault="00D41CD7" w:rsidP="001B6C3B">
      <w:pPr>
        <w:rPr>
          <w:rFonts w:asciiTheme="majorEastAsia" w:eastAsiaTheme="majorEastAsia" w:hAnsiTheme="majorEastAsia"/>
        </w:rPr>
        <w:sectPr w:rsidR="001B6C3B" w:rsidRPr="007514C1" w:rsidSect="00D9583E">
          <w:headerReference w:type="even" r:id="rId125"/>
          <w:headerReference w:type="default" r:id="rId126"/>
          <w:footerReference w:type="even" r:id="rId127"/>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hint="eastAsia"/>
          <w:noProof/>
        </w:rPr>
        <w:drawing>
          <wp:anchor distT="0" distB="0" distL="114300" distR="114300" simplePos="0" relativeHeight="252143616" behindDoc="0" locked="0" layoutInCell="1" allowOverlap="1" wp14:anchorId="42C861BE" wp14:editId="0521DA4A">
            <wp:simplePos x="0" y="0"/>
            <wp:positionH relativeFrom="page">
              <wp:posOffset>464348</wp:posOffset>
            </wp:positionH>
            <wp:positionV relativeFrom="page">
              <wp:posOffset>9570720</wp:posOffset>
            </wp:positionV>
            <wp:extent cx="716280" cy="716280"/>
            <wp:effectExtent l="0" t="0" r="7620" b="7620"/>
            <wp:wrapNone/>
            <wp:docPr id="2983" name="JAVISCODE11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3C53F172"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b/>
          <w:noProof/>
        </w:rPr>
        <w:lastRenderedPageBreak/>
        <mc:AlternateContent>
          <mc:Choice Requires="wps">
            <w:drawing>
              <wp:anchor distT="0" distB="0" distL="114300" distR="114300" simplePos="0" relativeHeight="251767808" behindDoc="0" locked="0" layoutInCell="1" allowOverlap="1" wp14:anchorId="4404133E" wp14:editId="301E6EE2">
                <wp:simplePos x="0" y="0"/>
                <wp:positionH relativeFrom="column">
                  <wp:posOffset>1999173</wp:posOffset>
                </wp:positionH>
                <wp:positionV relativeFrom="paragraph">
                  <wp:posOffset>207615</wp:posOffset>
                </wp:positionV>
                <wp:extent cx="4220018" cy="742950"/>
                <wp:effectExtent l="0" t="0" r="9525" b="0"/>
                <wp:wrapNone/>
                <wp:docPr id="67" name="テキスト ボックス 67"/>
                <wp:cNvGraphicFramePr/>
                <a:graphic xmlns:a="http://schemas.openxmlformats.org/drawingml/2006/main">
                  <a:graphicData uri="http://schemas.microsoft.com/office/word/2010/wordprocessingShape">
                    <wps:wsp>
                      <wps:cNvSpPr txBox="1"/>
                      <wps:spPr>
                        <a:xfrm>
                          <a:off x="0" y="0"/>
                          <a:ext cx="4220018"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64981" w14:textId="77777777" w:rsidR="00481981" w:rsidRPr="00FB67EA" w:rsidRDefault="00481981" w:rsidP="001B6C3B">
                            <w:pPr>
                              <w:rPr>
                                <w:rFonts w:asciiTheme="majorEastAsia" w:eastAsiaTheme="majorEastAsia" w:hAnsiTheme="majorEastAsia"/>
                                <w:sz w:val="24"/>
                                <w:szCs w:val="36"/>
                              </w:rPr>
                            </w:pPr>
                            <w:r w:rsidRPr="00FB67EA">
                              <w:rPr>
                                <w:rFonts w:asciiTheme="majorEastAsia" w:eastAsiaTheme="majorEastAsia" w:hAnsiTheme="majorEastAsia" w:hint="eastAsia"/>
                                <w:b/>
                                <w:spacing w:val="0"/>
                                <w:kern w:val="0"/>
                                <w:sz w:val="32"/>
                                <w:szCs w:val="44"/>
                              </w:rPr>
                              <w:t>差別の解消、権利擁護の推進及び虐待の防止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133E" id="テキスト ボックス 67" o:spid="_x0000_s1032" type="#_x0000_t202" style="position:absolute;left:0;text-align:left;margin-left:157.4pt;margin-top:16.35pt;width:332.3pt;height: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" fillcolor="white [3201]" stroked="f" strokeweight=".5pt">
                <v:textbox>
                  <w:txbxContent>
                    <w:p w14:paraId="1E964981" w14:textId="77777777" w:rsidR="00481981" w:rsidRPr="00FB67EA" w:rsidRDefault="00481981" w:rsidP="001B6C3B">
                      <w:pPr>
                        <w:rPr>
                          <w:rFonts w:asciiTheme="majorEastAsia" w:eastAsiaTheme="majorEastAsia" w:hAnsiTheme="majorEastAsia"/>
                          <w:sz w:val="24"/>
                          <w:szCs w:val="36"/>
                        </w:rPr>
                      </w:pPr>
                      <w:r w:rsidRPr="00FB67EA">
                        <w:rPr>
                          <w:rFonts w:asciiTheme="majorEastAsia" w:eastAsiaTheme="majorEastAsia" w:hAnsiTheme="majorEastAsia" w:hint="eastAsia"/>
                          <w:b/>
                          <w:spacing w:val="0"/>
                          <w:kern w:val="0"/>
                          <w:sz w:val="32"/>
                          <w:szCs w:val="44"/>
                        </w:rPr>
                        <w:t>差別の解消、権利擁護の推進及び虐待の防止</w:t>
                      </w:r>
                    </w:p>
                  </w:txbxContent>
                </v:textbox>
              </v:shape>
            </w:pict>
          </mc:Fallback>
        </mc:AlternateContent>
      </w:r>
      <w:bookmarkStart w:id="6" w:name="_MON_1664293470"/>
      <w:bookmarkEnd w:id="6"/>
      <w:r w:rsidRPr="007514C1">
        <w:rPr>
          <w:rFonts w:asciiTheme="majorEastAsia" w:eastAsiaTheme="majorEastAsia" w:hAnsiTheme="majorEastAsia"/>
          <w:b/>
        </w:rPr>
        <w:object w:dxaOrig="2985" w:dyaOrig="1339" w14:anchorId="53D23B2C">
          <v:shape id="_x0000_i1031" type="#_x0000_t75" style="width:150.8pt;height:67.25pt" o:ole="">
            <v:imagedata r:id="rId129" o:title=""/>
          </v:shape>
          <o:OLEObject Type="Embed" ProgID="Word.Document.12" ShapeID="_x0000_i1031" DrawAspect="Content" ObjectID="_1705819808" r:id="rId130">
            <o:FieldCodes>\s</o:FieldCodes>
          </o:OLEObject>
        </w:object>
      </w:r>
    </w:p>
    <w:p w14:paraId="7B626A44" w14:textId="77777777" w:rsidR="001B6C3B" w:rsidRPr="007514C1" w:rsidRDefault="001B6C3B" w:rsidP="001B6C3B">
      <w:pPr>
        <w:rPr>
          <w:rFonts w:asciiTheme="majorEastAsia" w:eastAsiaTheme="majorEastAsia" w:hAnsiTheme="majorEastAsia"/>
        </w:rPr>
      </w:pPr>
    </w:p>
    <w:p w14:paraId="0993BA54"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t>１　基本方針</w:t>
      </w:r>
    </w:p>
    <w:p w14:paraId="035FD34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有無によって分け隔てられることなく、誰もが個人としての尊厳が重んじられ共生できる社会の実現のためには、市民が障害及び障害のある人についての理解を深め、障害を理由とする差別の解消を推進していく必要があります。</w:t>
      </w:r>
    </w:p>
    <w:p w14:paraId="0E39FFF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者基本法第４条において、障害を理由とする差別や権利侵害の行為の禁止とともに合理的配慮の提供が求められており、その理念を具体化した障害者差別解消法に基づき、障害のある人に対する差別の解消に向けた取組みを行います。</w:t>
      </w:r>
    </w:p>
    <w:p w14:paraId="621CD1F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ずは、市の職員が障害及び障害のある人に対しての理解を深めることで、窓口等における合理的配慮を推進していきます。行政が合理的配慮を率先して行っていくことが社会全体での差別の解消の推進につながります。</w:t>
      </w:r>
    </w:p>
    <w:p w14:paraId="06B0A00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また、障害のある人に対する虐待は、個人の尊厳を害するものであり、障害のある人の自立及び社会参加のためには、虐待を防止することが極めて重要です。障害者虐待防止法に基づき、障害のある人に対する虐待を防止するとともに、障害のある人の保護、自立の支援並びに財産上の不当取引による被害の防止及び救済を図るためにも、成年後見制度の利用促進などにより、権利擁護を推進する必要があります。</w:t>
      </w:r>
    </w:p>
    <w:p w14:paraId="40F8844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そのため、次の課題に沿って、必要な施策を推進します。</w:t>
      </w:r>
    </w:p>
    <w:p w14:paraId="18F6D602" w14:textId="77777777" w:rsidR="001B6C3B" w:rsidRPr="007514C1" w:rsidRDefault="001B6C3B" w:rsidP="001B6C3B">
      <w:pPr>
        <w:rPr>
          <w:rFonts w:asciiTheme="majorEastAsia" w:eastAsiaTheme="majorEastAsia" w:hAnsiTheme="majorEastAsia"/>
        </w:rPr>
      </w:pPr>
    </w:p>
    <w:p w14:paraId="507CD22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（１）差別の解消、権利擁護の推進及び虐待の防止</w:t>
      </w:r>
    </w:p>
    <w:p w14:paraId="5F96402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（２）行政等における配慮の充実</w:t>
      </w:r>
    </w:p>
    <w:p w14:paraId="22284E9F" w14:textId="1B1E579C"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bCs/>
          <w:noProof/>
        </w:rPr>
        <w:drawing>
          <wp:anchor distT="0" distB="0" distL="114300" distR="114300" simplePos="0" relativeHeight="252070912" behindDoc="0" locked="0" layoutInCell="1" allowOverlap="1" wp14:anchorId="304B08BE" wp14:editId="1A9099DD">
            <wp:simplePos x="0" y="0"/>
            <wp:positionH relativeFrom="outsideMargin">
              <wp:posOffset>-540385</wp:posOffset>
            </wp:positionH>
            <wp:positionV relativeFrom="outsideMargin">
              <wp:posOffset>-396240</wp:posOffset>
            </wp:positionV>
            <wp:extent cx="716400" cy="716400"/>
            <wp:effectExtent l="0" t="0" r="7620" b="7620"/>
            <wp:wrapNone/>
            <wp:docPr id="205" name="JAVISCODE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p w14:paraId="7F5CE88C" w14:textId="77777777" w:rsidR="001B6C3B" w:rsidRPr="007514C1" w:rsidRDefault="001B6C3B" w:rsidP="001B6C3B">
      <w:pPr>
        <w:rPr>
          <w:rFonts w:asciiTheme="majorEastAsia" w:eastAsiaTheme="majorEastAsia" w:hAnsiTheme="majorEastAsia"/>
          <w:bCs/>
          <w:u w:val="single"/>
        </w:rPr>
      </w:pPr>
      <w:r w:rsidRPr="007514C1">
        <w:rPr>
          <w:rFonts w:asciiTheme="majorEastAsia" w:eastAsiaTheme="majorEastAsia" w:hAnsiTheme="majorEastAsia" w:hint="eastAsia"/>
          <w:bCs/>
          <w:u w:val="single"/>
        </w:rPr>
        <w:lastRenderedPageBreak/>
        <w:t>２　現状と施策の方向性について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321FC056" w14:textId="77777777" w:rsidTr="00D9583E">
        <w:tc>
          <w:tcPr>
            <w:tcW w:w="9864" w:type="dxa"/>
            <w:gridSpan w:val="3"/>
            <w:tcBorders>
              <w:top w:val="nil"/>
              <w:left w:val="nil"/>
              <w:bottom w:val="single" w:sz="4" w:space="0" w:color="auto"/>
              <w:right w:val="nil"/>
            </w:tcBorders>
            <w:shd w:val="clear" w:color="auto" w:fill="auto"/>
          </w:tcPr>
          <w:p w14:paraId="2A524B4E"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t>（１）差別の解消、権利擁護の推進及び虐待の防止</w:t>
            </w:r>
          </w:p>
        </w:tc>
      </w:tr>
      <w:tr w:rsidR="001B6C3B" w:rsidRPr="007514C1" w14:paraId="3C3561E5" w14:textId="77777777" w:rsidTr="00D9583E">
        <w:tc>
          <w:tcPr>
            <w:tcW w:w="3288" w:type="dxa"/>
            <w:tcBorders>
              <w:bottom w:val="single" w:sz="4" w:space="0" w:color="auto"/>
            </w:tcBorders>
            <w:shd w:val="pct15" w:color="auto" w:fill="auto"/>
            <w:vAlign w:val="center"/>
          </w:tcPr>
          <w:p w14:paraId="07226449"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tcBorders>
              <w:bottom w:val="single" w:sz="4" w:space="0" w:color="auto"/>
            </w:tcBorders>
            <w:shd w:val="pct15" w:color="auto" w:fill="auto"/>
            <w:vAlign w:val="center"/>
          </w:tcPr>
          <w:p w14:paraId="4D6DEB1B"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5" w:color="auto" w:fill="auto"/>
            <w:vAlign w:val="center"/>
          </w:tcPr>
          <w:p w14:paraId="0CE1598E"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CE0BC2F" w14:textId="77777777" w:rsidTr="00D9583E">
        <w:trPr>
          <w:trHeight w:val="1071"/>
        </w:trPr>
        <w:tc>
          <w:tcPr>
            <w:tcW w:w="3288" w:type="dxa"/>
            <w:tcBorders>
              <w:bottom w:val="single" w:sz="4" w:space="0" w:color="auto"/>
            </w:tcBorders>
            <w:shd w:val="clear" w:color="auto" w:fill="auto"/>
          </w:tcPr>
          <w:p w14:paraId="66F968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１．船橋市障害者差別解消支援地域協議会での取り組み</w:t>
            </w:r>
          </w:p>
        </w:tc>
        <w:tc>
          <w:tcPr>
            <w:tcW w:w="3288" w:type="dxa"/>
            <w:tcBorders>
              <w:bottom w:val="single" w:sz="4" w:space="0" w:color="auto"/>
            </w:tcBorders>
            <w:shd w:val="clear" w:color="auto" w:fill="auto"/>
          </w:tcPr>
          <w:p w14:paraId="0932AB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平成２９年５月から、障害者差別解消法に基づく船橋市障害者差別解消支援地域協議会を設置し、障害のある人に対する差別に係る相談事例の共有や意見交換を行っています。</w:t>
            </w:r>
          </w:p>
        </w:tc>
        <w:tc>
          <w:tcPr>
            <w:tcW w:w="3288" w:type="dxa"/>
            <w:tcBorders>
              <w:bottom w:val="single" w:sz="4" w:space="0" w:color="auto"/>
            </w:tcBorders>
            <w:shd w:val="clear" w:color="auto" w:fill="auto"/>
          </w:tcPr>
          <w:p w14:paraId="77E6DC2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船橋市障害者差別解消支援地域協議会において、事例を共有するとともに、障害及び障害のある人への理解を促進するための啓発活動について議論し、障害者差別の解消を推進します。</w:t>
            </w:r>
          </w:p>
          <w:p w14:paraId="6E99559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B7507A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23B25E84" w14:textId="77777777" w:rsidR="001B6C3B" w:rsidRPr="007514C1" w:rsidRDefault="001B6C3B" w:rsidP="001B6C3B">
            <w:pPr>
              <w:rPr>
                <w:rFonts w:asciiTheme="majorEastAsia" w:eastAsiaTheme="majorEastAsia" w:hAnsiTheme="majorEastAsia"/>
              </w:rPr>
            </w:pPr>
          </w:p>
        </w:tc>
      </w:tr>
      <w:tr w:rsidR="001B6C3B" w:rsidRPr="007514C1" w14:paraId="6895FA51" w14:textId="77777777" w:rsidTr="00D9583E">
        <w:trPr>
          <w:trHeight w:val="1071"/>
        </w:trPr>
        <w:tc>
          <w:tcPr>
            <w:tcW w:w="3288" w:type="dxa"/>
            <w:tcBorders>
              <w:bottom w:val="single" w:sz="4" w:space="0" w:color="auto"/>
            </w:tcBorders>
            <w:shd w:val="clear" w:color="auto" w:fill="auto"/>
          </w:tcPr>
          <w:p w14:paraId="249FFC7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２．障害者差別解消法の一部を改正する法律を踏まえての取り組み</w:t>
            </w:r>
          </w:p>
        </w:tc>
        <w:tc>
          <w:tcPr>
            <w:tcW w:w="3288" w:type="dxa"/>
            <w:tcBorders>
              <w:bottom w:val="single" w:sz="4" w:space="0" w:color="auto"/>
            </w:tcBorders>
            <w:shd w:val="clear" w:color="auto" w:fill="auto"/>
          </w:tcPr>
          <w:p w14:paraId="28A52D3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今後施行される障害者差別解消法の一部を改正する法律に関する国の動</w:t>
            </w:r>
            <w:bookmarkStart w:id="7" w:name="_GoBack"/>
            <w:bookmarkEnd w:id="7"/>
            <w:r w:rsidRPr="007514C1">
              <w:rPr>
                <w:rFonts w:asciiTheme="majorEastAsia" w:eastAsiaTheme="majorEastAsia" w:hAnsiTheme="majorEastAsia" w:hint="eastAsia"/>
              </w:rPr>
              <w:t>向について、情報収集を行っています。</w:t>
            </w:r>
          </w:p>
          <w:p w14:paraId="63C42B22" w14:textId="77777777" w:rsidR="001B6C3B" w:rsidRPr="007514C1" w:rsidRDefault="001B6C3B" w:rsidP="001B6C3B">
            <w:pPr>
              <w:rPr>
                <w:rFonts w:asciiTheme="majorEastAsia" w:eastAsiaTheme="majorEastAsia" w:hAnsiTheme="majorEastAsia"/>
              </w:rPr>
            </w:pPr>
          </w:p>
        </w:tc>
        <w:tc>
          <w:tcPr>
            <w:tcW w:w="3288" w:type="dxa"/>
            <w:tcBorders>
              <w:bottom w:val="single" w:sz="4" w:space="0" w:color="auto"/>
            </w:tcBorders>
            <w:shd w:val="clear" w:color="auto" w:fill="auto"/>
          </w:tcPr>
          <w:p w14:paraId="77B7B23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国の動向を踏まえ、障害者差別解消法の一部を改正する法律の施行に向けての情報収集を行い、指針等の周知に努めます。</w:t>
            </w:r>
          </w:p>
          <w:p w14:paraId="5D3D7D7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1B02233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3C0D62D9" w14:textId="77777777" w:rsidR="001B6C3B" w:rsidRPr="007514C1" w:rsidRDefault="001B6C3B" w:rsidP="001B6C3B">
            <w:pPr>
              <w:rPr>
                <w:rFonts w:asciiTheme="majorEastAsia" w:eastAsiaTheme="majorEastAsia" w:hAnsiTheme="majorEastAsia"/>
              </w:rPr>
            </w:pPr>
          </w:p>
        </w:tc>
      </w:tr>
      <w:tr w:rsidR="001B6C3B" w:rsidRPr="007514C1" w14:paraId="0B5383D4" w14:textId="77777777" w:rsidTr="00D9583E">
        <w:tc>
          <w:tcPr>
            <w:tcW w:w="3288" w:type="dxa"/>
            <w:tcBorders>
              <w:top w:val="single" w:sz="4" w:space="0" w:color="auto"/>
              <w:bottom w:val="single" w:sz="4" w:space="0" w:color="auto"/>
            </w:tcBorders>
            <w:shd w:val="clear" w:color="auto" w:fill="auto"/>
          </w:tcPr>
          <w:p w14:paraId="5CB0ED4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３．権利擁護体制の検討</w:t>
            </w:r>
          </w:p>
        </w:tc>
        <w:tc>
          <w:tcPr>
            <w:tcW w:w="3288" w:type="dxa"/>
            <w:tcBorders>
              <w:top w:val="single" w:sz="4" w:space="0" w:color="auto"/>
              <w:bottom w:val="single" w:sz="4" w:space="0" w:color="auto"/>
            </w:tcBorders>
            <w:shd w:val="clear" w:color="auto" w:fill="auto"/>
          </w:tcPr>
          <w:p w14:paraId="0A8CE18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船橋市自立支援協議会の権利擁護部会及び船橋市障害者差別解消支援地域協議会において、権利擁護体制の検討を行っています。</w:t>
            </w:r>
          </w:p>
        </w:tc>
        <w:tc>
          <w:tcPr>
            <w:tcW w:w="3288" w:type="dxa"/>
            <w:tcBorders>
              <w:top w:val="single" w:sz="4" w:space="0" w:color="auto"/>
              <w:bottom w:val="single" w:sz="4" w:space="0" w:color="auto"/>
            </w:tcBorders>
            <w:shd w:val="clear" w:color="auto" w:fill="auto"/>
          </w:tcPr>
          <w:p w14:paraId="59B45B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船橋市自立支援協議会の権利擁護部会及び船橋市障害者差別解消支援地域協議会において、権利擁護体制に関する課題を共有するとともに、差別の解消及び権利擁護の推進を図ります。</w:t>
            </w:r>
          </w:p>
          <w:p w14:paraId="7724093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C833C2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1A89472" w14:textId="77777777" w:rsidR="001B6C3B" w:rsidRPr="007514C1" w:rsidRDefault="001B6C3B" w:rsidP="001B6C3B">
            <w:pPr>
              <w:rPr>
                <w:rFonts w:asciiTheme="majorEastAsia" w:eastAsiaTheme="majorEastAsia" w:hAnsiTheme="majorEastAsia"/>
              </w:rPr>
            </w:pPr>
          </w:p>
        </w:tc>
      </w:tr>
    </w:tbl>
    <w:p w14:paraId="1DF50827" w14:textId="36E3ACDA" w:rsidR="001B6C3B" w:rsidRPr="007514C1" w:rsidRDefault="00481981" w:rsidP="001B6C3B">
      <w:pPr>
        <w:rPr>
          <w:rFonts w:asciiTheme="majorEastAsia" w:eastAsiaTheme="majorEastAsia" w:hAnsiTheme="majorEastAsia"/>
        </w:rPr>
      </w:pPr>
      <w:r w:rsidRPr="007514C1">
        <w:rPr>
          <w:rFonts w:asciiTheme="majorEastAsia" w:eastAsiaTheme="majorEastAsia" w:hAnsiTheme="majorEastAsia" w:hint="eastAsia"/>
          <w:bCs/>
          <w:noProof/>
          <w:szCs w:val="21"/>
        </w:rPr>
        <w:drawing>
          <wp:anchor distT="0" distB="0" distL="114300" distR="114300" simplePos="0" relativeHeight="252196864" behindDoc="0" locked="0" layoutInCell="1" allowOverlap="1" wp14:anchorId="294D32F2" wp14:editId="49E58DD3">
            <wp:simplePos x="0" y="0"/>
            <wp:positionH relativeFrom="page">
              <wp:posOffset>454215</wp:posOffset>
            </wp:positionH>
            <wp:positionV relativeFrom="page">
              <wp:posOffset>9568815</wp:posOffset>
            </wp:positionV>
            <wp:extent cx="716280" cy="716280"/>
            <wp:effectExtent l="0" t="0" r="7620" b="7620"/>
            <wp:wrapNone/>
            <wp:docPr id="1073" name="JAVISCODE12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23CF3468" w14:textId="77777777" w:rsidTr="00D9583E">
        <w:tc>
          <w:tcPr>
            <w:tcW w:w="3288" w:type="dxa"/>
            <w:tcBorders>
              <w:top w:val="single" w:sz="4" w:space="0" w:color="auto"/>
              <w:bottom w:val="single" w:sz="4" w:space="0" w:color="auto"/>
            </w:tcBorders>
            <w:shd w:val="pct12" w:color="auto" w:fill="auto"/>
            <w:vAlign w:val="center"/>
          </w:tcPr>
          <w:p w14:paraId="5C46731E"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15BB3385"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49B44531"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45B25FD9" w14:textId="77777777" w:rsidTr="00D9583E">
        <w:tc>
          <w:tcPr>
            <w:tcW w:w="3288" w:type="dxa"/>
            <w:tcBorders>
              <w:top w:val="single" w:sz="4" w:space="0" w:color="auto"/>
              <w:bottom w:val="single" w:sz="4" w:space="0" w:color="auto"/>
            </w:tcBorders>
            <w:shd w:val="clear" w:color="auto" w:fill="auto"/>
          </w:tcPr>
          <w:p w14:paraId="5F1A37D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４．障害者虐待防止ネットワークによる権利擁護の推進</w:t>
            </w:r>
          </w:p>
        </w:tc>
        <w:tc>
          <w:tcPr>
            <w:tcW w:w="3288" w:type="dxa"/>
            <w:tcBorders>
              <w:top w:val="single" w:sz="4" w:space="0" w:color="auto"/>
              <w:bottom w:val="single" w:sz="4" w:space="0" w:color="auto"/>
            </w:tcBorders>
            <w:shd w:val="clear" w:color="auto" w:fill="auto"/>
          </w:tcPr>
          <w:p w14:paraId="0BDC5C6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自立支援協議会、船橋市障害者虐待防止対応連絡会議、個別ケース会議の３階層の虐待防止ネットワークを構築することにより、障害のある人に対する虐待防止のための関係機関との連携協力を図っています。</w:t>
            </w:r>
          </w:p>
          <w:p w14:paraId="1FD22248"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5B79DA7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障害者虐待防止対応連絡会議において、障害のある人に対する虐待の問題解決を図っていくとともに、船橋市自立支援協議会に虐待防止対応における審議状況を報告し、障害者虐待に関する課題共有を図ります。</w:t>
            </w:r>
          </w:p>
          <w:p w14:paraId="6CBF6E9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7032CE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1FDEE98C" w14:textId="77777777" w:rsidR="001B6C3B" w:rsidRPr="007514C1" w:rsidRDefault="001B6C3B" w:rsidP="001B6C3B">
            <w:pPr>
              <w:rPr>
                <w:rFonts w:asciiTheme="majorEastAsia" w:eastAsiaTheme="majorEastAsia" w:hAnsiTheme="majorEastAsia"/>
              </w:rPr>
            </w:pPr>
          </w:p>
        </w:tc>
      </w:tr>
      <w:tr w:rsidR="001B6C3B" w:rsidRPr="007514C1" w14:paraId="799D94C5" w14:textId="77777777" w:rsidTr="00D9583E">
        <w:tc>
          <w:tcPr>
            <w:tcW w:w="3288" w:type="dxa"/>
            <w:tcBorders>
              <w:top w:val="single" w:sz="4" w:space="0" w:color="auto"/>
              <w:bottom w:val="single" w:sz="4" w:space="0" w:color="auto"/>
            </w:tcBorders>
            <w:shd w:val="clear" w:color="auto" w:fill="auto"/>
          </w:tcPr>
          <w:p w14:paraId="6713E65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５．高齢者・児童虐待防止部門との連携の推進</w:t>
            </w:r>
          </w:p>
        </w:tc>
        <w:tc>
          <w:tcPr>
            <w:tcW w:w="3288" w:type="dxa"/>
            <w:tcBorders>
              <w:top w:val="single" w:sz="4" w:space="0" w:color="auto"/>
              <w:bottom w:val="single" w:sz="4" w:space="0" w:color="auto"/>
            </w:tcBorders>
            <w:shd w:val="clear" w:color="auto" w:fill="auto"/>
          </w:tcPr>
          <w:p w14:paraId="01778D2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障害のある人に対する虐待防止のため、高齢者・児童の虐待防止部門との連携を図っています。</w:t>
            </w:r>
          </w:p>
          <w:p w14:paraId="626E5E24"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3F1E708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高齢者・児童の虐待防止部門との連携を図ることにより、障害のある人に対する虐待防止を推進します。</w:t>
            </w:r>
          </w:p>
          <w:p w14:paraId="0DCFF47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DE231A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地域包括ケア推進課、地域保健課、障害福祉課、家庭福祉課、療育支援課</w:t>
            </w:r>
          </w:p>
          <w:p w14:paraId="6997A4E3" w14:textId="77777777" w:rsidR="001B6C3B" w:rsidRPr="007514C1" w:rsidRDefault="001B6C3B" w:rsidP="001B6C3B">
            <w:pPr>
              <w:rPr>
                <w:rFonts w:asciiTheme="majorEastAsia" w:eastAsiaTheme="majorEastAsia" w:hAnsiTheme="majorEastAsia"/>
              </w:rPr>
            </w:pPr>
          </w:p>
        </w:tc>
      </w:tr>
      <w:tr w:rsidR="001B6C3B" w:rsidRPr="007514C1" w14:paraId="038A568C" w14:textId="77777777" w:rsidTr="00D9583E">
        <w:tc>
          <w:tcPr>
            <w:tcW w:w="3288" w:type="dxa"/>
            <w:tcBorders>
              <w:top w:val="single" w:sz="4" w:space="0" w:color="auto"/>
              <w:bottom w:val="single" w:sz="4" w:space="0" w:color="auto"/>
            </w:tcBorders>
            <w:shd w:val="clear" w:color="auto" w:fill="auto"/>
          </w:tcPr>
          <w:p w14:paraId="2D61308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６．船橋市障害者虐待防止センターによる権利擁護の推進</w:t>
            </w:r>
          </w:p>
        </w:tc>
        <w:tc>
          <w:tcPr>
            <w:tcW w:w="3288" w:type="dxa"/>
            <w:tcBorders>
              <w:top w:val="single" w:sz="4" w:space="0" w:color="auto"/>
            </w:tcBorders>
            <w:shd w:val="clear" w:color="auto" w:fill="auto"/>
          </w:tcPr>
          <w:p w14:paraId="048F27F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船橋市障害者虐待防止センターにおいて、虐待に関する通報の受付・相談を行うことにより、障害のある人に対する虐待の早期発見・予防に取り組んでいます。</w:t>
            </w:r>
          </w:p>
        </w:tc>
        <w:tc>
          <w:tcPr>
            <w:tcW w:w="3288" w:type="dxa"/>
            <w:tcBorders>
              <w:top w:val="single" w:sz="4" w:space="0" w:color="auto"/>
            </w:tcBorders>
            <w:shd w:val="clear" w:color="auto" w:fill="auto"/>
          </w:tcPr>
          <w:p w14:paraId="02FD442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船橋市障害者虐待防止センターにおいて、虐待の通報の受付・相談を行うとともに、障害者虐待防止のための啓発活動を行うことにより障害のある人に対する虐待防止の取組みを推進します。</w:t>
            </w:r>
          </w:p>
          <w:p w14:paraId="492BD3E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16CE89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3A239EA8" w14:textId="77777777" w:rsidR="001B6C3B" w:rsidRPr="007514C1" w:rsidRDefault="001B6C3B" w:rsidP="001B6C3B">
            <w:pPr>
              <w:rPr>
                <w:rFonts w:asciiTheme="majorEastAsia" w:eastAsiaTheme="majorEastAsia" w:hAnsiTheme="majorEastAsia"/>
              </w:rPr>
            </w:pPr>
          </w:p>
        </w:tc>
      </w:tr>
    </w:tbl>
    <w:p w14:paraId="6D26DF38" w14:textId="49449705"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sz w:val="18"/>
          <w:szCs w:val="18"/>
        </w:rPr>
        <w:drawing>
          <wp:anchor distT="0" distB="0" distL="114300" distR="114300" simplePos="0" relativeHeight="252075008" behindDoc="0" locked="0" layoutInCell="1" allowOverlap="1" wp14:anchorId="67628630" wp14:editId="179F62C3">
            <wp:simplePos x="0" y="0"/>
            <wp:positionH relativeFrom="outsideMargin">
              <wp:posOffset>-540385</wp:posOffset>
            </wp:positionH>
            <wp:positionV relativeFrom="outsideMargin">
              <wp:posOffset>-396240</wp:posOffset>
            </wp:positionV>
            <wp:extent cx="716400" cy="716400"/>
            <wp:effectExtent l="0" t="0" r="7620" b="7620"/>
            <wp:wrapNone/>
            <wp:docPr id="207" name="JAVISCODE12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2450B3A" w14:textId="77777777" w:rsidTr="00D9583E">
        <w:tc>
          <w:tcPr>
            <w:tcW w:w="3288" w:type="dxa"/>
            <w:tcBorders>
              <w:top w:val="single" w:sz="4" w:space="0" w:color="auto"/>
              <w:bottom w:val="single" w:sz="4" w:space="0" w:color="auto"/>
            </w:tcBorders>
            <w:shd w:val="pct12" w:color="auto" w:fill="auto"/>
            <w:vAlign w:val="center"/>
          </w:tcPr>
          <w:p w14:paraId="074E678D"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bottom w:val="single" w:sz="4" w:space="0" w:color="auto"/>
            </w:tcBorders>
            <w:shd w:val="pct12" w:color="auto" w:fill="auto"/>
            <w:vAlign w:val="center"/>
          </w:tcPr>
          <w:p w14:paraId="65E7379B"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bottom w:val="single" w:sz="4" w:space="0" w:color="auto"/>
            </w:tcBorders>
            <w:shd w:val="pct12" w:color="auto" w:fill="auto"/>
            <w:vAlign w:val="center"/>
          </w:tcPr>
          <w:p w14:paraId="724D15AA"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32A17497" w14:textId="77777777" w:rsidTr="00D9583E">
        <w:tc>
          <w:tcPr>
            <w:tcW w:w="3288" w:type="dxa"/>
            <w:tcBorders>
              <w:top w:val="single" w:sz="4" w:space="0" w:color="auto"/>
              <w:bottom w:val="nil"/>
            </w:tcBorders>
            <w:shd w:val="clear" w:color="auto" w:fill="auto"/>
          </w:tcPr>
          <w:p w14:paraId="7DCC7C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７．成年後見制度の利用の推進</w:t>
            </w:r>
          </w:p>
        </w:tc>
        <w:tc>
          <w:tcPr>
            <w:tcW w:w="3288" w:type="dxa"/>
            <w:tcBorders>
              <w:top w:val="single" w:sz="4" w:space="0" w:color="auto"/>
              <w:bottom w:val="single" w:sz="4" w:space="0" w:color="auto"/>
            </w:tcBorders>
            <w:shd w:val="clear" w:color="auto" w:fill="auto"/>
          </w:tcPr>
          <w:p w14:paraId="28C858D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①船橋市成年後見制度利用促進基本計画に基づき、制度の利用促進を図るため、権利擁護支援の地域連携ネットワーク及び中核機関の整備を行っています。</w:t>
            </w:r>
          </w:p>
          <w:p w14:paraId="290591B7"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55B3F03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①権利擁護支援における課題整理、中核機関における体制整備を行い、成年後見制度の利用を推進します。</w:t>
            </w:r>
          </w:p>
          <w:p w14:paraId="731487C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5A92CB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地域包括ケア推進課</w:t>
            </w:r>
          </w:p>
          <w:p w14:paraId="762633E3" w14:textId="77777777" w:rsidR="001B6C3B" w:rsidRPr="007514C1" w:rsidRDefault="001B6C3B" w:rsidP="001B6C3B">
            <w:pPr>
              <w:rPr>
                <w:rFonts w:asciiTheme="majorEastAsia" w:eastAsiaTheme="majorEastAsia" w:hAnsiTheme="majorEastAsia"/>
              </w:rPr>
            </w:pPr>
          </w:p>
        </w:tc>
      </w:tr>
      <w:tr w:rsidR="001B6C3B" w:rsidRPr="007514C1" w14:paraId="6306A796" w14:textId="77777777" w:rsidTr="00D9583E">
        <w:tc>
          <w:tcPr>
            <w:tcW w:w="3288" w:type="dxa"/>
            <w:tcBorders>
              <w:top w:val="nil"/>
              <w:bottom w:val="nil"/>
            </w:tcBorders>
            <w:shd w:val="clear" w:color="auto" w:fill="auto"/>
          </w:tcPr>
          <w:p w14:paraId="770298B2"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39A8EEA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②必要となる費用を負担することが困難である人に対し、成年後見人等の報酬等の全部または一部を助成することにより成年後見制度の利用を推進しています。</w:t>
            </w:r>
          </w:p>
          <w:p w14:paraId="20D97988"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521814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②障害のある人やその介護者の高齢化等により、成年後見制度の利用の必要性が高まっていることを踏まえ、成年後見人等の報酬等の費用の助成を行い、成年後見制度の利用を推進します。</w:t>
            </w:r>
          </w:p>
          <w:p w14:paraId="00DB024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6CF34FA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地域保健課、障害福祉課</w:t>
            </w:r>
          </w:p>
          <w:p w14:paraId="4D44CA03" w14:textId="77777777" w:rsidR="001B6C3B" w:rsidRPr="007514C1" w:rsidRDefault="001B6C3B" w:rsidP="001B6C3B">
            <w:pPr>
              <w:rPr>
                <w:rFonts w:asciiTheme="majorEastAsia" w:eastAsiaTheme="majorEastAsia" w:hAnsiTheme="majorEastAsia"/>
              </w:rPr>
            </w:pPr>
          </w:p>
        </w:tc>
      </w:tr>
      <w:tr w:rsidR="001B6C3B" w:rsidRPr="007514C1" w14:paraId="35474EA8" w14:textId="77777777" w:rsidTr="00D9583E">
        <w:tc>
          <w:tcPr>
            <w:tcW w:w="3288" w:type="dxa"/>
            <w:tcBorders>
              <w:top w:val="nil"/>
              <w:bottom w:val="single" w:sz="4" w:space="0" w:color="auto"/>
            </w:tcBorders>
            <w:shd w:val="clear" w:color="auto" w:fill="auto"/>
          </w:tcPr>
          <w:p w14:paraId="1157FECF"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77D7127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船橋市障害者成年後見支援センターにおいて、障害のある人の法人後見等の受託や、障害のある人及びその家族に対して成年後見制度を利用するにあたっての電話相談等を行うことにより成年後見制度の利用を推進しています。（再掲）</w:t>
            </w:r>
          </w:p>
          <w:p w14:paraId="10EBE26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44586EFE" w14:textId="3DED4434"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③船橋市障害者成年後見支援センターにおいて、成年後見制度に関する電話相談等を行うとともに、市からの依頼に応じて法人後見等の受託を行い、</w:t>
            </w:r>
            <w:r w:rsidR="00112E00" w:rsidRPr="007514C1">
              <w:rPr>
                <w:rFonts w:asciiTheme="majorEastAsia" w:eastAsiaTheme="majorEastAsia" w:hAnsiTheme="majorEastAsia" w:hint="eastAsia"/>
              </w:rPr>
              <w:t>権利擁護支援に向けた適切な成年後見制度の利用を促進します。</w:t>
            </w:r>
          </w:p>
          <w:p w14:paraId="0FA6D24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DDCC22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地域保健課、障害福祉課</w:t>
            </w:r>
          </w:p>
          <w:p w14:paraId="691066DE" w14:textId="77777777" w:rsidR="001B6C3B" w:rsidRPr="007514C1" w:rsidRDefault="001B6C3B" w:rsidP="001B6C3B">
            <w:pPr>
              <w:rPr>
                <w:rFonts w:asciiTheme="majorEastAsia" w:eastAsiaTheme="majorEastAsia" w:hAnsiTheme="majorEastAsia"/>
              </w:rPr>
            </w:pPr>
          </w:p>
        </w:tc>
      </w:tr>
    </w:tbl>
    <w:p w14:paraId="0BA14E1D" w14:textId="1ABAC339" w:rsidR="001B6C3B" w:rsidRPr="007514C1" w:rsidRDefault="00D41CD7" w:rsidP="001B6C3B">
      <w:pPr>
        <w:rPr>
          <w:rFonts w:asciiTheme="majorEastAsia" w:eastAsiaTheme="majorEastAsia" w:hAnsiTheme="majorEastAsia"/>
        </w:rPr>
      </w:pPr>
      <w:r w:rsidRPr="007514C1">
        <w:rPr>
          <w:rFonts w:asciiTheme="majorEastAsia" w:eastAsiaTheme="majorEastAsia" w:hAnsiTheme="majorEastAsia" w:hint="eastAsia"/>
          <w:noProof/>
          <w:sz w:val="16"/>
          <w:szCs w:val="16"/>
        </w:rPr>
        <w:drawing>
          <wp:anchor distT="0" distB="0" distL="114300" distR="114300" simplePos="0" relativeHeight="252145664" behindDoc="0" locked="0" layoutInCell="1" allowOverlap="1" wp14:anchorId="07D901C8" wp14:editId="22487CBB">
            <wp:simplePos x="0" y="0"/>
            <wp:positionH relativeFrom="page">
              <wp:posOffset>463713</wp:posOffset>
            </wp:positionH>
            <wp:positionV relativeFrom="page">
              <wp:posOffset>9570720</wp:posOffset>
            </wp:positionV>
            <wp:extent cx="716280" cy="716280"/>
            <wp:effectExtent l="0" t="0" r="7620" b="7620"/>
            <wp:wrapNone/>
            <wp:docPr id="2984" name="JAVISCODE1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65091E10" w14:textId="77777777" w:rsidTr="00D9583E">
        <w:tc>
          <w:tcPr>
            <w:tcW w:w="3288" w:type="dxa"/>
            <w:tcBorders>
              <w:top w:val="single" w:sz="4" w:space="0" w:color="auto"/>
              <w:bottom w:val="single" w:sz="4" w:space="0" w:color="auto"/>
            </w:tcBorders>
            <w:shd w:val="pct12" w:color="auto" w:fill="auto"/>
            <w:vAlign w:val="center"/>
          </w:tcPr>
          <w:p w14:paraId="463E6229"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top w:val="single" w:sz="4" w:space="0" w:color="auto"/>
            </w:tcBorders>
            <w:shd w:val="pct12" w:color="auto" w:fill="auto"/>
            <w:vAlign w:val="center"/>
          </w:tcPr>
          <w:p w14:paraId="62489E80"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top w:val="single" w:sz="4" w:space="0" w:color="auto"/>
            </w:tcBorders>
            <w:shd w:val="pct12" w:color="auto" w:fill="auto"/>
            <w:vAlign w:val="center"/>
          </w:tcPr>
          <w:p w14:paraId="16F58C03"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500BCBB" w14:textId="77777777" w:rsidTr="00D9583E">
        <w:tc>
          <w:tcPr>
            <w:tcW w:w="3288" w:type="dxa"/>
            <w:tcBorders>
              <w:top w:val="single" w:sz="4" w:space="0" w:color="auto"/>
              <w:bottom w:val="single" w:sz="4" w:space="0" w:color="auto"/>
            </w:tcBorders>
            <w:shd w:val="clear" w:color="auto" w:fill="auto"/>
          </w:tcPr>
          <w:p w14:paraId="29D336E3"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26ED6B9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④成年後見、保佐及び補助の業務を行うことができる人材を育成するために講座を開催し、市民後見人の養成を行っています。</w:t>
            </w:r>
          </w:p>
          <w:p w14:paraId="7D458AD8"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shd w:val="clear" w:color="auto" w:fill="auto"/>
          </w:tcPr>
          <w:p w14:paraId="6FEC7E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④市民後見人の養成を行うことにより、成年後見制度の利用を推進します。</w:t>
            </w:r>
          </w:p>
          <w:p w14:paraId="5EBDBC0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FE450E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tc>
      </w:tr>
      <w:tr w:rsidR="001B6C3B" w:rsidRPr="007514C1" w14:paraId="0C2ABEF5" w14:textId="77777777" w:rsidTr="00D9583E">
        <w:tc>
          <w:tcPr>
            <w:tcW w:w="3288" w:type="dxa"/>
            <w:tcBorders>
              <w:top w:val="single" w:sz="4" w:space="0" w:color="auto"/>
              <w:bottom w:val="single" w:sz="4" w:space="0" w:color="auto"/>
            </w:tcBorders>
            <w:shd w:val="clear" w:color="auto" w:fill="auto"/>
          </w:tcPr>
          <w:p w14:paraId="685533B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８．ふなばし高齢者等権利擁護センター「ぱれっと」の利用の推進</w:t>
            </w:r>
          </w:p>
        </w:tc>
        <w:tc>
          <w:tcPr>
            <w:tcW w:w="3288" w:type="dxa"/>
            <w:tcBorders>
              <w:top w:val="single" w:sz="4" w:space="0" w:color="auto"/>
            </w:tcBorders>
            <w:shd w:val="clear" w:color="auto" w:fill="auto"/>
          </w:tcPr>
          <w:p w14:paraId="27ADCEE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船橋市社会福祉協議会が設置しているふなばし高齢者等権利擁護センター「ぱれっと」において、判断能力が十分でない人に対し、福祉サービスの利用援助、日常的な金銭管理などの日常生活自立支援事業を行っており、その利用について周知を図っています。</w:t>
            </w:r>
          </w:p>
          <w:p w14:paraId="51E6F1BF"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23D4FBF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ふなばし高齢者等権利擁護センター「ぱれっと」が実施している日常生活自立支援事業を周知し、利用を推進します。</w:t>
            </w:r>
          </w:p>
          <w:p w14:paraId="3CD2E27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146976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地域福祉課</w:t>
            </w:r>
          </w:p>
        </w:tc>
      </w:tr>
      <w:tr w:rsidR="001B6C3B" w:rsidRPr="007514C1" w14:paraId="5B3CFC6E" w14:textId="77777777" w:rsidTr="00D9583E">
        <w:tc>
          <w:tcPr>
            <w:tcW w:w="3288" w:type="dxa"/>
            <w:tcBorders>
              <w:top w:val="single" w:sz="4" w:space="0" w:color="auto"/>
              <w:bottom w:val="single" w:sz="4" w:space="0" w:color="auto"/>
            </w:tcBorders>
            <w:shd w:val="clear" w:color="auto" w:fill="auto"/>
          </w:tcPr>
          <w:p w14:paraId="5EEC787F"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９．心のバリアフリーの推進</w:t>
            </w:r>
          </w:p>
        </w:tc>
        <w:tc>
          <w:tcPr>
            <w:tcW w:w="3288" w:type="dxa"/>
            <w:tcBorders>
              <w:top w:val="single" w:sz="4" w:space="0" w:color="auto"/>
            </w:tcBorders>
            <w:shd w:val="clear" w:color="auto" w:fill="auto"/>
          </w:tcPr>
          <w:p w14:paraId="30D78E0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各学校において、人権教育、道徳教育、総合的な学習の時間などをとおして、心のバリアフリーについて、啓発を行っています。また、市民のための講演会を開催し、障害と障害のある人に関する理解促進を図っています。</w:t>
            </w:r>
          </w:p>
          <w:p w14:paraId="58702AEF"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tcBorders>
            <w:shd w:val="clear" w:color="auto" w:fill="auto"/>
          </w:tcPr>
          <w:p w14:paraId="622BF9D9"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心のバリアフリーの推進のため、地域において学習の機会を設けるとともに、各種のイベント等を通じて、市民の理解を深めます。</w:t>
            </w:r>
          </w:p>
          <w:p w14:paraId="4C1CF0A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D49AD1C"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地域保健課、障害福祉課、療育支援課、指導課、社会教育課</w:t>
            </w:r>
          </w:p>
          <w:p w14:paraId="5E82CE9B" w14:textId="77777777" w:rsidR="001B6C3B" w:rsidRPr="007514C1" w:rsidRDefault="001B6C3B" w:rsidP="001B6C3B">
            <w:pPr>
              <w:rPr>
                <w:rFonts w:asciiTheme="majorEastAsia" w:eastAsiaTheme="majorEastAsia" w:hAnsiTheme="majorEastAsia"/>
              </w:rPr>
            </w:pPr>
          </w:p>
        </w:tc>
      </w:tr>
    </w:tbl>
    <w:p w14:paraId="4DACE5EC" w14:textId="43D98460" w:rsidR="001B6C3B" w:rsidRPr="007514C1" w:rsidRDefault="00BB7E58" w:rsidP="001B6C3B">
      <w:pPr>
        <w:rPr>
          <w:rFonts w:asciiTheme="majorEastAsia" w:eastAsiaTheme="majorEastAsia" w:hAnsiTheme="majorEastAsia"/>
        </w:rPr>
      </w:pPr>
      <w:r w:rsidRPr="007514C1">
        <w:rPr>
          <w:rFonts w:asciiTheme="majorEastAsia" w:eastAsiaTheme="majorEastAsia" w:hAnsiTheme="majorEastAsia" w:hint="eastAsia"/>
          <w:noProof/>
        </w:rPr>
        <w:drawing>
          <wp:anchor distT="0" distB="0" distL="114300" distR="114300" simplePos="0" relativeHeight="252079104" behindDoc="0" locked="0" layoutInCell="1" allowOverlap="1" wp14:anchorId="0AB82734" wp14:editId="0843FE51">
            <wp:simplePos x="0" y="0"/>
            <wp:positionH relativeFrom="outsideMargin">
              <wp:posOffset>-540385</wp:posOffset>
            </wp:positionH>
            <wp:positionV relativeFrom="outsideMargin">
              <wp:posOffset>-396240</wp:posOffset>
            </wp:positionV>
            <wp:extent cx="716400" cy="716400"/>
            <wp:effectExtent l="0" t="0" r="7620" b="7620"/>
            <wp:wrapNone/>
            <wp:docPr id="210" name="JAVISCODE12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1F59EFD2" w14:textId="77777777" w:rsidTr="00D9583E">
        <w:tc>
          <w:tcPr>
            <w:tcW w:w="9864" w:type="dxa"/>
            <w:gridSpan w:val="3"/>
            <w:tcBorders>
              <w:top w:val="nil"/>
              <w:left w:val="nil"/>
              <w:bottom w:val="single" w:sz="4" w:space="0" w:color="auto"/>
              <w:right w:val="nil"/>
            </w:tcBorders>
            <w:shd w:val="clear" w:color="auto" w:fill="auto"/>
          </w:tcPr>
          <w:p w14:paraId="7CFD6007" w14:textId="77777777" w:rsidR="001B6C3B" w:rsidRPr="007514C1" w:rsidRDefault="001B6C3B" w:rsidP="001B6C3B">
            <w:pPr>
              <w:rPr>
                <w:rFonts w:asciiTheme="majorEastAsia" w:eastAsiaTheme="majorEastAsia" w:hAnsiTheme="majorEastAsia"/>
                <w:b/>
              </w:rPr>
            </w:pPr>
            <w:r w:rsidRPr="007514C1">
              <w:rPr>
                <w:rFonts w:asciiTheme="majorEastAsia" w:eastAsiaTheme="majorEastAsia" w:hAnsiTheme="majorEastAsia" w:hint="eastAsia"/>
                <w:b/>
              </w:rPr>
              <w:lastRenderedPageBreak/>
              <w:t>（２）行政等における配慮の充実</w:t>
            </w:r>
          </w:p>
        </w:tc>
      </w:tr>
      <w:tr w:rsidR="001B6C3B" w:rsidRPr="007514C1" w14:paraId="5621EDC2" w14:textId="77777777" w:rsidTr="00D9583E">
        <w:tc>
          <w:tcPr>
            <w:tcW w:w="3288" w:type="dxa"/>
            <w:tcBorders>
              <w:bottom w:val="single" w:sz="4" w:space="0" w:color="auto"/>
            </w:tcBorders>
            <w:shd w:val="pct15" w:color="auto" w:fill="auto"/>
            <w:vAlign w:val="center"/>
          </w:tcPr>
          <w:p w14:paraId="585207C1"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項目</w:t>
            </w:r>
          </w:p>
        </w:tc>
        <w:tc>
          <w:tcPr>
            <w:tcW w:w="3288" w:type="dxa"/>
            <w:shd w:val="pct15" w:color="auto" w:fill="auto"/>
            <w:vAlign w:val="center"/>
          </w:tcPr>
          <w:p w14:paraId="5E00675B"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shd w:val="pct15" w:color="auto" w:fill="auto"/>
            <w:vAlign w:val="center"/>
          </w:tcPr>
          <w:p w14:paraId="5089EBA5"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05167CAA" w14:textId="77777777" w:rsidTr="00D9583E">
        <w:tc>
          <w:tcPr>
            <w:tcW w:w="3288" w:type="dxa"/>
            <w:tcBorders>
              <w:bottom w:val="nil"/>
            </w:tcBorders>
          </w:tcPr>
          <w:p w14:paraId="6EAB1CFE"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１．障害及び障害のある人への市職員の理解促進</w:t>
            </w:r>
          </w:p>
        </w:tc>
        <w:tc>
          <w:tcPr>
            <w:tcW w:w="3288" w:type="dxa"/>
          </w:tcPr>
          <w:p w14:paraId="35841D3B"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①平成２８年に「障害を理由とする差別の解消の推進に関する船橋市職員対応要領」を策定し、市職員が障害のある人への差別の解消に向けて取り組んでいます。</w:t>
            </w:r>
          </w:p>
          <w:p w14:paraId="28623C13" w14:textId="6CB15606" w:rsidR="001B6C3B" w:rsidRPr="007514C1" w:rsidRDefault="00D16490"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また、市職員に障害者差別解消法についての研修を実施し、障害及び障害のある人への理解促進を図っています。</w:t>
            </w:r>
          </w:p>
          <w:p w14:paraId="5BA75DFF" w14:textId="77777777" w:rsidR="001B6C3B" w:rsidRPr="007514C1" w:rsidRDefault="001B6C3B" w:rsidP="001B6C3B">
            <w:pPr>
              <w:rPr>
                <w:rFonts w:asciiTheme="majorEastAsia" w:eastAsiaTheme="majorEastAsia" w:hAnsiTheme="majorEastAsia"/>
              </w:rPr>
            </w:pPr>
          </w:p>
        </w:tc>
        <w:tc>
          <w:tcPr>
            <w:tcW w:w="3288" w:type="dxa"/>
          </w:tcPr>
          <w:p w14:paraId="3ECDE936"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①障害及び障害のある人への理解を図り、合理的配慮を適切に行うため、全庁的な取組みを行います。</w:t>
            </w:r>
          </w:p>
          <w:p w14:paraId="7C7893D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38CC3CB4"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0E4195A4" w14:textId="77777777" w:rsidR="001B6C3B" w:rsidRPr="007514C1" w:rsidRDefault="001B6C3B" w:rsidP="001B6C3B">
            <w:pPr>
              <w:rPr>
                <w:rFonts w:asciiTheme="majorEastAsia" w:eastAsiaTheme="majorEastAsia" w:hAnsiTheme="majorEastAsia"/>
              </w:rPr>
            </w:pPr>
          </w:p>
        </w:tc>
      </w:tr>
      <w:tr w:rsidR="001B6C3B" w:rsidRPr="007514C1" w14:paraId="15B9CA69" w14:textId="77777777" w:rsidTr="00D9583E">
        <w:tc>
          <w:tcPr>
            <w:tcW w:w="3288" w:type="dxa"/>
            <w:tcBorders>
              <w:top w:val="nil"/>
              <w:bottom w:val="single" w:sz="4" w:space="0" w:color="auto"/>
            </w:tcBorders>
          </w:tcPr>
          <w:p w14:paraId="4AB92F31" w14:textId="77777777" w:rsidR="001B6C3B" w:rsidRPr="007514C1" w:rsidRDefault="001B6C3B" w:rsidP="001B6C3B">
            <w:pPr>
              <w:rPr>
                <w:rFonts w:asciiTheme="majorEastAsia" w:eastAsiaTheme="majorEastAsia" w:hAnsiTheme="majorEastAsia"/>
              </w:rPr>
            </w:pPr>
          </w:p>
        </w:tc>
        <w:tc>
          <w:tcPr>
            <w:tcW w:w="3288" w:type="dxa"/>
          </w:tcPr>
          <w:p w14:paraId="3D5455C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②新規採用職員研修のカリキュラムに人権及び障害のある方からの講話の機会を設けるとともに、車椅子や視覚障害者体験の実施等を通じて、職員に障害及び障害のある人への理解促進を図っています。</w:t>
            </w:r>
          </w:p>
          <w:p w14:paraId="676C5BA2" w14:textId="77777777" w:rsidR="001B6C3B" w:rsidRPr="007514C1" w:rsidRDefault="001B6C3B" w:rsidP="001B6C3B">
            <w:pPr>
              <w:rPr>
                <w:rFonts w:asciiTheme="majorEastAsia" w:eastAsiaTheme="majorEastAsia" w:hAnsiTheme="majorEastAsia"/>
              </w:rPr>
            </w:pPr>
          </w:p>
        </w:tc>
        <w:tc>
          <w:tcPr>
            <w:tcW w:w="3288" w:type="dxa"/>
          </w:tcPr>
          <w:p w14:paraId="43043E9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②職員研修を通じて障害及び障害のある人への理解促進を図ります。</w:t>
            </w:r>
          </w:p>
          <w:p w14:paraId="14E2713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4E1EFC17"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職員課</w:t>
            </w:r>
          </w:p>
        </w:tc>
      </w:tr>
      <w:tr w:rsidR="001B6C3B" w:rsidRPr="007514C1" w14:paraId="23A20DA9" w14:textId="77777777" w:rsidTr="00D9583E">
        <w:tc>
          <w:tcPr>
            <w:tcW w:w="3288" w:type="dxa"/>
            <w:tcBorders>
              <w:top w:val="single" w:sz="4" w:space="0" w:color="auto"/>
            </w:tcBorders>
          </w:tcPr>
          <w:p w14:paraId="1396DFA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２．窓口等における合理的配慮の推進</w:t>
            </w:r>
          </w:p>
        </w:tc>
        <w:tc>
          <w:tcPr>
            <w:tcW w:w="3288" w:type="dxa"/>
          </w:tcPr>
          <w:p w14:paraId="1E0E1A41"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窓口等で支援を必要としている障害のある人に対して、障害特性に応じた支援を行っています。また、各課に情報提供を行い、合理的配慮の提供に努めています。</w:t>
            </w:r>
          </w:p>
        </w:tc>
        <w:tc>
          <w:tcPr>
            <w:tcW w:w="3288" w:type="dxa"/>
          </w:tcPr>
          <w:p w14:paraId="1E11DF45"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 xml:space="preserve">　窓口等で支援を必要としている障害のある人に対して、障害特性に応じた支援を行います。また、各課に情報提供を行い、合理的配慮の提供を推進します。</w:t>
            </w:r>
          </w:p>
          <w:p w14:paraId="2EAF21A0"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0FA9BC83"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障害福祉課</w:t>
            </w:r>
          </w:p>
          <w:p w14:paraId="7DB1A8B4" w14:textId="77777777" w:rsidR="001B6C3B" w:rsidRPr="007514C1" w:rsidRDefault="001B6C3B" w:rsidP="001B6C3B">
            <w:pPr>
              <w:rPr>
                <w:rFonts w:asciiTheme="majorEastAsia" w:eastAsiaTheme="majorEastAsia" w:hAnsiTheme="majorEastAsia"/>
              </w:rPr>
            </w:pPr>
          </w:p>
        </w:tc>
      </w:tr>
    </w:tbl>
    <w:p w14:paraId="1AF2C112" w14:textId="6461CA65" w:rsidR="001B6C3B" w:rsidRPr="007514C1" w:rsidRDefault="00D41CD7" w:rsidP="001B6C3B">
      <w:pPr>
        <w:rPr>
          <w:rFonts w:asciiTheme="majorEastAsia" w:eastAsiaTheme="majorEastAsia" w:hAnsiTheme="majorEastAsia"/>
        </w:rPr>
      </w:pPr>
      <w:r w:rsidRPr="007514C1">
        <w:rPr>
          <w:rFonts w:asciiTheme="majorEastAsia" w:eastAsiaTheme="majorEastAsia" w:hAnsiTheme="majorEastAsia" w:hint="eastAsia"/>
          <w:bCs/>
          <w:noProof/>
          <w:sz w:val="18"/>
          <w:szCs w:val="18"/>
        </w:rPr>
        <w:drawing>
          <wp:anchor distT="0" distB="0" distL="114300" distR="114300" simplePos="0" relativeHeight="252147712" behindDoc="0" locked="0" layoutInCell="1" allowOverlap="1" wp14:anchorId="5B51DB71" wp14:editId="4E148AA4">
            <wp:simplePos x="0" y="0"/>
            <wp:positionH relativeFrom="page">
              <wp:posOffset>464348</wp:posOffset>
            </wp:positionH>
            <wp:positionV relativeFrom="page">
              <wp:posOffset>9570720</wp:posOffset>
            </wp:positionV>
            <wp:extent cx="716280" cy="716280"/>
            <wp:effectExtent l="0" t="0" r="7620" b="7620"/>
            <wp:wrapNone/>
            <wp:docPr id="2986" name="JAVISCODE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1B6C3B" w:rsidRPr="007514C1">
        <w:rPr>
          <w:rFonts w:asciiTheme="majorEastAsia" w:eastAsiaTheme="majorEastAsia" w:hAnsiTheme="majorEastAsia"/>
        </w:rPr>
        <w:br w:type="page"/>
      </w: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1B6C3B" w:rsidRPr="007514C1" w14:paraId="09260289" w14:textId="77777777" w:rsidTr="00D9583E">
        <w:tc>
          <w:tcPr>
            <w:tcW w:w="3288" w:type="dxa"/>
            <w:tcBorders>
              <w:bottom w:val="single" w:sz="4" w:space="0" w:color="auto"/>
            </w:tcBorders>
            <w:shd w:val="pct12" w:color="auto" w:fill="auto"/>
            <w:vAlign w:val="center"/>
          </w:tcPr>
          <w:p w14:paraId="6DE59D9D"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lastRenderedPageBreak/>
              <w:t>項目</w:t>
            </w:r>
          </w:p>
        </w:tc>
        <w:tc>
          <w:tcPr>
            <w:tcW w:w="3288" w:type="dxa"/>
            <w:tcBorders>
              <w:bottom w:val="single" w:sz="4" w:space="0" w:color="auto"/>
            </w:tcBorders>
            <w:shd w:val="pct12" w:color="auto" w:fill="auto"/>
            <w:vAlign w:val="center"/>
          </w:tcPr>
          <w:p w14:paraId="1CDC7437"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現状</w:t>
            </w:r>
          </w:p>
        </w:tc>
        <w:tc>
          <w:tcPr>
            <w:tcW w:w="3288" w:type="dxa"/>
            <w:tcBorders>
              <w:bottom w:val="single" w:sz="4" w:space="0" w:color="auto"/>
            </w:tcBorders>
            <w:shd w:val="pct12" w:color="auto" w:fill="auto"/>
            <w:vAlign w:val="center"/>
          </w:tcPr>
          <w:p w14:paraId="50633646" w14:textId="77777777" w:rsidR="001B6C3B" w:rsidRPr="007514C1" w:rsidRDefault="001B6C3B" w:rsidP="00B24794">
            <w:pPr>
              <w:jc w:val="center"/>
              <w:rPr>
                <w:rFonts w:asciiTheme="majorEastAsia" w:eastAsiaTheme="majorEastAsia" w:hAnsiTheme="majorEastAsia"/>
              </w:rPr>
            </w:pPr>
            <w:r w:rsidRPr="007514C1">
              <w:rPr>
                <w:rFonts w:asciiTheme="majorEastAsia" w:eastAsiaTheme="majorEastAsia" w:hAnsiTheme="majorEastAsia" w:hint="eastAsia"/>
              </w:rPr>
              <w:t>施策の方向性</w:t>
            </w:r>
          </w:p>
        </w:tc>
      </w:tr>
      <w:tr w:rsidR="001B6C3B" w:rsidRPr="007514C1" w14:paraId="6614269A" w14:textId="77777777" w:rsidTr="00D9583E">
        <w:tc>
          <w:tcPr>
            <w:tcW w:w="3288" w:type="dxa"/>
            <w:tcBorders>
              <w:top w:val="single" w:sz="4" w:space="0" w:color="auto"/>
              <w:bottom w:val="single" w:sz="4" w:space="0" w:color="auto"/>
            </w:tcBorders>
          </w:tcPr>
          <w:p w14:paraId="123BF2DA"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３．選挙における障害のある人への配慮の推進</w:t>
            </w:r>
          </w:p>
        </w:tc>
        <w:tc>
          <w:tcPr>
            <w:tcW w:w="3288" w:type="dxa"/>
            <w:tcBorders>
              <w:top w:val="single" w:sz="4" w:space="0" w:color="auto"/>
              <w:bottom w:val="single" w:sz="4" w:space="0" w:color="auto"/>
            </w:tcBorders>
          </w:tcPr>
          <w:p w14:paraId="20E047B3" w14:textId="28D36D8A"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投票所のバリアフリーやコミュニケーションボードの配置など投票環境の改善と障害のある人への配慮に努めています。</w:t>
            </w:r>
          </w:p>
        </w:tc>
        <w:tc>
          <w:tcPr>
            <w:tcW w:w="3288" w:type="dxa"/>
            <w:tcBorders>
              <w:top w:val="single" w:sz="4" w:space="0" w:color="auto"/>
              <w:bottom w:val="single" w:sz="4" w:space="0" w:color="auto"/>
            </w:tcBorders>
          </w:tcPr>
          <w:p w14:paraId="572B61D6" w14:textId="2970D0AC"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投票環境のさらなる向上及び障害のある人への配慮ある対応を図ります。</w:t>
            </w:r>
          </w:p>
          <w:p w14:paraId="36553758"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7E38F452"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選挙管理委員会事務局</w:t>
            </w:r>
          </w:p>
          <w:p w14:paraId="6A01E752" w14:textId="77777777" w:rsidR="001B6C3B" w:rsidRPr="007514C1" w:rsidRDefault="001B6C3B" w:rsidP="001B6C3B">
            <w:pPr>
              <w:rPr>
                <w:rFonts w:asciiTheme="majorEastAsia" w:eastAsiaTheme="majorEastAsia" w:hAnsiTheme="majorEastAsia"/>
              </w:rPr>
            </w:pPr>
          </w:p>
        </w:tc>
      </w:tr>
      <w:tr w:rsidR="001B6C3B" w:rsidRPr="007514C1" w14:paraId="161AEEDB" w14:textId="77777777" w:rsidTr="00D9583E">
        <w:tc>
          <w:tcPr>
            <w:tcW w:w="3288" w:type="dxa"/>
            <w:tcBorders>
              <w:top w:val="single" w:sz="4" w:space="0" w:color="auto"/>
              <w:bottom w:val="single" w:sz="4" w:space="0" w:color="auto"/>
            </w:tcBorders>
          </w:tcPr>
          <w:p w14:paraId="2E19DEC7" w14:textId="5BEC655C"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４．市議会の傍聴</w:t>
            </w:r>
            <w:r w:rsidR="00961D73" w:rsidRPr="007514C1">
              <w:rPr>
                <w:rFonts w:asciiTheme="majorEastAsia" w:eastAsiaTheme="majorEastAsia" w:hAnsiTheme="majorEastAsia" w:hint="eastAsia"/>
              </w:rPr>
              <w:t>等</w:t>
            </w:r>
            <w:r w:rsidRPr="007514C1">
              <w:rPr>
                <w:rFonts w:asciiTheme="majorEastAsia" w:eastAsiaTheme="majorEastAsia" w:hAnsiTheme="majorEastAsia" w:hint="eastAsia"/>
              </w:rPr>
              <w:t>における障害のある人への配慮の推進</w:t>
            </w:r>
          </w:p>
        </w:tc>
        <w:tc>
          <w:tcPr>
            <w:tcW w:w="3288" w:type="dxa"/>
            <w:tcBorders>
              <w:top w:val="single" w:sz="4" w:space="0" w:color="auto"/>
              <w:bottom w:val="single" w:sz="4" w:space="0" w:color="auto"/>
            </w:tcBorders>
          </w:tcPr>
          <w:p w14:paraId="3184434C" w14:textId="2DA4D37D"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本会議場傍聴席に車椅子専用席を設置しています。また、補聴器誘導システムの設置や手話通訳者の派遣を行っています。</w:t>
            </w:r>
          </w:p>
          <w:p w14:paraId="27523CC7" w14:textId="0A4F3462" w:rsidR="00961D73" w:rsidRPr="007514C1" w:rsidRDefault="00961D73" w:rsidP="001B6C3B">
            <w:pPr>
              <w:rPr>
                <w:rFonts w:asciiTheme="majorEastAsia" w:eastAsiaTheme="majorEastAsia" w:hAnsiTheme="majorEastAsia"/>
              </w:rPr>
            </w:pPr>
            <w:r w:rsidRPr="007514C1">
              <w:rPr>
                <w:rFonts w:asciiTheme="majorEastAsia" w:eastAsiaTheme="majorEastAsia" w:hAnsiTheme="majorEastAsia" w:hint="eastAsia"/>
              </w:rPr>
              <w:t xml:space="preserve">　その他、本会議のインターネット中継時に、音声認識アプリを利用した字幕の配信を行っています。</w:t>
            </w:r>
          </w:p>
          <w:p w14:paraId="3A168DA1" w14:textId="77777777" w:rsidR="001B6C3B" w:rsidRPr="007514C1" w:rsidRDefault="001B6C3B" w:rsidP="001B6C3B">
            <w:pPr>
              <w:rPr>
                <w:rFonts w:asciiTheme="majorEastAsia" w:eastAsiaTheme="majorEastAsia" w:hAnsiTheme="majorEastAsia"/>
              </w:rPr>
            </w:pPr>
          </w:p>
        </w:tc>
        <w:tc>
          <w:tcPr>
            <w:tcW w:w="3288" w:type="dxa"/>
            <w:tcBorders>
              <w:top w:val="single" w:sz="4" w:space="0" w:color="auto"/>
              <w:bottom w:val="single" w:sz="4" w:space="0" w:color="auto"/>
            </w:tcBorders>
          </w:tcPr>
          <w:p w14:paraId="0E443D39" w14:textId="6F1D93BC" w:rsidR="001B6C3B" w:rsidRPr="007514C1" w:rsidRDefault="00B24794" w:rsidP="001B6C3B">
            <w:pPr>
              <w:rPr>
                <w:rFonts w:asciiTheme="majorEastAsia" w:eastAsiaTheme="majorEastAsia" w:hAnsiTheme="majorEastAsia"/>
              </w:rPr>
            </w:pPr>
            <w:r w:rsidRPr="007514C1">
              <w:rPr>
                <w:rFonts w:asciiTheme="majorEastAsia" w:eastAsiaTheme="majorEastAsia" w:hAnsiTheme="majorEastAsia" w:hint="eastAsia"/>
              </w:rPr>
              <w:t xml:space="preserve">　</w:t>
            </w:r>
            <w:r w:rsidR="001B6C3B" w:rsidRPr="007514C1">
              <w:rPr>
                <w:rFonts w:asciiTheme="majorEastAsia" w:eastAsiaTheme="majorEastAsia" w:hAnsiTheme="majorEastAsia" w:hint="eastAsia"/>
              </w:rPr>
              <w:t>市議会の傍聴</w:t>
            </w:r>
            <w:r w:rsidR="00961D73" w:rsidRPr="007514C1">
              <w:rPr>
                <w:rFonts w:asciiTheme="majorEastAsia" w:eastAsiaTheme="majorEastAsia" w:hAnsiTheme="majorEastAsia" w:hint="eastAsia"/>
              </w:rPr>
              <w:t>等</w:t>
            </w:r>
            <w:r w:rsidR="001B6C3B" w:rsidRPr="007514C1">
              <w:rPr>
                <w:rFonts w:asciiTheme="majorEastAsia" w:eastAsiaTheme="majorEastAsia" w:hAnsiTheme="majorEastAsia" w:hint="eastAsia"/>
              </w:rPr>
              <w:t>における障害のある人への配慮を推進します。</w:t>
            </w:r>
          </w:p>
          <w:p w14:paraId="6AED5E1D" w14:textId="77777777"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[担当課]</w:t>
            </w:r>
          </w:p>
          <w:p w14:paraId="2F407765" w14:textId="73F1FFB2" w:rsidR="001B6C3B" w:rsidRPr="007514C1" w:rsidRDefault="001B6C3B" w:rsidP="001B6C3B">
            <w:pPr>
              <w:rPr>
                <w:rFonts w:asciiTheme="majorEastAsia" w:eastAsiaTheme="majorEastAsia" w:hAnsiTheme="majorEastAsia"/>
              </w:rPr>
            </w:pPr>
            <w:r w:rsidRPr="007514C1">
              <w:rPr>
                <w:rFonts w:asciiTheme="majorEastAsia" w:eastAsiaTheme="majorEastAsia" w:hAnsiTheme="majorEastAsia" w:hint="eastAsia"/>
              </w:rPr>
              <w:t>庶務課</w:t>
            </w:r>
            <w:r w:rsidR="00961D73" w:rsidRPr="007514C1">
              <w:rPr>
                <w:rFonts w:asciiTheme="majorEastAsia" w:eastAsiaTheme="majorEastAsia" w:hAnsiTheme="majorEastAsia" w:hint="eastAsia"/>
              </w:rPr>
              <w:t>、議事課</w:t>
            </w:r>
          </w:p>
          <w:p w14:paraId="57313714" w14:textId="77777777" w:rsidR="001B6C3B" w:rsidRPr="007514C1" w:rsidRDefault="001B6C3B" w:rsidP="001B6C3B">
            <w:pPr>
              <w:rPr>
                <w:rFonts w:asciiTheme="majorEastAsia" w:eastAsiaTheme="majorEastAsia" w:hAnsiTheme="majorEastAsia"/>
              </w:rPr>
            </w:pPr>
          </w:p>
        </w:tc>
      </w:tr>
    </w:tbl>
    <w:p w14:paraId="338A6446" w14:textId="73C32606" w:rsidR="001B6C3B" w:rsidRPr="007514C1" w:rsidRDefault="00BB7E58" w:rsidP="003E0387">
      <w:pPr>
        <w:rPr>
          <w:rFonts w:asciiTheme="majorEastAsia" w:eastAsiaTheme="majorEastAsia" w:hAnsiTheme="majorEastAsia"/>
        </w:rPr>
        <w:sectPr w:rsidR="001B6C3B" w:rsidRPr="007514C1" w:rsidSect="00D9583E">
          <w:headerReference w:type="even" r:id="rId137"/>
          <w:headerReference w:type="default" r:id="rId138"/>
          <w:pgSz w:w="11906" w:h="16838" w:code="9"/>
          <w:pgMar w:top="1247" w:right="1021" w:bottom="1134" w:left="1021" w:header="454" w:footer="454" w:gutter="0"/>
          <w:pgNumType w:fmt="numberInDash"/>
          <w:cols w:space="720"/>
          <w:noEndnote/>
          <w:docGrid w:type="linesAndChars" w:linePitch="400" w:charSpace="-1352"/>
        </w:sectPr>
      </w:pPr>
      <w:r w:rsidRPr="007514C1">
        <w:rPr>
          <w:rFonts w:asciiTheme="majorEastAsia" w:eastAsiaTheme="majorEastAsia" w:hAnsiTheme="majorEastAsia" w:hint="eastAsia"/>
          <w:noProof/>
        </w:rPr>
        <w:drawing>
          <wp:anchor distT="0" distB="0" distL="114300" distR="114300" simplePos="0" relativeHeight="252083200" behindDoc="0" locked="0" layoutInCell="1" allowOverlap="1" wp14:anchorId="28CD5E55" wp14:editId="54F5BAAF">
            <wp:simplePos x="0" y="0"/>
            <wp:positionH relativeFrom="outsideMargin">
              <wp:posOffset>-540385</wp:posOffset>
            </wp:positionH>
            <wp:positionV relativeFrom="outsideMargin">
              <wp:posOffset>-396240</wp:posOffset>
            </wp:positionV>
            <wp:extent cx="716400" cy="716400"/>
            <wp:effectExtent l="0" t="0" r="7620" b="7620"/>
            <wp:wrapNone/>
            <wp:docPr id="212" name="JAVISCODE12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F45E995" w14:textId="4016EF76" w:rsidR="002951D5" w:rsidRPr="007514C1" w:rsidRDefault="002951D5" w:rsidP="002951D5">
      <w:pPr>
        <w:rPr>
          <w:rFonts w:asciiTheme="majorEastAsia" w:eastAsiaTheme="majorEastAsia" w:hAnsiTheme="majorEastAsia"/>
        </w:rPr>
      </w:pPr>
    </w:p>
    <w:sectPr w:rsidR="002951D5" w:rsidRPr="007514C1" w:rsidSect="002951D5">
      <w:footerReference w:type="default" r:id="rId140"/>
      <w:pgSz w:w="11906" w:h="16838" w:code="9"/>
      <w:pgMar w:top="1247" w:right="1021" w:bottom="1134" w:left="1021" w:header="454" w:footer="454" w:gutter="0"/>
      <w:pgNumType w:fmt="numberInDash"/>
      <w:cols w:space="720"/>
      <w:noEndnote/>
      <w:titlePg/>
      <w:docGrid w:type="linesAndChars" w:linePitch="400" w:charSpace="-13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E3020" w14:textId="77777777" w:rsidR="00481981" w:rsidRDefault="00481981">
      <w:r>
        <w:separator/>
      </w:r>
    </w:p>
  </w:endnote>
  <w:endnote w:type="continuationSeparator" w:id="0">
    <w:p w14:paraId="7F40AE70" w14:textId="77777777" w:rsidR="00481981" w:rsidRDefault="0048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216928"/>
      <w:docPartObj>
        <w:docPartGallery w:val="Page Numbers (Bottom of Page)"/>
        <w:docPartUnique/>
      </w:docPartObj>
    </w:sdtPr>
    <w:sdtEndPr>
      <w:rPr>
        <w:rFonts w:ascii="BIZ UDゴシック" w:eastAsia="BIZ UDゴシック" w:hAnsi="BIZ UDゴシック"/>
      </w:rPr>
    </w:sdtEndPr>
    <w:sdtContent>
      <w:p w14:paraId="08B97665" w14:textId="4FB12183" w:rsidR="00481981" w:rsidRPr="009A1C62" w:rsidRDefault="00481981" w:rsidP="00D9583E">
        <w:pPr>
          <w:pStyle w:val="a4"/>
          <w:jc w:val="center"/>
          <w:rPr>
            <w:rFonts w:ascii="BIZ UDゴシック" w:eastAsia="BIZ UDゴシック" w:hAnsi="BIZ UDゴシック"/>
          </w:rPr>
        </w:pPr>
        <w:r w:rsidRPr="009A1C62">
          <w:rPr>
            <w:rFonts w:ascii="BIZ UDゴシック" w:eastAsia="BIZ UDゴシック" w:hAnsi="BIZ UDゴシック"/>
          </w:rPr>
          <w:fldChar w:fldCharType="begin"/>
        </w:r>
        <w:r w:rsidRPr="009A1C62">
          <w:rPr>
            <w:rFonts w:ascii="BIZ UDゴシック" w:eastAsia="BIZ UDゴシック" w:hAnsi="BIZ UDゴシック"/>
          </w:rPr>
          <w:instrText>PAGE   \* MERGEFORMAT</w:instrText>
        </w:r>
        <w:r w:rsidRPr="009A1C62">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62 -</w:t>
        </w:r>
        <w:r w:rsidRPr="009A1C62">
          <w:rPr>
            <w:rFonts w:ascii="BIZ UDゴシック" w:eastAsia="BIZ UDゴシック" w:hAnsi="BIZ UDゴシック"/>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96507"/>
      <w:docPartObj>
        <w:docPartGallery w:val="Page Numbers (Bottom of Page)"/>
        <w:docPartUnique/>
      </w:docPartObj>
    </w:sdtPr>
    <w:sdtEndPr>
      <w:rPr>
        <w:rFonts w:ascii="BIZ UDゴシック" w:eastAsia="BIZ UDゴシック" w:hAnsi="BIZ UDゴシック"/>
      </w:rPr>
    </w:sdtEndPr>
    <w:sdtContent>
      <w:p w14:paraId="62B5E22F" w14:textId="7671660D" w:rsidR="00481981" w:rsidRPr="004349B1" w:rsidRDefault="00481981" w:rsidP="00D9583E">
        <w:pPr>
          <w:pStyle w:val="a4"/>
          <w:jc w:val="center"/>
          <w:rPr>
            <w:rFonts w:ascii="BIZ UDゴシック" w:eastAsia="BIZ UDゴシック" w:hAnsi="BIZ UDゴシック"/>
          </w:rPr>
        </w:pPr>
        <w:r w:rsidRPr="004349B1">
          <w:rPr>
            <w:rFonts w:ascii="BIZ UDゴシック" w:eastAsia="BIZ UDゴシック" w:hAnsi="BIZ UDゴシック"/>
          </w:rPr>
          <w:fldChar w:fldCharType="begin"/>
        </w:r>
        <w:r w:rsidRPr="004349B1">
          <w:rPr>
            <w:rFonts w:ascii="BIZ UDゴシック" w:eastAsia="BIZ UDゴシック" w:hAnsi="BIZ UDゴシック"/>
          </w:rPr>
          <w:instrText>PAGE   \* MERGEFORMAT</w:instrText>
        </w:r>
        <w:r w:rsidRPr="004349B1">
          <w:rPr>
            <w:rFonts w:ascii="BIZ UDゴシック" w:eastAsia="BIZ UDゴシック" w:hAnsi="BIZ UDゴシック"/>
          </w:rPr>
          <w:fldChar w:fldCharType="separate"/>
        </w:r>
        <w:r w:rsidRPr="00782030">
          <w:rPr>
            <w:rFonts w:ascii="BIZ UDゴシック" w:eastAsia="BIZ UDゴシック" w:hAnsi="BIZ UDゴシック"/>
            <w:noProof/>
            <w:lang w:val="ja-JP"/>
          </w:rPr>
          <w:t>-</w:t>
        </w:r>
        <w:r>
          <w:rPr>
            <w:rFonts w:ascii="BIZ UDゴシック" w:eastAsia="BIZ UDゴシック" w:hAnsi="BIZ UDゴシック"/>
            <w:noProof/>
          </w:rPr>
          <w:t xml:space="preserve"> 95 -</w:t>
        </w:r>
        <w:r w:rsidRPr="004349B1">
          <w:rPr>
            <w:rFonts w:ascii="BIZ UDゴシック" w:eastAsia="BIZ UDゴシック" w:hAnsi="BIZ UDゴシック"/>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033107"/>
      <w:docPartObj>
        <w:docPartGallery w:val="Page Numbers (Bottom of Page)"/>
        <w:docPartUnique/>
      </w:docPartObj>
    </w:sdtPr>
    <w:sdtEndPr>
      <w:rPr>
        <w:rFonts w:ascii="BIZ UDゴシック" w:eastAsia="BIZ UDゴシック" w:hAnsi="BIZ UDゴシック"/>
      </w:rPr>
    </w:sdtEndPr>
    <w:sdtContent>
      <w:p w14:paraId="51493C60" w14:textId="4670F4C3" w:rsidR="00481981" w:rsidRPr="008D1B98" w:rsidRDefault="00481981" w:rsidP="00D9583E">
        <w:pPr>
          <w:pStyle w:val="a4"/>
          <w:jc w:val="center"/>
          <w:rPr>
            <w:rFonts w:ascii="BIZ UDゴシック" w:eastAsia="BIZ UDゴシック" w:hAnsi="BIZ UDゴシック"/>
          </w:rPr>
        </w:pPr>
        <w:r w:rsidRPr="008D1B98">
          <w:rPr>
            <w:rFonts w:ascii="BIZ UDゴシック" w:eastAsia="BIZ UDゴシック" w:hAnsi="BIZ UDゴシック"/>
          </w:rPr>
          <w:fldChar w:fldCharType="begin"/>
        </w:r>
        <w:r w:rsidRPr="008D1B98">
          <w:rPr>
            <w:rFonts w:ascii="BIZ UDゴシック" w:eastAsia="BIZ UDゴシック" w:hAnsi="BIZ UDゴシック"/>
          </w:rPr>
          <w:instrText>PAGE   \* MERGEFORMAT</w:instrText>
        </w:r>
        <w:r w:rsidRPr="008D1B98">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108 -</w:t>
        </w:r>
        <w:r w:rsidRPr="008D1B98">
          <w:rPr>
            <w:rFonts w:ascii="BIZ UDゴシック" w:eastAsia="BIZ UDゴシック" w:hAnsi="BIZ UDゴシック"/>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873955"/>
      <w:docPartObj>
        <w:docPartGallery w:val="Page Numbers (Bottom of Page)"/>
        <w:docPartUnique/>
      </w:docPartObj>
    </w:sdtPr>
    <w:sdtEndPr>
      <w:rPr>
        <w:rFonts w:ascii="BIZ UDゴシック" w:eastAsia="BIZ UDゴシック" w:hAnsi="BIZ UDゴシック"/>
      </w:rPr>
    </w:sdtEndPr>
    <w:sdtContent>
      <w:p w14:paraId="250C39D0" w14:textId="32114AAC" w:rsidR="00481981" w:rsidRPr="009A1C62" w:rsidRDefault="00481981" w:rsidP="00D9583E">
        <w:pPr>
          <w:pStyle w:val="a4"/>
          <w:jc w:val="center"/>
          <w:rPr>
            <w:rFonts w:ascii="BIZ UDゴシック" w:eastAsia="BIZ UDゴシック" w:hAnsi="BIZ UDゴシック"/>
          </w:rPr>
        </w:pPr>
        <w:r w:rsidRPr="009A1C62">
          <w:rPr>
            <w:rFonts w:ascii="BIZ UDゴシック" w:eastAsia="BIZ UDゴシック" w:hAnsi="BIZ UDゴシック"/>
          </w:rPr>
          <w:fldChar w:fldCharType="begin"/>
        </w:r>
        <w:r w:rsidRPr="009A1C62">
          <w:rPr>
            <w:rFonts w:ascii="BIZ UDゴシック" w:eastAsia="BIZ UDゴシック" w:hAnsi="BIZ UDゴシック"/>
          </w:rPr>
          <w:instrText>PAGE   \* MERGEFORMAT</w:instrText>
        </w:r>
        <w:r w:rsidRPr="009A1C62">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125 -</w:t>
        </w:r>
        <w:r w:rsidRPr="009A1C62">
          <w:rPr>
            <w:rFonts w:ascii="BIZ UDゴシック" w:eastAsia="BIZ UDゴシック" w:hAnsi="BIZ UDゴシック"/>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1BEEC" w14:textId="77777777" w:rsidR="00481981" w:rsidRPr="00ED787B" w:rsidRDefault="00481981" w:rsidP="00D9583E">
    <w:pPr>
      <w:pStyle w:val="a4"/>
      <w:jc w:val="center"/>
      <w:rPr>
        <w:rFonts w:ascii="HG丸ｺﾞｼｯｸM-PRO" w:eastAsia="HG丸ｺﾞｼｯｸM-PRO"/>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553795"/>
      <w:docPartObj>
        <w:docPartGallery w:val="Page Numbers (Bottom of Page)"/>
        <w:docPartUnique/>
      </w:docPartObj>
    </w:sdtPr>
    <w:sdtEndPr>
      <w:rPr>
        <w:rFonts w:ascii="BIZ UDゴシック" w:eastAsia="BIZ UDゴシック" w:hAnsi="BIZ UDゴシック"/>
      </w:rPr>
    </w:sdtEndPr>
    <w:sdtContent>
      <w:p w14:paraId="2147E615" w14:textId="5473CB5D" w:rsidR="00481981" w:rsidRPr="009A1C62" w:rsidRDefault="00481981" w:rsidP="00D9583E">
        <w:pPr>
          <w:pStyle w:val="a4"/>
          <w:jc w:val="center"/>
          <w:rPr>
            <w:rFonts w:ascii="BIZ UDゴシック" w:eastAsia="BIZ UDゴシック" w:hAnsi="BIZ UDゴシック"/>
          </w:rPr>
        </w:pPr>
        <w:r w:rsidRPr="009A1C62">
          <w:rPr>
            <w:rFonts w:ascii="BIZ UDゴシック" w:eastAsia="BIZ UDゴシック" w:hAnsi="BIZ UDゴシック"/>
          </w:rPr>
          <w:fldChar w:fldCharType="begin"/>
        </w:r>
        <w:r w:rsidRPr="009A1C62">
          <w:rPr>
            <w:rFonts w:ascii="BIZ UDゴシック" w:eastAsia="BIZ UDゴシック" w:hAnsi="BIZ UDゴシック"/>
          </w:rPr>
          <w:instrText>PAGE   \* MERGEFORMAT</w:instrText>
        </w:r>
        <w:r w:rsidRPr="009A1C62">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124 -</w:t>
        </w:r>
        <w:r w:rsidRPr="009A1C62">
          <w:rPr>
            <w:rFonts w:ascii="BIZ UDゴシック" w:eastAsia="BIZ UDゴシック" w:hAnsi="BIZ UDゴシック"/>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CB2A1" w14:textId="447B9121" w:rsidR="00481981" w:rsidRPr="009C7672" w:rsidRDefault="00481981" w:rsidP="00D9583E">
    <w:pPr>
      <w:pStyle w:val="a4"/>
      <w:jc w:val="center"/>
      <w:rPr>
        <w:rFonts w:ascii="BIZ UDゴシック" w:eastAsia="BIZ UDゴシック" w:hAnsi="BIZ UDゴシック"/>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194586"/>
      <w:docPartObj>
        <w:docPartGallery w:val="Page Numbers (Bottom of Page)"/>
        <w:docPartUnique/>
      </w:docPartObj>
    </w:sdtPr>
    <w:sdtEndPr>
      <w:rPr>
        <w:rFonts w:ascii="BIZ UDゴシック" w:eastAsia="BIZ UDゴシック" w:hAnsi="BIZ UDゴシック"/>
      </w:rPr>
    </w:sdtEndPr>
    <w:sdtContent>
      <w:p w14:paraId="6872C77A" w14:textId="7780E226" w:rsidR="00481981" w:rsidRPr="009A1C62" w:rsidRDefault="00481981" w:rsidP="00D9583E">
        <w:pPr>
          <w:pStyle w:val="a4"/>
          <w:jc w:val="center"/>
          <w:rPr>
            <w:rFonts w:ascii="BIZ UDゴシック" w:eastAsia="BIZ UDゴシック" w:hAnsi="BIZ UDゴシック"/>
          </w:rPr>
        </w:pPr>
        <w:r w:rsidRPr="009A1C62">
          <w:rPr>
            <w:rFonts w:ascii="BIZ UDゴシック" w:eastAsia="BIZ UDゴシック" w:hAnsi="BIZ UDゴシック"/>
          </w:rPr>
          <w:fldChar w:fldCharType="begin"/>
        </w:r>
        <w:r w:rsidRPr="009A1C62">
          <w:rPr>
            <w:rFonts w:ascii="BIZ UDゴシック" w:eastAsia="BIZ UDゴシック" w:hAnsi="BIZ UDゴシック"/>
          </w:rPr>
          <w:instrText>PAGE   \* MERGEFORMAT</w:instrText>
        </w:r>
        <w:r w:rsidRPr="009A1C62">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61 -</w:t>
        </w:r>
        <w:r w:rsidRPr="009A1C62">
          <w:rPr>
            <w:rFonts w:ascii="BIZ UDゴシック" w:eastAsia="BIZ UDゴシック" w:hAnsi="BIZ UDゴシック"/>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250896"/>
      <w:docPartObj>
        <w:docPartGallery w:val="Page Numbers (Bottom of Page)"/>
        <w:docPartUnique/>
      </w:docPartObj>
    </w:sdtPr>
    <w:sdtEndPr>
      <w:rPr>
        <w:rFonts w:ascii="BIZ UDゴシック" w:eastAsia="BIZ UDゴシック" w:hAnsi="BIZ UDゴシック"/>
      </w:rPr>
    </w:sdtEndPr>
    <w:sdtContent>
      <w:p w14:paraId="695C02B0" w14:textId="0FE89D00" w:rsidR="00481981" w:rsidRPr="000B0785" w:rsidRDefault="00481981" w:rsidP="00D9583E">
        <w:pPr>
          <w:pStyle w:val="a4"/>
          <w:jc w:val="center"/>
          <w:rPr>
            <w:rFonts w:ascii="BIZ UDゴシック" w:eastAsia="BIZ UDゴシック" w:hAnsi="BIZ UDゴシック"/>
          </w:rPr>
        </w:pPr>
        <w:r w:rsidRPr="000B0785">
          <w:rPr>
            <w:rFonts w:ascii="BIZ UDゴシック" w:eastAsia="BIZ UDゴシック" w:hAnsi="BIZ UDゴシック"/>
          </w:rPr>
          <w:fldChar w:fldCharType="begin"/>
        </w:r>
        <w:r w:rsidRPr="000B0785">
          <w:rPr>
            <w:rFonts w:ascii="BIZ UDゴシック" w:eastAsia="BIZ UDゴシック" w:hAnsi="BIZ UDゴシック"/>
          </w:rPr>
          <w:instrText>PAGE   \* MERGEFORMAT</w:instrText>
        </w:r>
        <w:r w:rsidRPr="000B0785">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80 -</w:t>
        </w:r>
        <w:r w:rsidRPr="000B0785">
          <w:rPr>
            <w:rFonts w:ascii="BIZ UDゴシック" w:eastAsia="BIZ UDゴシック" w:hAnsi="BIZ UDゴシック"/>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545802"/>
      <w:docPartObj>
        <w:docPartGallery w:val="Page Numbers (Bottom of Page)"/>
        <w:docPartUnique/>
      </w:docPartObj>
    </w:sdtPr>
    <w:sdtEndPr>
      <w:rPr>
        <w:rFonts w:ascii="BIZ UDゴシック" w:eastAsia="BIZ UDゴシック" w:hAnsi="BIZ UDゴシック"/>
      </w:rPr>
    </w:sdtEndPr>
    <w:sdtContent>
      <w:p w14:paraId="7107DA69" w14:textId="6F62C85E" w:rsidR="00481981" w:rsidRPr="009A1C62" w:rsidRDefault="00481981" w:rsidP="00D9583E">
        <w:pPr>
          <w:pStyle w:val="a4"/>
          <w:jc w:val="center"/>
          <w:rPr>
            <w:rFonts w:ascii="BIZ UDゴシック" w:eastAsia="BIZ UDゴシック" w:hAnsi="BIZ UDゴシック"/>
          </w:rPr>
        </w:pPr>
        <w:r w:rsidRPr="009A1C62">
          <w:rPr>
            <w:rFonts w:ascii="BIZ UDゴシック" w:eastAsia="BIZ UDゴシック" w:hAnsi="BIZ UDゴシック"/>
          </w:rPr>
          <w:fldChar w:fldCharType="begin"/>
        </w:r>
        <w:r w:rsidRPr="009A1C62">
          <w:rPr>
            <w:rFonts w:ascii="BIZ UDゴシック" w:eastAsia="BIZ UDゴシック" w:hAnsi="BIZ UDゴシック"/>
          </w:rPr>
          <w:instrText>PAGE   \* MERGEFORMAT</w:instrText>
        </w:r>
        <w:r w:rsidRPr="009A1C62">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79 -</w:t>
        </w:r>
        <w:r w:rsidRPr="009A1C62">
          <w:rPr>
            <w:rFonts w:ascii="BIZ UDゴシック" w:eastAsia="BIZ UDゴシック" w:hAnsi="BIZ UDゴシック"/>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131169"/>
      <w:docPartObj>
        <w:docPartGallery w:val="Page Numbers (Bottom of Page)"/>
        <w:docPartUnique/>
      </w:docPartObj>
    </w:sdtPr>
    <w:sdtEndPr>
      <w:rPr>
        <w:rFonts w:ascii="BIZ UDゴシック" w:eastAsia="BIZ UDゴシック" w:hAnsi="BIZ UDゴシック"/>
      </w:rPr>
    </w:sdtEndPr>
    <w:sdtContent>
      <w:p w14:paraId="1680E342" w14:textId="22415E24" w:rsidR="00481981" w:rsidRPr="00AF3161" w:rsidRDefault="00481981" w:rsidP="00D9583E">
        <w:pPr>
          <w:pStyle w:val="a4"/>
          <w:jc w:val="center"/>
          <w:rPr>
            <w:rFonts w:ascii="BIZ UDゴシック" w:eastAsia="BIZ UDゴシック" w:hAnsi="BIZ UDゴシック"/>
          </w:rPr>
        </w:pPr>
        <w:r w:rsidRPr="00AF3161">
          <w:rPr>
            <w:rFonts w:ascii="BIZ UDゴシック" w:eastAsia="BIZ UDゴシック" w:hAnsi="BIZ UDゴシック"/>
          </w:rPr>
          <w:fldChar w:fldCharType="begin"/>
        </w:r>
        <w:r w:rsidRPr="00AF3161">
          <w:rPr>
            <w:rFonts w:ascii="BIZ UDゴシック" w:eastAsia="BIZ UDゴシック" w:hAnsi="BIZ UDゴシック"/>
          </w:rPr>
          <w:instrText>PAGE   \* MERGEFORMAT</w:instrText>
        </w:r>
        <w:r w:rsidRPr="00AF3161">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92 -</w:t>
        </w:r>
        <w:r w:rsidRPr="00AF3161">
          <w:rPr>
            <w:rFonts w:ascii="BIZ UDゴシック" w:eastAsia="BIZ UDゴシック" w:hAnsi="BIZ UDゴシック"/>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985961"/>
      <w:docPartObj>
        <w:docPartGallery w:val="Page Numbers (Bottom of Page)"/>
        <w:docPartUnique/>
      </w:docPartObj>
    </w:sdtPr>
    <w:sdtEndPr>
      <w:rPr>
        <w:rFonts w:ascii="BIZ UDゴシック" w:eastAsia="BIZ UDゴシック" w:hAnsi="BIZ UDゴシック"/>
      </w:rPr>
    </w:sdtEndPr>
    <w:sdtContent>
      <w:p w14:paraId="7FFE81D9" w14:textId="15FDB273" w:rsidR="00481981" w:rsidRPr="009A1C62" w:rsidRDefault="00481981" w:rsidP="00D9583E">
        <w:pPr>
          <w:pStyle w:val="a4"/>
          <w:jc w:val="center"/>
          <w:rPr>
            <w:rFonts w:ascii="BIZ UDゴシック" w:eastAsia="BIZ UDゴシック" w:hAnsi="BIZ UDゴシック"/>
          </w:rPr>
        </w:pPr>
        <w:r w:rsidRPr="009A1C62">
          <w:rPr>
            <w:rFonts w:ascii="BIZ UDゴシック" w:eastAsia="BIZ UDゴシック" w:hAnsi="BIZ UDゴシック"/>
          </w:rPr>
          <w:fldChar w:fldCharType="begin"/>
        </w:r>
        <w:r w:rsidRPr="009A1C62">
          <w:rPr>
            <w:rFonts w:ascii="BIZ UDゴシック" w:eastAsia="BIZ UDゴシック" w:hAnsi="BIZ UDゴシック"/>
          </w:rPr>
          <w:instrText>PAGE   \* MERGEFORMAT</w:instrText>
        </w:r>
        <w:r w:rsidRPr="009A1C62">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91 -</w:t>
        </w:r>
        <w:r w:rsidRPr="009A1C62">
          <w:rPr>
            <w:rFonts w:ascii="BIZ UDゴシック" w:eastAsia="BIZ UDゴシック" w:hAnsi="BIZ UDゴシック"/>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780866"/>
      <w:docPartObj>
        <w:docPartGallery w:val="Page Numbers (Bottom of Page)"/>
        <w:docPartUnique/>
      </w:docPartObj>
    </w:sdtPr>
    <w:sdtEndPr>
      <w:rPr>
        <w:rFonts w:ascii="BIZ UDゴシック" w:eastAsia="BIZ UDゴシック" w:hAnsi="BIZ UDゴシック"/>
      </w:rPr>
    </w:sdtEndPr>
    <w:sdtContent>
      <w:p w14:paraId="524B90E6" w14:textId="154ADF4F" w:rsidR="00481981" w:rsidRPr="002316FE" w:rsidRDefault="00481981" w:rsidP="00D9583E">
        <w:pPr>
          <w:pStyle w:val="a4"/>
          <w:jc w:val="center"/>
          <w:rPr>
            <w:rFonts w:ascii="BIZ UDゴシック" w:eastAsia="BIZ UDゴシック" w:hAnsi="BIZ UDゴシック"/>
          </w:rPr>
        </w:pPr>
        <w:r w:rsidRPr="002316FE">
          <w:rPr>
            <w:rFonts w:ascii="BIZ UDゴシック" w:eastAsia="BIZ UDゴシック" w:hAnsi="BIZ UDゴシック"/>
          </w:rPr>
          <w:fldChar w:fldCharType="begin"/>
        </w:r>
        <w:r w:rsidRPr="002316FE">
          <w:rPr>
            <w:rFonts w:ascii="BIZ UDゴシック" w:eastAsia="BIZ UDゴシック" w:hAnsi="BIZ UDゴシック"/>
          </w:rPr>
          <w:instrText>PAGE   \* MERGEFORMAT</w:instrText>
        </w:r>
        <w:r w:rsidRPr="002316FE">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100 -</w:t>
        </w:r>
        <w:r w:rsidRPr="002316FE">
          <w:rPr>
            <w:rFonts w:ascii="BIZ UDゴシック" w:eastAsia="BIZ UDゴシック" w:hAnsi="BIZ UDゴシック"/>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258870"/>
      <w:docPartObj>
        <w:docPartGallery w:val="Page Numbers (Bottom of Page)"/>
        <w:docPartUnique/>
      </w:docPartObj>
    </w:sdtPr>
    <w:sdtEndPr>
      <w:rPr>
        <w:rFonts w:ascii="BIZ UDゴシック" w:eastAsia="BIZ UDゴシック" w:hAnsi="BIZ UDゴシック"/>
      </w:rPr>
    </w:sdtEndPr>
    <w:sdtContent>
      <w:p w14:paraId="57DC9DFD" w14:textId="5E24D2E7" w:rsidR="00481981" w:rsidRPr="009A1C62" w:rsidRDefault="00481981" w:rsidP="00D9583E">
        <w:pPr>
          <w:pStyle w:val="a4"/>
          <w:jc w:val="center"/>
          <w:rPr>
            <w:rFonts w:ascii="BIZ UDゴシック" w:eastAsia="BIZ UDゴシック" w:hAnsi="BIZ UDゴシック"/>
          </w:rPr>
        </w:pPr>
        <w:r w:rsidRPr="009A1C62">
          <w:rPr>
            <w:rFonts w:ascii="BIZ UDゴシック" w:eastAsia="BIZ UDゴシック" w:hAnsi="BIZ UDゴシック"/>
          </w:rPr>
          <w:fldChar w:fldCharType="begin"/>
        </w:r>
        <w:r w:rsidRPr="009A1C62">
          <w:rPr>
            <w:rFonts w:ascii="BIZ UDゴシック" w:eastAsia="BIZ UDゴシック" w:hAnsi="BIZ UDゴシック"/>
          </w:rPr>
          <w:instrText>PAGE   \* MERGEFORMAT</w:instrText>
        </w:r>
        <w:r w:rsidRPr="009A1C62">
          <w:rPr>
            <w:rFonts w:ascii="BIZ UDゴシック" w:eastAsia="BIZ UDゴシック" w:hAnsi="BIZ UDゴシック"/>
          </w:rPr>
          <w:fldChar w:fldCharType="separate"/>
        </w:r>
        <w:r w:rsidR="00FB67EA" w:rsidRPr="00FB67EA">
          <w:rPr>
            <w:rFonts w:ascii="BIZ UDゴシック" w:eastAsia="BIZ UDゴシック" w:hAnsi="BIZ UDゴシック"/>
            <w:noProof/>
            <w:lang w:val="ja-JP"/>
          </w:rPr>
          <w:t>-</w:t>
        </w:r>
        <w:r w:rsidR="00FB67EA">
          <w:rPr>
            <w:rFonts w:ascii="BIZ UDゴシック" w:eastAsia="BIZ UDゴシック" w:hAnsi="BIZ UDゴシック"/>
            <w:noProof/>
          </w:rPr>
          <w:t xml:space="preserve"> 101 -</w:t>
        </w:r>
        <w:r w:rsidRPr="009A1C62">
          <w:rPr>
            <w:rFonts w:ascii="BIZ UDゴシック" w:eastAsia="BIZ UDゴシック" w:hAnsi="BIZ UDゴシック"/>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518C2" w14:textId="77777777" w:rsidR="00481981" w:rsidRPr="00ED787B" w:rsidRDefault="00481981" w:rsidP="00D9583E">
    <w:pPr>
      <w:pStyle w:val="a4"/>
      <w:jc w:val="center"/>
      <w:rPr>
        <w:rFonts w:ascii="HG丸ｺﾞｼｯｸM-PRO" w:eastAsia="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56771" w14:textId="77777777" w:rsidR="00481981" w:rsidRDefault="00481981">
      <w:r>
        <w:separator/>
      </w:r>
    </w:p>
  </w:footnote>
  <w:footnote w:type="continuationSeparator" w:id="0">
    <w:p w14:paraId="3BA12434" w14:textId="77777777" w:rsidR="00481981" w:rsidRDefault="00481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0A599" w14:textId="34322705" w:rsidR="00481981" w:rsidRPr="006E2770" w:rsidRDefault="00481981" w:rsidP="00D9583E">
    <w:pPr>
      <w:pStyle w:val="a8"/>
      <w:wordWrap w:val="0"/>
      <w:jc w:val="right"/>
      <w:rPr>
        <w:rFonts w:ascii="BIZ UDゴシック" w:eastAsia="BIZ UDゴシック" w:hAnsi="BIZ UDゴシック"/>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6C206" w14:textId="77777777" w:rsidR="00481981" w:rsidRPr="00C3321E" w:rsidRDefault="00481981">
    <w:pPr>
      <w:pStyle w:val="a8"/>
      <w:rPr>
        <w:rFonts w:ascii="HG丸ｺﾞｼｯｸM-PRO" w:eastAsia="HG丸ｺﾞｼｯｸM-PRO" w:hAnsi="HG丸ｺﾞｼｯｸM-PRO"/>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FE8CE" w14:textId="77777777" w:rsidR="00481981" w:rsidRPr="00B45602" w:rsidRDefault="00481981" w:rsidP="00D9583E">
    <w:pPr>
      <w:pStyle w:val="a8"/>
      <w:wordWrap w:val="0"/>
      <w:jc w:val="right"/>
      <w:rPr>
        <w:rFonts w:ascii="HG丸ｺﾞｼｯｸM-PRO" w:eastAsia="HG丸ｺﾞｼｯｸM-PRO" w:hAnsi="HG丸ｺﾞｼｯｸM-PRO"/>
      </w:rPr>
    </w:pPr>
    <w:r w:rsidRPr="00263DF0">
      <w:rPr>
        <w:rFonts w:ascii="HG丸ｺﾞｼｯｸM-PRO" w:eastAsia="HG丸ｺﾞｼｯｸM-PRO" w:hAnsi="HG丸ｺﾞｼｯｸM-PRO" w:hint="eastAsia"/>
      </w:rPr>
      <w:t xml:space="preserve">各論　</w:t>
    </w:r>
    <w:r w:rsidRPr="00263DF0">
      <w:rPr>
        <w:rFonts w:ascii="HG丸ｺﾞｼｯｸM-PRO" w:eastAsia="HG丸ｺﾞｼｯｸM-PRO" w:hAnsi="HG丸ｺﾞｼｯｸM-PRO" w:hint="eastAsia"/>
      </w:rPr>
      <w:t>第５章　生活環境</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CF1D8" w14:textId="77777777" w:rsidR="00481981" w:rsidRPr="00FB67EA" w:rsidRDefault="00481981">
    <w:pPr>
      <w:pStyle w:val="a8"/>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第５章　生活環境</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B9BE3" w14:textId="77777777" w:rsidR="00481981" w:rsidRPr="00FB67EA" w:rsidRDefault="00481981" w:rsidP="00D9583E">
    <w:pPr>
      <w:pStyle w:val="a8"/>
      <w:wordWrap w:val="0"/>
      <w:jc w:val="right"/>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第５章　生活環境</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7CBDC" w14:textId="77777777" w:rsidR="00481981" w:rsidRPr="00C3321E" w:rsidRDefault="00481981">
    <w:pPr>
      <w:pStyle w:val="a8"/>
      <w:rPr>
        <w:rFonts w:ascii="HG丸ｺﾞｼｯｸM-PRO" w:eastAsia="HG丸ｺﾞｼｯｸM-PRO" w:hAnsi="HG丸ｺﾞｼｯｸM-PRO"/>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AC26" w14:textId="77777777" w:rsidR="00481981" w:rsidRPr="00FB67EA" w:rsidRDefault="00481981">
    <w:pPr>
      <w:pStyle w:val="a8"/>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第６章　安全・安心</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EEC06" w14:textId="77777777" w:rsidR="00481981" w:rsidRPr="00FB67EA" w:rsidRDefault="00481981" w:rsidP="00D9583E">
    <w:pPr>
      <w:pStyle w:val="a8"/>
      <w:wordWrap w:val="0"/>
      <w:jc w:val="right"/>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第６章　安全・安心</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4467" w14:textId="77777777" w:rsidR="00481981" w:rsidRPr="00FB67EA" w:rsidRDefault="00481981">
    <w:pPr>
      <w:pStyle w:val="a8"/>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第７章　差別の解消、権利擁護の推進及び虐待の防止</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2BFB3" w14:textId="77777777" w:rsidR="00481981" w:rsidRPr="00FB67EA" w:rsidRDefault="00481981" w:rsidP="00D9583E">
    <w:pPr>
      <w:pStyle w:val="a8"/>
      <w:wordWrap w:val="0"/>
      <w:jc w:val="right"/>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第７章　差別の解消、権利擁護の推進及び虐待の防止</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7FB5" w14:textId="62F69FB0" w:rsidR="00481981" w:rsidRPr="00FB67EA" w:rsidRDefault="00481981">
    <w:pPr>
      <w:pStyle w:val="a8"/>
      <w:rPr>
        <w:rFonts w:asciiTheme="majorEastAsia" w:eastAsiaTheme="majorEastAsia" w:hAnsiTheme="majorEastAsia"/>
      </w:rPr>
    </w:pPr>
    <w:r w:rsidRPr="00FB67EA">
      <w:rPr>
        <w:rFonts w:asciiTheme="majorEastAsia" w:eastAsiaTheme="majorEastAsia" w:hAnsiTheme="majorEastAsia" w:hint="eastAsia"/>
      </w:rPr>
      <w:t>各論　第１章　生活支援</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94361" w14:textId="7AFF28A1" w:rsidR="00481981" w:rsidRPr="00FB67EA" w:rsidRDefault="00481981" w:rsidP="00D9583E">
    <w:pPr>
      <w:pStyle w:val="a8"/>
      <w:wordWrap w:val="0"/>
      <w:jc w:val="right"/>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第１章　生活支援</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36504" w14:textId="77777777" w:rsidR="00481981" w:rsidRPr="00FB67EA" w:rsidRDefault="00481981">
    <w:pPr>
      <w:pStyle w:val="a8"/>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第２章　保健・医療</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2529F" w14:textId="77777777" w:rsidR="00481981" w:rsidRPr="00FB67EA" w:rsidRDefault="00481981" w:rsidP="00D9583E">
    <w:pPr>
      <w:pStyle w:val="a8"/>
      <w:wordWrap w:val="0"/>
      <w:jc w:val="right"/>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第２章　保健・医療</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D9084" w14:textId="77777777" w:rsidR="00481981" w:rsidRPr="00FB67EA" w:rsidRDefault="00481981">
    <w:pPr>
      <w:pStyle w:val="a8"/>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第３章　教育、文化芸術活動・スポーツ、国際交流等</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0A626" w14:textId="77777777" w:rsidR="00481981" w:rsidRPr="00FB67EA" w:rsidRDefault="00481981" w:rsidP="00D9583E">
    <w:pPr>
      <w:pStyle w:val="a8"/>
      <w:wordWrap w:val="0"/>
      <w:jc w:val="right"/>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第３章　教育、文化芸術活動・スポーツ、国際交流等</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F2AB" w14:textId="77777777" w:rsidR="00481981" w:rsidRPr="00FB67EA" w:rsidRDefault="00481981">
    <w:pPr>
      <w:pStyle w:val="a8"/>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第４章　雇用・就業、経済的自立の支援</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1C45" w14:textId="77777777" w:rsidR="00481981" w:rsidRPr="00FB67EA" w:rsidRDefault="00481981" w:rsidP="00D9583E">
    <w:pPr>
      <w:pStyle w:val="a8"/>
      <w:wordWrap w:val="0"/>
      <w:jc w:val="right"/>
      <w:rPr>
        <w:rFonts w:asciiTheme="majorEastAsia" w:eastAsiaTheme="majorEastAsia" w:hAnsiTheme="majorEastAsia"/>
      </w:rPr>
    </w:pPr>
    <w:r w:rsidRPr="00FB67EA">
      <w:rPr>
        <w:rFonts w:asciiTheme="majorEastAsia" w:eastAsiaTheme="majorEastAsia" w:hAnsiTheme="majorEastAsia" w:hint="eastAsia"/>
      </w:rPr>
      <w:t xml:space="preserve">各論　</w:t>
    </w:r>
    <w:r w:rsidRPr="00FB67EA">
      <w:rPr>
        <w:rFonts w:asciiTheme="majorEastAsia" w:eastAsiaTheme="majorEastAsia" w:hAnsiTheme="majorEastAsia" w:hint="eastAsia"/>
      </w:rPr>
      <w:t>第４章　雇用・就業、経済的自立の支援</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67B62"/>
    <w:multiLevelType w:val="hybridMultilevel"/>
    <w:tmpl w:val="237470C4"/>
    <w:lvl w:ilvl="0" w:tplc="21425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5A2923"/>
    <w:multiLevelType w:val="hybridMultilevel"/>
    <w:tmpl w:val="59C447D8"/>
    <w:lvl w:ilvl="0" w:tplc="542689D6">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 w15:restartNumberingAfterBreak="0">
    <w:nsid w:val="1437452F"/>
    <w:multiLevelType w:val="hybridMultilevel"/>
    <w:tmpl w:val="EFE2665A"/>
    <w:lvl w:ilvl="0" w:tplc="63307F2A">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3" w15:restartNumberingAfterBreak="0">
    <w:nsid w:val="1BDC6BE7"/>
    <w:multiLevelType w:val="hybridMultilevel"/>
    <w:tmpl w:val="D17C21F0"/>
    <w:lvl w:ilvl="0" w:tplc="9F7AA322">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4" w15:restartNumberingAfterBreak="0">
    <w:nsid w:val="272A2AA2"/>
    <w:multiLevelType w:val="hybridMultilevel"/>
    <w:tmpl w:val="7B4454EA"/>
    <w:lvl w:ilvl="0" w:tplc="FE3847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621CE6"/>
    <w:multiLevelType w:val="hybridMultilevel"/>
    <w:tmpl w:val="54DCD602"/>
    <w:lvl w:ilvl="0" w:tplc="21DA1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7E5B70"/>
    <w:multiLevelType w:val="hybridMultilevel"/>
    <w:tmpl w:val="7752F9F6"/>
    <w:lvl w:ilvl="0" w:tplc="92E4C5F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71C5C4E"/>
    <w:multiLevelType w:val="hybridMultilevel"/>
    <w:tmpl w:val="4EDE2F26"/>
    <w:lvl w:ilvl="0" w:tplc="A0AA1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67353C"/>
    <w:multiLevelType w:val="hybridMultilevel"/>
    <w:tmpl w:val="014283BC"/>
    <w:lvl w:ilvl="0" w:tplc="DEBC5458">
      <w:start w:val="1"/>
      <w:numFmt w:val="decimalFullWidth"/>
      <w:lvlText w:val="（%1）"/>
      <w:lvlJc w:val="left"/>
      <w:pPr>
        <w:ind w:left="795" w:hanging="795"/>
      </w:pPr>
      <w:rPr>
        <w:rFonts w:hint="default"/>
      </w:rPr>
    </w:lvl>
    <w:lvl w:ilvl="1" w:tplc="40A0C8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2B7E3B"/>
    <w:multiLevelType w:val="hybridMultilevel"/>
    <w:tmpl w:val="C186C07C"/>
    <w:lvl w:ilvl="0" w:tplc="87DEF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255A14"/>
    <w:multiLevelType w:val="hybridMultilevel"/>
    <w:tmpl w:val="467C8650"/>
    <w:lvl w:ilvl="0" w:tplc="F662BE0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1" w15:restartNumberingAfterBreak="0">
    <w:nsid w:val="4D4642DD"/>
    <w:multiLevelType w:val="hybridMultilevel"/>
    <w:tmpl w:val="BEDED266"/>
    <w:lvl w:ilvl="0" w:tplc="1D50D71A">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2" w15:restartNumberingAfterBreak="0">
    <w:nsid w:val="4E8D39C2"/>
    <w:multiLevelType w:val="hybridMultilevel"/>
    <w:tmpl w:val="91E0DEDE"/>
    <w:lvl w:ilvl="0" w:tplc="A2F63BC0">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3" w15:restartNumberingAfterBreak="0">
    <w:nsid w:val="505101C6"/>
    <w:multiLevelType w:val="hybridMultilevel"/>
    <w:tmpl w:val="FD1CD850"/>
    <w:lvl w:ilvl="0" w:tplc="5302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0B2A5B"/>
    <w:multiLevelType w:val="hybridMultilevel"/>
    <w:tmpl w:val="034002E8"/>
    <w:lvl w:ilvl="0" w:tplc="75441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052F6B"/>
    <w:multiLevelType w:val="hybridMultilevel"/>
    <w:tmpl w:val="841C941E"/>
    <w:lvl w:ilvl="0" w:tplc="6330C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486575D"/>
    <w:multiLevelType w:val="hybridMultilevel"/>
    <w:tmpl w:val="138A1C58"/>
    <w:lvl w:ilvl="0" w:tplc="FA5431A0">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7" w15:restartNumberingAfterBreak="0">
    <w:nsid w:val="6C2503E2"/>
    <w:multiLevelType w:val="hybridMultilevel"/>
    <w:tmpl w:val="70000D2E"/>
    <w:lvl w:ilvl="0" w:tplc="8F4AA3C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8" w15:restartNumberingAfterBreak="0">
    <w:nsid w:val="72C77C08"/>
    <w:multiLevelType w:val="hybridMultilevel"/>
    <w:tmpl w:val="BD90C7D2"/>
    <w:lvl w:ilvl="0" w:tplc="910AA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E6A6E44"/>
    <w:multiLevelType w:val="hybridMultilevel"/>
    <w:tmpl w:val="E22097EE"/>
    <w:lvl w:ilvl="0" w:tplc="0BB22DDE">
      <w:start w:val="2"/>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0" w15:restartNumberingAfterBreak="0">
    <w:nsid w:val="7FB62E6A"/>
    <w:multiLevelType w:val="hybridMultilevel"/>
    <w:tmpl w:val="1654003E"/>
    <w:lvl w:ilvl="0" w:tplc="4EBA8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7"/>
  </w:num>
  <w:num w:numId="3">
    <w:abstractNumId w:val="8"/>
  </w:num>
  <w:num w:numId="4">
    <w:abstractNumId w:val="1"/>
  </w:num>
  <w:num w:numId="5">
    <w:abstractNumId w:val="12"/>
  </w:num>
  <w:num w:numId="6">
    <w:abstractNumId w:val="19"/>
  </w:num>
  <w:num w:numId="7">
    <w:abstractNumId w:val="3"/>
  </w:num>
  <w:num w:numId="8">
    <w:abstractNumId w:val="2"/>
  </w:num>
  <w:num w:numId="9">
    <w:abstractNumId w:val="20"/>
  </w:num>
  <w:num w:numId="10">
    <w:abstractNumId w:val="15"/>
  </w:num>
  <w:num w:numId="11">
    <w:abstractNumId w:val="13"/>
  </w:num>
  <w:num w:numId="12">
    <w:abstractNumId w:val="6"/>
  </w:num>
  <w:num w:numId="13">
    <w:abstractNumId w:val="14"/>
  </w:num>
  <w:num w:numId="14">
    <w:abstractNumId w:val="18"/>
  </w:num>
  <w:num w:numId="15">
    <w:abstractNumId w:val="16"/>
  </w:num>
  <w:num w:numId="16">
    <w:abstractNumId w:val="11"/>
  </w:num>
  <w:num w:numId="17">
    <w:abstractNumId w:val="0"/>
  </w:num>
  <w:num w:numId="18">
    <w:abstractNumId w:val="5"/>
  </w:num>
  <w:num w:numId="19">
    <w:abstractNumId w:val="7"/>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activeWritingStyle w:appName="MSWord" w:lang="ja-JP" w:vendorID="64" w:dllVersion="131078" w:nlCheck="1" w:checkStyle="1"/>
  <w:activeWritingStyle w:appName="MSWord" w:lang="en-US" w:vendorID="64" w:dllVersion="131078" w:nlCheck="1" w:checkStyle="1"/>
  <w:activeWritingStyle w:appName="MSWord" w:lang="ja-JP" w:vendorID="64" w:dllVersion="131077"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229"/>
  <w:drawingGridVerticalSpacing w:val="200"/>
  <w:displayVerticalDrawingGridEvery w:val="2"/>
  <w:doNotShadeFormData/>
  <w:characterSpacingControl w:val="compressPunctuation"/>
  <w:hdrShapeDefaults>
    <o:shapedefaults v:ext="edit" spidmax="290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6D"/>
    <w:rsid w:val="0000070E"/>
    <w:rsid w:val="00001BEE"/>
    <w:rsid w:val="00002275"/>
    <w:rsid w:val="000024A6"/>
    <w:rsid w:val="0000294E"/>
    <w:rsid w:val="000054FB"/>
    <w:rsid w:val="0001596E"/>
    <w:rsid w:val="0001677C"/>
    <w:rsid w:val="00016E21"/>
    <w:rsid w:val="00022246"/>
    <w:rsid w:val="000305DE"/>
    <w:rsid w:val="000347AA"/>
    <w:rsid w:val="000400B2"/>
    <w:rsid w:val="00040184"/>
    <w:rsid w:val="00040CB9"/>
    <w:rsid w:val="0004226C"/>
    <w:rsid w:val="00042C9E"/>
    <w:rsid w:val="000504C2"/>
    <w:rsid w:val="00053BA7"/>
    <w:rsid w:val="00053C27"/>
    <w:rsid w:val="00054029"/>
    <w:rsid w:val="000541C9"/>
    <w:rsid w:val="00061C52"/>
    <w:rsid w:val="000635A4"/>
    <w:rsid w:val="00064E07"/>
    <w:rsid w:val="0006671E"/>
    <w:rsid w:val="00067CFA"/>
    <w:rsid w:val="0007162D"/>
    <w:rsid w:val="00076323"/>
    <w:rsid w:val="000775D3"/>
    <w:rsid w:val="0008090D"/>
    <w:rsid w:val="000849FC"/>
    <w:rsid w:val="00085792"/>
    <w:rsid w:val="00086670"/>
    <w:rsid w:val="00087952"/>
    <w:rsid w:val="00090D8D"/>
    <w:rsid w:val="00092278"/>
    <w:rsid w:val="00097DF6"/>
    <w:rsid w:val="000A26FE"/>
    <w:rsid w:val="000A2E45"/>
    <w:rsid w:val="000A4F92"/>
    <w:rsid w:val="000A7351"/>
    <w:rsid w:val="000B2EE8"/>
    <w:rsid w:val="000B7FCC"/>
    <w:rsid w:val="000C0650"/>
    <w:rsid w:val="000C1FF3"/>
    <w:rsid w:val="000C3364"/>
    <w:rsid w:val="000C7131"/>
    <w:rsid w:val="000C7898"/>
    <w:rsid w:val="000D0AFC"/>
    <w:rsid w:val="000D1350"/>
    <w:rsid w:val="000D425E"/>
    <w:rsid w:val="000D58E3"/>
    <w:rsid w:val="000D66A5"/>
    <w:rsid w:val="000D6AAA"/>
    <w:rsid w:val="000D759E"/>
    <w:rsid w:val="000D7B00"/>
    <w:rsid w:val="000E2B18"/>
    <w:rsid w:val="000E371E"/>
    <w:rsid w:val="000F4190"/>
    <w:rsid w:val="000F680A"/>
    <w:rsid w:val="00101EB1"/>
    <w:rsid w:val="00104D74"/>
    <w:rsid w:val="00105729"/>
    <w:rsid w:val="00112559"/>
    <w:rsid w:val="00112E00"/>
    <w:rsid w:val="001136E2"/>
    <w:rsid w:val="00113AD0"/>
    <w:rsid w:val="00115642"/>
    <w:rsid w:val="00117F7A"/>
    <w:rsid w:val="0012138D"/>
    <w:rsid w:val="00121EB4"/>
    <w:rsid w:val="00122B97"/>
    <w:rsid w:val="00125A37"/>
    <w:rsid w:val="00127CF6"/>
    <w:rsid w:val="00130757"/>
    <w:rsid w:val="00131C89"/>
    <w:rsid w:val="0013215F"/>
    <w:rsid w:val="0013496A"/>
    <w:rsid w:val="0013561A"/>
    <w:rsid w:val="00142869"/>
    <w:rsid w:val="001463EC"/>
    <w:rsid w:val="00147C82"/>
    <w:rsid w:val="0015100C"/>
    <w:rsid w:val="001571C7"/>
    <w:rsid w:val="00173DE0"/>
    <w:rsid w:val="001753EC"/>
    <w:rsid w:val="00177D69"/>
    <w:rsid w:val="001817B3"/>
    <w:rsid w:val="0018211E"/>
    <w:rsid w:val="0018259D"/>
    <w:rsid w:val="00182D5D"/>
    <w:rsid w:val="00185C8D"/>
    <w:rsid w:val="001925E0"/>
    <w:rsid w:val="00192781"/>
    <w:rsid w:val="00193546"/>
    <w:rsid w:val="001A0C37"/>
    <w:rsid w:val="001A0FB1"/>
    <w:rsid w:val="001A2B80"/>
    <w:rsid w:val="001A5C8C"/>
    <w:rsid w:val="001B5B2E"/>
    <w:rsid w:val="001B6C3B"/>
    <w:rsid w:val="001B7E46"/>
    <w:rsid w:val="001C0B70"/>
    <w:rsid w:val="001C2823"/>
    <w:rsid w:val="001C452C"/>
    <w:rsid w:val="001D32F3"/>
    <w:rsid w:val="001E057A"/>
    <w:rsid w:val="001E531F"/>
    <w:rsid w:val="001E59B3"/>
    <w:rsid w:val="002033CD"/>
    <w:rsid w:val="0020441E"/>
    <w:rsid w:val="002101AB"/>
    <w:rsid w:val="00210D13"/>
    <w:rsid w:val="00215D41"/>
    <w:rsid w:val="00220DB6"/>
    <w:rsid w:val="002218BD"/>
    <w:rsid w:val="002229FB"/>
    <w:rsid w:val="00222E44"/>
    <w:rsid w:val="0023161C"/>
    <w:rsid w:val="00236A74"/>
    <w:rsid w:val="00237882"/>
    <w:rsid w:val="00242A7F"/>
    <w:rsid w:val="0024306D"/>
    <w:rsid w:val="00243D55"/>
    <w:rsid w:val="00245DF6"/>
    <w:rsid w:val="0024630B"/>
    <w:rsid w:val="002465BB"/>
    <w:rsid w:val="00247F38"/>
    <w:rsid w:val="00251B7D"/>
    <w:rsid w:val="00251E37"/>
    <w:rsid w:val="002522DE"/>
    <w:rsid w:val="00254F1B"/>
    <w:rsid w:val="0026412E"/>
    <w:rsid w:val="00264279"/>
    <w:rsid w:val="00264738"/>
    <w:rsid w:val="00267D66"/>
    <w:rsid w:val="00267E96"/>
    <w:rsid w:val="002743A9"/>
    <w:rsid w:val="00283B06"/>
    <w:rsid w:val="0028448C"/>
    <w:rsid w:val="00286699"/>
    <w:rsid w:val="0028709B"/>
    <w:rsid w:val="00287928"/>
    <w:rsid w:val="002907AD"/>
    <w:rsid w:val="002951D5"/>
    <w:rsid w:val="002A0B28"/>
    <w:rsid w:val="002A2E55"/>
    <w:rsid w:val="002A428A"/>
    <w:rsid w:val="002A5FB4"/>
    <w:rsid w:val="002B3FF6"/>
    <w:rsid w:val="002B454C"/>
    <w:rsid w:val="002B5B96"/>
    <w:rsid w:val="002B7441"/>
    <w:rsid w:val="002E011B"/>
    <w:rsid w:val="002E1AB1"/>
    <w:rsid w:val="002E1F2F"/>
    <w:rsid w:val="002E2F7F"/>
    <w:rsid w:val="002E4D7B"/>
    <w:rsid w:val="002F18EE"/>
    <w:rsid w:val="002F2774"/>
    <w:rsid w:val="002F5B24"/>
    <w:rsid w:val="003007B3"/>
    <w:rsid w:val="00301FE0"/>
    <w:rsid w:val="00304302"/>
    <w:rsid w:val="00304B0A"/>
    <w:rsid w:val="00305268"/>
    <w:rsid w:val="00307A32"/>
    <w:rsid w:val="0031139C"/>
    <w:rsid w:val="00311F45"/>
    <w:rsid w:val="00314BF1"/>
    <w:rsid w:val="00315986"/>
    <w:rsid w:val="003167ED"/>
    <w:rsid w:val="003168B8"/>
    <w:rsid w:val="00321F55"/>
    <w:rsid w:val="0032333A"/>
    <w:rsid w:val="00335B60"/>
    <w:rsid w:val="00337EEA"/>
    <w:rsid w:val="00350D73"/>
    <w:rsid w:val="00353487"/>
    <w:rsid w:val="00362ECC"/>
    <w:rsid w:val="00365C49"/>
    <w:rsid w:val="00367762"/>
    <w:rsid w:val="00370C3D"/>
    <w:rsid w:val="003735E8"/>
    <w:rsid w:val="003809E9"/>
    <w:rsid w:val="00380AFB"/>
    <w:rsid w:val="00380C01"/>
    <w:rsid w:val="00392748"/>
    <w:rsid w:val="00395C7F"/>
    <w:rsid w:val="003A0007"/>
    <w:rsid w:val="003A1C45"/>
    <w:rsid w:val="003A1C90"/>
    <w:rsid w:val="003A2678"/>
    <w:rsid w:val="003A2A30"/>
    <w:rsid w:val="003A5AED"/>
    <w:rsid w:val="003B5F34"/>
    <w:rsid w:val="003B76CA"/>
    <w:rsid w:val="003C4A3B"/>
    <w:rsid w:val="003C71E1"/>
    <w:rsid w:val="003D12C0"/>
    <w:rsid w:val="003D19B1"/>
    <w:rsid w:val="003E0387"/>
    <w:rsid w:val="003E2986"/>
    <w:rsid w:val="003E5791"/>
    <w:rsid w:val="003E59EC"/>
    <w:rsid w:val="003E6B5A"/>
    <w:rsid w:val="003E71E7"/>
    <w:rsid w:val="003E73E1"/>
    <w:rsid w:val="003F3FB2"/>
    <w:rsid w:val="003F4111"/>
    <w:rsid w:val="00400802"/>
    <w:rsid w:val="004043FB"/>
    <w:rsid w:val="004048B0"/>
    <w:rsid w:val="004053B8"/>
    <w:rsid w:val="00405AC8"/>
    <w:rsid w:val="00411844"/>
    <w:rsid w:val="00416C54"/>
    <w:rsid w:val="00423575"/>
    <w:rsid w:val="00423A1B"/>
    <w:rsid w:val="00425DD9"/>
    <w:rsid w:val="004343B4"/>
    <w:rsid w:val="004349B1"/>
    <w:rsid w:val="00436594"/>
    <w:rsid w:val="00437AE2"/>
    <w:rsid w:val="0044207E"/>
    <w:rsid w:val="004442F1"/>
    <w:rsid w:val="00447315"/>
    <w:rsid w:val="004519CC"/>
    <w:rsid w:val="00456DDF"/>
    <w:rsid w:val="004630D9"/>
    <w:rsid w:val="00465464"/>
    <w:rsid w:val="004668E9"/>
    <w:rsid w:val="0047062B"/>
    <w:rsid w:val="00472013"/>
    <w:rsid w:val="004728A4"/>
    <w:rsid w:val="004738F7"/>
    <w:rsid w:val="00473BA6"/>
    <w:rsid w:val="004740B7"/>
    <w:rsid w:val="00474E85"/>
    <w:rsid w:val="00477F7F"/>
    <w:rsid w:val="0048029F"/>
    <w:rsid w:val="00481604"/>
    <w:rsid w:val="00481981"/>
    <w:rsid w:val="004853A8"/>
    <w:rsid w:val="00487E6F"/>
    <w:rsid w:val="00490D51"/>
    <w:rsid w:val="0049104E"/>
    <w:rsid w:val="0049563A"/>
    <w:rsid w:val="004956F6"/>
    <w:rsid w:val="00495834"/>
    <w:rsid w:val="00497F8B"/>
    <w:rsid w:val="004A16FE"/>
    <w:rsid w:val="004A2F8F"/>
    <w:rsid w:val="004A3457"/>
    <w:rsid w:val="004A6F74"/>
    <w:rsid w:val="004A7792"/>
    <w:rsid w:val="004B182B"/>
    <w:rsid w:val="004B2763"/>
    <w:rsid w:val="004B7801"/>
    <w:rsid w:val="004C28E0"/>
    <w:rsid w:val="004C7E29"/>
    <w:rsid w:val="004D0AAB"/>
    <w:rsid w:val="004D0D6F"/>
    <w:rsid w:val="004D2F65"/>
    <w:rsid w:val="004D4151"/>
    <w:rsid w:val="004D5D94"/>
    <w:rsid w:val="004D78A8"/>
    <w:rsid w:val="004E084C"/>
    <w:rsid w:val="004E1231"/>
    <w:rsid w:val="004E57C7"/>
    <w:rsid w:val="004F6F5F"/>
    <w:rsid w:val="00500824"/>
    <w:rsid w:val="0050162B"/>
    <w:rsid w:val="00501649"/>
    <w:rsid w:val="00506F42"/>
    <w:rsid w:val="00507920"/>
    <w:rsid w:val="005129B0"/>
    <w:rsid w:val="00515D6B"/>
    <w:rsid w:val="005169E2"/>
    <w:rsid w:val="005250FA"/>
    <w:rsid w:val="0053014E"/>
    <w:rsid w:val="0053106A"/>
    <w:rsid w:val="005336ED"/>
    <w:rsid w:val="005349EE"/>
    <w:rsid w:val="005371D0"/>
    <w:rsid w:val="00537C29"/>
    <w:rsid w:val="00545D99"/>
    <w:rsid w:val="00550BA0"/>
    <w:rsid w:val="00553A8B"/>
    <w:rsid w:val="00554448"/>
    <w:rsid w:val="00555313"/>
    <w:rsid w:val="00556098"/>
    <w:rsid w:val="0055642A"/>
    <w:rsid w:val="00556BD6"/>
    <w:rsid w:val="00560CC9"/>
    <w:rsid w:val="00561E73"/>
    <w:rsid w:val="00563912"/>
    <w:rsid w:val="00563A07"/>
    <w:rsid w:val="00565AB3"/>
    <w:rsid w:val="00574E66"/>
    <w:rsid w:val="0058126D"/>
    <w:rsid w:val="00583972"/>
    <w:rsid w:val="00583D22"/>
    <w:rsid w:val="00593BDB"/>
    <w:rsid w:val="00594CE6"/>
    <w:rsid w:val="00595E9A"/>
    <w:rsid w:val="005A0B1A"/>
    <w:rsid w:val="005A4B0B"/>
    <w:rsid w:val="005A56C9"/>
    <w:rsid w:val="005B2416"/>
    <w:rsid w:val="005B44FE"/>
    <w:rsid w:val="005B4EA2"/>
    <w:rsid w:val="005C253B"/>
    <w:rsid w:val="005C418E"/>
    <w:rsid w:val="005C4527"/>
    <w:rsid w:val="005C637E"/>
    <w:rsid w:val="005C70B8"/>
    <w:rsid w:val="005D7702"/>
    <w:rsid w:val="005E0DCF"/>
    <w:rsid w:val="005E1247"/>
    <w:rsid w:val="005E35D8"/>
    <w:rsid w:val="005E3CF7"/>
    <w:rsid w:val="005E59A9"/>
    <w:rsid w:val="005E7A27"/>
    <w:rsid w:val="005F24CD"/>
    <w:rsid w:val="005F46B1"/>
    <w:rsid w:val="005F6D1B"/>
    <w:rsid w:val="005F7019"/>
    <w:rsid w:val="005F7BDE"/>
    <w:rsid w:val="005F7DEF"/>
    <w:rsid w:val="00601D14"/>
    <w:rsid w:val="00604E74"/>
    <w:rsid w:val="00604FD7"/>
    <w:rsid w:val="006063D1"/>
    <w:rsid w:val="00630EC5"/>
    <w:rsid w:val="00632336"/>
    <w:rsid w:val="00632515"/>
    <w:rsid w:val="006333DD"/>
    <w:rsid w:val="00635089"/>
    <w:rsid w:val="006350C3"/>
    <w:rsid w:val="00636DB4"/>
    <w:rsid w:val="0064137C"/>
    <w:rsid w:val="006439BB"/>
    <w:rsid w:val="006473DB"/>
    <w:rsid w:val="006507C0"/>
    <w:rsid w:val="0066005A"/>
    <w:rsid w:val="006603AC"/>
    <w:rsid w:val="00662E62"/>
    <w:rsid w:val="00671878"/>
    <w:rsid w:val="006749F6"/>
    <w:rsid w:val="00675A14"/>
    <w:rsid w:val="006766D2"/>
    <w:rsid w:val="00676FFA"/>
    <w:rsid w:val="00680389"/>
    <w:rsid w:val="0068038E"/>
    <w:rsid w:val="00680A64"/>
    <w:rsid w:val="006833A6"/>
    <w:rsid w:val="00683EBF"/>
    <w:rsid w:val="00683F0C"/>
    <w:rsid w:val="006846EB"/>
    <w:rsid w:val="00686FD5"/>
    <w:rsid w:val="00687C5C"/>
    <w:rsid w:val="0069253E"/>
    <w:rsid w:val="00692896"/>
    <w:rsid w:val="00692A3A"/>
    <w:rsid w:val="006932FA"/>
    <w:rsid w:val="006965C2"/>
    <w:rsid w:val="006978D6"/>
    <w:rsid w:val="006A36F6"/>
    <w:rsid w:val="006A38ED"/>
    <w:rsid w:val="006B21FD"/>
    <w:rsid w:val="006B7CE8"/>
    <w:rsid w:val="006C0101"/>
    <w:rsid w:val="006C0B86"/>
    <w:rsid w:val="006C0C05"/>
    <w:rsid w:val="006C0E3F"/>
    <w:rsid w:val="006C2E47"/>
    <w:rsid w:val="006C4EAA"/>
    <w:rsid w:val="006C7573"/>
    <w:rsid w:val="006C7EB2"/>
    <w:rsid w:val="006C7EDC"/>
    <w:rsid w:val="006D25B3"/>
    <w:rsid w:val="006D4E82"/>
    <w:rsid w:val="006E0596"/>
    <w:rsid w:val="006E0715"/>
    <w:rsid w:val="006E2982"/>
    <w:rsid w:val="006E2E76"/>
    <w:rsid w:val="006E4BB5"/>
    <w:rsid w:val="006F6226"/>
    <w:rsid w:val="00700299"/>
    <w:rsid w:val="00703BD1"/>
    <w:rsid w:val="00705D00"/>
    <w:rsid w:val="00705FA0"/>
    <w:rsid w:val="00706949"/>
    <w:rsid w:val="00712DA5"/>
    <w:rsid w:val="007153E4"/>
    <w:rsid w:val="007163CC"/>
    <w:rsid w:val="007172B0"/>
    <w:rsid w:val="00717561"/>
    <w:rsid w:val="007252EB"/>
    <w:rsid w:val="00725729"/>
    <w:rsid w:val="00726C5D"/>
    <w:rsid w:val="007308B9"/>
    <w:rsid w:val="00730A4C"/>
    <w:rsid w:val="00732051"/>
    <w:rsid w:val="00732F55"/>
    <w:rsid w:val="0073349B"/>
    <w:rsid w:val="00735CBB"/>
    <w:rsid w:val="00737C82"/>
    <w:rsid w:val="00740475"/>
    <w:rsid w:val="007414E6"/>
    <w:rsid w:val="00741909"/>
    <w:rsid w:val="0074407F"/>
    <w:rsid w:val="00751038"/>
    <w:rsid w:val="007514C1"/>
    <w:rsid w:val="00752420"/>
    <w:rsid w:val="00754F02"/>
    <w:rsid w:val="0075594A"/>
    <w:rsid w:val="00755E6F"/>
    <w:rsid w:val="00764BAF"/>
    <w:rsid w:val="00764FF0"/>
    <w:rsid w:val="007663CF"/>
    <w:rsid w:val="00767990"/>
    <w:rsid w:val="00767F3B"/>
    <w:rsid w:val="007759E9"/>
    <w:rsid w:val="00776E1F"/>
    <w:rsid w:val="00776F7D"/>
    <w:rsid w:val="0077714F"/>
    <w:rsid w:val="00782030"/>
    <w:rsid w:val="007822C8"/>
    <w:rsid w:val="007863E5"/>
    <w:rsid w:val="00787EC0"/>
    <w:rsid w:val="00795E02"/>
    <w:rsid w:val="00796C40"/>
    <w:rsid w:val="007A3096"/>
    <w:rsid w:val="007B26EE"/>
    <w:rsid w:val="007B2889"/>
    <w:rsid w:val="007B62F1"/>
    <w:rsid w:val="007C22C5"/>
    <w:rsid w:val="007C31FC"/>
    <w:rsid w:val="007C4EBE"/>
    <w:rsid w:val="007C5AA4"/>
    <w:rsid w:val="007D10AB"/>
    <w:rsid w:val="007D3989"/>
    <w:rsid w:val="007D6EEC"/>
    <w:rsid w:val="007D6FFA"/>
    <w:rsid w:val="007E113F"/>
    <w:rsid w:val="007E24F1"/>
    <w:rsid w:val="007E31A2"/>
    <w:rsid w:val="007E6B0A"/>
    <w:rsid w:val="007F3D68"/>
    <w:rsid w:val="007F6FF7"/>
    <w:rsid w:val="0080251F"/>
    <w:rsid w:val="00803E8D"/>
    <w:rsid w:val="00806065"/>
    <w:rsid w:val="008103C2"/>
    <w:rsid w:val="008129D9"/>
    <w:rsid w:val="008135D9"/>
    <w:rsid w:val="00813E11"/>
    <w:rsid w:val="008145C5"/>
    <w:rsid w:val="0081613A"/>
    <w:rsid w:val="008173A0"/>
    <w:rsid w:val="008204CE"/>
    <w:rsid w:val="0082389E"/>
    <w:rsid w:val="00824501"/>
    <w:rsid w:val="00827C72"/>
    <w:rsid w:val="00833C36"/>
    <w:rsid w:val="00834695"/>
    <w:rsid w:val="0083503A"/>
    <w:rsid w:val="008362E2"/>
    <w:rsid w:val="00837D65"/>
    <w:rsid w:val="00842E19"/>
    <w:rsid w:val="008436FB"/>
    <w:rsid w:val="0084574D"/>
    <w:rsid w:val="00845B50"/>
    <w:rsid w:val="00846177"/>
    <w:rsid w:val="008553B1"/>
    <w:rsid w:val="00860568"/>
    <w:rsid w:val="00864F41"/>
    <w:rsid w:val="00874A1F"/>
    <w:rsid w:val="008765D2"/>
    <w:rsid w:val="00876AB9"/>
    <w:rsid w:val="00881589"/>
    <w:rsid w:val="008902EC"/>
    <w:rsid w:val="00891767"/>
    <w:rsid w:val="008958AC"/>
    <w:rsid w:val="008A0B5D"/>
    <w:rsid w:val="008A60B2"/>
    <w:rsid w:val="008A63DA"/>
    <w:rsid w:val="008A7A67"/>
    <w:rsid w:val="008B2665"/>
    <w:rsid w:val="008B3D03"/>
    <w:rsid w:val="008B4701"/>
    <w:rsid w:val="008B4AFD"/>
    <w:rsid w:val="008B6A4C"/>
    <w:rsid w:val="008C0EE5"/>
    <w:rsid w:val="008C299C"/>
    <w:rsid w:val="008C7C15"/>
    <w:rsid w:val="008D0AF7"/>
    <w:rsid w:val="008D1B98"/>
    <w:rsid w:val="008D2466"/>
    <w:rsid w:val="008D4A8F"/>
    <w:rsid w:val="008D6EE6"/>
    <w:rsid w:val="008E4138"/>
    <w:rsid w:val="008F1411"/>
    <w:rsid w:val="008F2215"/>
    <w:rsid w:val="008F4A01"/>
    <w:rsid w:val="008F5600"/>
    <w:rsid w:val="00902AC2"/>
    <w:rsid w:val="009115E2"/>
    <w:rsid w:val="009119BE"/>
    <w:rsid w:val="00912297"/>
    <w:rsid w:val="00913307"/>
    <w:rsid w:val="00914907"/>
    <w:rsid w:val="0092221F"/>
    <w:rsid w:val="0093066B"/>
    <w:rsid w:val="0093441A"/>
    <w:rsid w:val="00936DAD"/>
    <w:rsid w:val="00941879"/>
    <w:rsid w:val="00950147"/>
    <w:rsid w:val="0095049B"/>
    <w:rsid w:val="00952911"/>
    <w:rsid w:val="00952C1D"/>
    <w:rsid w:val="00953C94"/>
    <w:rsid w:val="009559A0"/>
    <w:rsid w:val="00961087"/>
    <w:rsid w:val="00961253"/>
    <w:rsid w:val="00961D73"/>
    <w:rsid w:val="00965368"/>
    <w:rsid w:val="009700B9"/>
    <w:rsid w:val="009721D7"/>
    <w:rsid w:val="00977106"/>
    <w:rsid w:val="00977C05"/>
    <w:rsid w:val="00980754"/>
    <w:rsid w:val="009865CB"/>
    <w:rsid w:val="00992375"/>
    <w:rsid w:val="009928C5"/>
    <w:rsid w:val="009B17D6"/>
    <w:rsid w:val="009B17E9"/>
    <w:rsid w:val="009B2510"/>
    <w:rsid w:val="009B2832"/>
    <w:rsid w:val="009B706E"/>
    <w:rsid w:val="009C3F3A"/>
    <w:rsid w:val="009C6840"/>
    <w:rsid w:val="009C7672"/>
    <w:rsid w:val="009D35A4"/>
    <w:rsid w:val="009D6BAE"/>
    <w:rsid w:val="009D7032"/>
    <w:rsid w:val="009E0FDB"/>
    <w:rsid w:val="009E4D84"/>
    <w:rsid w:val="009E6623"/>
    <w:rsid w:val="009F10A6"/>
    <w:rsid w:val="009F41D9"/>
    <w:rsid w:val="009F53DC"/>
    <w:rsid w:val="00A05E97"/>
    <w:rsid w:val="00A14EE1"/>
    <w:rsid w:val="00A1707A"/>
    <w:rsid w:val="00A24036"/>
    <w:rsid w:val="00A241F9"/>
    <w:rsid w:val="00A312D1"/>
    <w:rsid w:val="00A313B4"/>
    <w:rsid w:val="00A31C83"/>
    <w:rsid w:val="00A35463"/>
    <w:rsid w:val="00A37111"/>
    <w:rsid w:val="00A41DBC"/>
    <w:rsid w:val="00A55012"/>
    <w:rsid w:val="00A57E85"/>
    <w:rsid w:val="00A63041"/>
    <w:rsid w:val="00A67575"/>
    <w:rsid w:val="00A74040"/>
    <w:rsid w:val="00A74598"/>
    <w:rsid w:val="00A77D6C"/>
    <w:rsid w:val="00A80980"/>
    <w:rsid w:val="00A825AB"/>
    <w:rsid w:val="00A850C4"/>
    <w:rsid w:val="00A8728E"/>
    <w:rsid w:val="00A90460"/>
    <w:rsid w:val="00A90A13"/>
    <w:rsid w:val="00A913F8"/>
    <w:rsid w:val="00A91433"/>
    <w:rsid w:val="00AA084D"/>
    <w:rsid w:val="00AA3EB7"/>
    <w:rsid w:val="00AA4675"/>
    <w:rsid w:val="00AB7706"/>
    <w:rsid w:val="00AB7D21"/>
    <w:rsid w:val="00AC03AE"/>
    <w:rsid w:val="00AC367F"/>
    <w:rsid w:val="00AC6A70"/>
    <w:rsid w:val="00AD023E"/>
    <w:rsid w:val="00AE2FF8"/>
    <w:rsid w:val="00AE385C"/>
    <w:rsid w:val="00AF5973"/>
    <w:rsid w:val="00AF75B7"/>
    <w:rsid w:val="00B00D1B"/>
    <w:rsid w:val="00B0406C"/>
    <w:rsid w:val="00B044BF"/>
    <w:rsid w:val="00B06120"/>
    <w:rsid w:val="00B113D1"/>
    <w:rsid w:val="00B1342E"/>
    <w:rsid w:val="00B13747"/>
    <w:rsid w:val="00B2015B"/>
    <w:rsid w:val="00B22789"/>
    <w:rsid w:val="00B23364"/>
    <w:rsid w:val="00B23C1F"/>
    <w:rsid w:val="00B24794"/>
    <w:rsid w:val="00B249F4"/>
    <w:rsid w:val="00B2597F"/>
    <w:rsid w:val="00B25B04"/>
    <w:rsid w:val="00B26B86"/>
    <w:rsid w:val="00B26C54"/>
    <w:rsid w:val="00B32FCB"/>
    <w:rsid w:val="00B349EF"/>
    <w:rsid w:val="00B36FF7"/>
    <w:rsid w:val="00B37BC6"/>
    <w:rsid w:val="00B432EA"/>
    <w:rsid w:val="00B446EB"/>
    <w:rsid w:val="00B45A6F"/>
    <w:rsid w:val="00B554D7"/>
    <w:rsid w:val="00B56118"/>
    <w:rsid w:val="00B6644B"/>
    <w:rsid w:val="00B70FFE"/>
    <w:rsid w:val="00B717A5"/>
    <w:rsid w:val="00B71D26"/>
    <w:rsid w:val="00B749F6"/>
    <w:rsid w:val="00B83B26"/>
    <w:rsid w:val="00B87604"/>
    <w:rsid w:val="00B96365"/>
    <w:rsid w:val="00B9683F"/>
    <w:rsid w:val="00BA1122"/>
    <w:rsid w:val="00BA3496"/>
    <w:rsid w:val="00BA4425"/>
    <w:rsid w:val="00BA44B2"/>
    <w:rsid w:val="00BB2064"/>
    <w:rsid w:val="00BB2E88"/>
    <w:rsid w:val="00BB36D4"/>
    <w:rsid w:val="00BB7E58"/>
    <w:rsid w:val="00BC4746"/>
    <w:rsid w:val="00BC69D1"/>
    <w:rsid w:val="00BE197C"/>
    <w:rsid w:val="00BE3854"/>
    <w:rsid w:val="00BE584D"/>
    <w:rsid w:val="00BF03BA"/>
    <w:rsid w:val="00BF18F8"/>
    <w:rsid w:val="00BF4F8D"/>
    <w:rsid w:val="00BF5DAD"/>
    <w:rsid w:val="00BF648C"/>
    <w:rsid w:val="00BF749B"/>
    <w:rsid w:val="00C117F5"/>
    <w:rsid w:val="00C14019"/>
    <w:rsid w:val="00C17D79"/>
    <w:rsid w:val="00C22206"/>
    <w:rsid w:val="00C230D4"/>
    <w:rsid w:val="00C33D5A"/>
    <w:rsid w:val="00C34FD0"/>
    <w:rsid w:val="00C37BF5"/>
    <w:rsid w:val="00C4372A"/>
    <w:rsid w:val="00C44B69"/>
    <w:rsid w:val="00C4771B"/>
    <w:rsid w:val="00C57E4E"/>
    <w:rsid w:val="00C6353E"/>
    <w:rsid w:val="00C6434F"/>
    <w:rsid w:val="00C66E40"/>
    <w:rsid w:val="00C67AAD"/>
    <w:rsid w:val="00C67B2B"/>
    <w:rsid w:val="00C7073A"/>
    <w:rsid w:val="00C70747"/>
    <w:rsid w:val="00C73742"/>
    <w:rsid w:val="00C80598"/>
    <w:rsid w:val="00C835C6"/>
    <w:rsid w:val="00C847EA"/>
    <w:rsid w:val="00C84F3F"/>
    <w:rsid w:val="00C91A1F"/>
    <w:rsid w:val="00C92DA6"/>
    <w:rsid w:val="00C936E0"/>
    <w:rsid w:val="00C93D7F"/>
    <w:rsid w:val="00C9421C"/>
    <w:rsid w:val="00C95E15"/>
    <w:rsid w:val="00C96267"/>
    <w:rsid w:val="00CA18F8"/>
    <w:rsid w:val="00CA3B7C"/>
    <w:rsid w:val="00CA3C4F"/>
    <w:rsid w:val="00CA4495"/>
    <w:rsid w:val="00CB2546"/>
    <w:rsid w:val="00CB6B19"/>
    <w:rsid w:val="00CC364A"/>
    <w:rsid w:val="00CC4450"/>
    <w:rsid w:val="00CC7747"/>
    <w:rsid w:val="00CD03DD"/>
    <w:rsid w:val="00CD16B5"/>
    <w:rsid w:val="00CD31EB"/>
    <w:rsid w:val="00CE1221"/>
    <w:rsid w:val="00CE57C2"/>
    <w:rsid w:val="00CF220F"/>
    <w:rsid w:val="00CF388C"/>
    <w:rsid w:val="00D112F7"/>
    <w:rsid w:val="00D14838"/>
    <w:rsid w:val="00D16490"/>
    <w:rsid w:val="00D2053E"/>
    <w:rsid w:val="00D22A3B"/>
    <w:rsid w:val="00D23719"/>
    <w:rsid w:val="00D245FC"/>
    <w:rsid w:val="00D2741A"/>
    <w:rsid w:val="00D33340"/>
    <w:rsid w:val="00D35AE2"/>
    <w:rsid w:val="00D41CD7"/>
    <w:rsid w:val="00D52B4C"/>
    <w:rsid w:val="00D621FD"/>
    <w:rsid w:val="00D64081"/>
    <w:rsid w:val="00D65EA7"/>
    <w:rsid w:val="00D66E61"/>
    <w:rsid w:val="00D66E8E"/>
    <w:rsid w:val="00D719CB"/>
    <w:rsid w:val="00D735C4"/>
    <w:rsid w:val="00D75436"/>
    <w:rsid w:val="00D75FD9"/>
    <w:rsid w:val="00D77744"/>
    <w:rsid w:val="00D77BEE"/>
    <w:rsid w:val="00D816E8"/>
    <w:rsid w:val="00D838AB"/>
    <w:rsid w:val="00D863D6"/>
    <w:rsid w:val="00D93DCC"/>
    <w:rsid w:val="00D9583E"/>
    <w:rsid w:val="00D95852"/>
    <w:rsid w:val="00D95AEA"/>
    <w:rsid w:val="00DA005D"/>
    <w:rsid w:val="00DA21EE"/>
    <w:rsid w:val="00DA34B8"/>
    <w:rsid w:val="00DA39CD"/>
    <w:rsid w:val="00DB1D16"/>
    <w:rsid w:val="00DB1F86"/>
    <w:rsid w:val="00DB34D3"/>
    <w:rsid w:val="00DB44D1"/>
    <w:rsid w:val="00DB5427"/>
    <w:rsid w:val="00DB6122"/>
    <w:rsid w:val="00DB6E78"/>
    <w:rsid w:val="00DC2EAC"/>
    <w:rsid w:val="00DC3E0E"/>
    <w:rsid w:val="00DC7187"/>
    <w:rsid w:val="00DC76A3"/>
    <w:rsid w:val="00DC7AAE"/>
    <w:rsid w:val="00DD2066"/>
    <w:rsid w:val="00DD29D2"/>
    <w:rsid w:val="00DD793D"/>
    <w:rsid w:val="00DF1AB8"/>
    <w:rsid w:val="00DF3A30"/>
    <w:rsid w:val="00DF4876"/>
    <w:rsid w:val="00DF50D5"/>
    <w:rsid w:val="00DF6BFC"/>
    <w:rsid w:val="00E109F7"/>
    <w:rsid w:val="00E11A18"/>
    <w:rsid w:val="00E21AED"/>
    <w:rsid w:val="00E23C9F"/>
    <w:rsid w:val="00E24060"/>
    <w:rsid w:val="00E25AB6"/>
    <w:rsid w:val="00E27AF4"/>
    <w:rsid w:val="00E27E6C"/>
    <w:rsid w:val="00E3027A"/>
    <w:rsid w:val="00E34496"/>
    <w:rsid w:val="00E41532"/>
    <w:rsid w:val="00E420A7"/>
    <w:rsid w:val="00E425F1"/>
    <w:rsid w:val="00E43B3B"/>
    <w:rsid w:val="00E442B5"/>
    <w:rsid w:val="00E44A3A"/>
    <w:rsid w:val="00E45EE7"/>
    <w:rsid w:val="00E468AB"/>
    <w:rsid w:val="00E50FA8"/>
    <w:rsid w:val="00E53A66"/>
    <w:rsid w:val="00E55745"/>
    <w:rsid w:val="00E56038"/>
    <w:rsid w:val="00E57519"/>
    <w:rsid w:val="00E60CE7"/>
    <w:rsid w:val="00E61846"/>
    <w:rsid w:val="00E63E44"/>
    <w:rsid w:val="00E711BF"/>
    <w:rsid w:val="00E728A2"/>
    <w:rsid w:val="00E73C38"/>
    <w:rsid w:val="00E77C9F"/>
    <w:rsid w:val="00E8054F"/>
    <w:rsid w:val="00E82794"/>
    <w:rsid w:val="00E903A6"/>
    <w:rsid w:val="00E907BE"/>
    <w:rsid w:val="00E90A47"/>
    <w:rsid w:val="00E91B14"/>
    <w:rsid w:val="00E93B9D"/>
    <w:rsid w:val="00E94BF0"/>
    <w:rsid w:val="00E95721"/>
    <w:rsid w:val="00E964C4"/>
    <w:rsid w:val="00E974C3"/>
    <w:rsid w:val="00EA39E5"/>
    <w:rsid w:val="00EA42E6"/>
    <w:rsid w:val="00EA4B02"/>
    <w:rsid w:val="00EA4CE8"/>
    <w:rsid w:val="00EA6DDC"/>
    <w:rsid w:val="00EB03C7"/>
    <w:rsid w:val="00EB4AB0"/>
    <w:rsid w:val="00EB5936"/>
    <w:rsid w:val="00EC2438"/>
    <w:rsid w:val="00EC2A24"/>
    <w:rsid w:val="00EC2EBE"/>
    <w:rsid w:val="00EC4DBC"/>
    <w:rsid w:val="00EC6BA8"/>
    <w:rsid w:val="00EC6EAE"/>
    <w:rsid w:val="00ED00DA"/>
    <w:rsid w:val="00ED1028"/>
    <w:rsid w:val="00EE2374"/>
    <w:rsid w:val="00EE23E4"/>
    <w:rsid w:val="00EE2635"/>
    <w:rsid w:val="00EE2D3F"/>
    <w:rsid w:val="00EE7602"/>
    <w:rsid w:val="00EE7609"/>
    <w:rsid w:val="00EF5BFC"/>
    <w:rsid w:val="00F00E29"/>
    <w:rsid w:val="00F00F09"/>
    <w:rsid w:val="00F040AA"/>
    <w:rsid w:val="00F1359E"/>
    <w:rsid w:val="00F157A3"/>
    <w:rsid w:val="00F2101D"/>
    <w:rsid w:val="00F21725"/>
    <w:rsid w:val="00F219B3"/>
    <w:rsid w:val="00F22DC6"/>
    <w:rsid w:val="00F22FBE"/>
    <w:rsid w:val="00F232F4"/>
    <w:rsid w:val="00F23ACB"/>
    <w:rsid w:val="00F25E17"/>
    <w:rsid w:val="00F33336"/>
    <w:rsid w:val="00F3343C"/>
    <w:rsid w:val="00F36936"/>
    <w:rsid w:val="00F46FC5"/>
    <w:rsid w:val="00F50BB7"/>
    <w:rsid w:val="00F50EF2"/>
    <w:rsid w:val="00F55809"/>
    <w:rsid w:val="00F5642E"/>
    <w:rsid w:val="00F62961"/>
    <w:rsid w:val="00F6662C"/>
    <w:rsid w:val="00F67A95"/>
    <w:rsid w:val="00F70363"/>
    <w:rsid w:val="00F73EA6"/>
    <w:rsid w:val="00F75568"/>
    <w:rsid w:val="00F8004E"/>
    <w:rsid w:val="00F81617"/>
    <w:rsid w:val="00FA2C4D"/>
    <w:rsid w:val="00FA417C"/>
    <w:rsid w:val="00FA54EC"/>
    <w:rsid w:val="00FA78D4"/>
    <w:rsid w:val="00FB0962"/>
    <w:rsid w:val="00FB227C"/>
    <w:rsid w:val="00FB28B3"/>
    <w:rsid w:val="00FB67EA"/>
    <w:rsid w:val="00FC01B6"/>
    <w:rsid w:val="00FC09AD"/>
    <w:rsid w:val="00FC1E60"/>
    <w:rsid w:val="00FC39CA"/>
    <w:rsid w:val="00FC5050"/>
    <w:rsid w:val="00FC5656"/>
    <w:rsid w:val="00FD35D3"/>
    <w:rsid w:val="00FF0569"/>
    <w:rsid w:val="00FF2D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0817">
      <v:textbox inset="5.85pt,.7pt,5.85pt,.7pt"/>
    </o:shapedefaults>
    <o:shapelayout v:ext="edit">
      <o:idmap v:ext="edit" data="1"/>
    </o:shapelayout>
  </w:shapeDefaults>
  <w:decimalSymbol w:val="."/>
  <w:listSeparator w:val=","/>
  <w14:docId w14:val="7BF10D87"/>
  <w15:docId w15:val="{23069DFC-62F8-4CE6-9E1B-D95B904E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spacing w:val="8"/>
      <w:kern w:val="2"/>
      <w:sz w:val="22"/>
      <w:szCs w:val="22"/>
    </w:rPr>
  </w:style>
  <w:style w:type="paragraph" w:styleId="5">
    <w:name w:val="heading 5"/>
    <w:basedOn w:val="a"/>
    <w:next w:val="a"/>
    <w:link w:val="50"/>
    <w:semiHidden/>
    <w:unhideWhenUsed/>
    <w:qFormat/>
    <w:rsid w:val="008204CE"/>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76" w:lineRule="exact"/>
      <w:jc w:val="both"/>
    </w:pPr>
    <w:rPr>
      <w:rFonts w:ascii="ＭＳ 明朝"/>
      <w:spacing w:val="7"/>
    </w:rPr>
  </w:style>
  <w:style w:type="paragraph" w:styleId="a4">
    <w:name w:val="footer"/>
    <w:basedOn w:val="a"/>
    <w:link w:val="a5"/>
    <w:uiPriority w:val="99"/>
    <w:pPr>
      <w:tabs>
        <w:tab w:val="center" w:pos="4252"/>
        <w:tab w:val="right" w:pos="8504"/>
      </w:tabs>
      <w:snapToGrid w:val="0"/>
    </w:pPr>
  </w:style>
  <w:style w:type="paragraph" w:styleId="a6">
    <w:name w:val="Body Text"/>
    <w:basedOn w:val="a"/>
  </w:style>
  <w:style w:type="character" w:styleId="a7">
    <w:name w:val="page number"/>
    <w:basedOn w:val="a0"/>
  </w:style>
  <w:style w:type="paragraph" w:styleId="a8">
    <w:name w:val="header"/>
    <w:basedOn w:val="a"/>
    <w:link w:val="a9"/>
    <w:pPr>
      <w:tabs>
        <w:tab w:val="center" w:pos="4252"/>
        <w:tab w:val="right" w:pos="8504"/>
      </w:tabs>
      <w:snapToGrid w:val="0"/>
    </w:pPr>
  </w:style>
  <w:style w:type="paragraph" w:styleId="aa">
    <w:name w:val="Body Text Indent"/>
    <w:basedOn w:val="a"/>
    <w:pPr>
      <w:ind w:leftChars="400" w:left="851"/>
    </w:pPr>
    <w:rPr>
      <w:rFonts w:ascii="Century"/>
      <w:szCs w:val="24"/>
    </w:rPr>
  </w:style>
  <w:style w:type="paragraph" w:styleId="2">
    <w:name w:val="Body Text 2"/>
    <w:basedOn w:val="a"/>
    <w:pPr>
      <w:spacing w:line="480" w:lineRule="auto"/>
    </w:pPr>
  </w:style>
  <w:style w:type="paragraph" w:styleId="ab">
    <w:name w:val="Balloon Text"/>
    <w:basedOn w:val="a"/>
    <w:semiHidden/>
    <w:rsid w:val="00A31C83"/>
    <w:rPr>
      <w:rFonts w:ascii="Arial" w:eastAsia="ＭＳ ゴシック" w:hAnsi="Arial"/>
      <w:sz w:val="18"/>
      <w:szCs w:val="18"/>
    </w:rPr>
  </w:style>
  <w:style w:type="character" w:styleId="ac">
    <w:name w:val="annotation reference"/>
    <w:semiHidden/>
    <w:rsid w:val="00C84F3F"/>
    <w:rPr>
      <w:sz w:val="18"/>
      <w:szCs w:val="18"/>
    </w:rPr>
  </w:style>
  <w:style w:type="paragraph" w:styleId="ad">
    <w:name w:val="annotation text"/>
    <w:basedOn w:val="a"/>
    <w:link w:val="ae"/>
    <w:semiHidden/>
    <w:rsid w:val="00C84F3F"/>
    <w:pPr>
      <w:jc w:val="left"/>
    </w:pPr>
  </w:style>
  <w:style w:type="paragraph" w:styleId="af">
    <w:name w:val="annotation subject"/>
    <w:basedOn w:val="ad"/>
    <w:next w:val="ad"/>
    <w:semiHidden/>
    <w:rsid w:val="00C84F3F"/>
    <w:rPr>
      <w:b/>
      <w:bCs/>
    </w:rPr>
  </w:style>
  <w:style w:type="paragraph" w:styleId="af0">
    <w:name w:val="footnote text"/>
    <w:basedOn w:val="a"/>
    <w:link w:val="af1"/>
    <w:rsid w:val="00CB2546"/>
    <w:pPr>
      <w:snapToGrid w:val="0"/>
      <w:jc w:val="left"/>
    </w:pPr>
    <w:rPr>
      <w:lang w:val="x-none" w:eastAsia="x-none"/>
    </w:rPr>
  </w:style>
  <w:style w:type="character" w:customStyle="1" w:styleId="af1">
    <w:name w:val="脚注文字列 (文字)"/>
    <w:link w:val="af0"/>
    <w:rsid w:val="00CB2546"/>
    <w:rPr>
      <w:rFonts w:ascii="ＭＳ 明朝"/>
      <w:spacing w:val="8"/>
      <w:kern w:val="2"/>
      <w:sz w:val="22"/>
      <w:szCs w:val="22"/>
    </w:rPr>
  </w:style>
  <w:style w:type="character" w:styleId="af2">
    <w:name w:val="footnote reference"/>
    <w:rsid w:val="00CB2546"/>
    <w:rPr>
      <w:vertAlign w:val="superscript"/>
    </w:rPr>
  </w:style>
  <w:style w:type="character" w:customStyle="1" w:styleId="a9">
    <w:name w:val="ヘッダー (文字)"/>
    <w:link w:val="a8"/>
    <w:uiPriority w:val="99"/>
    <w:rsid w:val="008B2665"/>
    <w:rPr>
      <w:rFonts w:ascii="ＭＳ 明朝"/>
      <w:spacing w:val="8"/>
      <w:kern w:val="2"/>
      <w:sz w:val="22"/>
      <w:szCs w:val="22"/>
    </w:rPr>
  </w:style>
  <w:style w:type="character" w:customStyle="1" w:styleId="a5">
    <w:name w:val="フッター (文字)"/>
    <w:link w:val="a4"/>
    <w:uiPriority w:val="99"/>
    <w:rsid w:val="008B2665"/>
    <w:rPr>
      <w:rFonts w:ascii="ＭＳ 明朝"/>
      <w:spacing w:val="8"/>
      <w:kern w:val="2"/>
      <w:sz w:val="22"/>
      <w:szCs w:val="22"/>
    </w:rPr>
  </w:style>
  <w:style w:type="table" w:styleId="af3">
    <w:name w:val="Table Grid"/>
    <w:basedOn w:val="a1"/>
    <w:uiPriority w:val="59"/>
    <w:rsid w:val="00BC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設問"/>
    <w:basedOn w:val="5"/>
    <w:link w:val="af5"/>
    <w:autoRedefine/>
    <w:qFormat/>
    <w:rsid w:val="008204CE"/>
    <w:pPr>
      <w:pBdr>
        <w:top w:val="single" w:sz="12" w:space="5" w:color="808080" w:shadow="1"/>
        <w:left w:val="single" w:sz="12" w:space="5" w:color="808080" w:shadow="1"/>
        <w:bottom w:val="single" w:sz="12" w:space="5" w:color="808080" w:shadow="1"/>
        <w:right w:val="single" w:sz="12" w:space="5" w:color="808080" w:shadow="1"/>
      </w:pBdr>
      <w:spacing w:after="100" w:afterAutospacing="1"/>
      <w:ind w:leftChars="100" w:left="300" w:rightChars="100" w:right="100" w:hangingChars="200" w:hanging="200"/>
    </w:pPr>
    <w:rPr>
      <w:rFonts w:ascii="HG丸ｺﾞｼｯｸM-PRO" w:eastAsia="HG丸ｺﾞｼｯｸM-PRO" w:hAnsi="HG丸ｺﾞｼｯｸM-PRO" w:cs="ＭＳ 明朝"/>
      <w:spacing w:val="0"/>
      <w:sz w:val="24"/>
      <w:szCs w:val="24"/>
    </w:rPr>
  </w:style>
  <w:style w:type="character" w:customStyle="1" w:styleId="af5">
    <w:name w:val="設問 (文字)"/>
    <w:link w:val="af4"/>
    <w:rsid w:val="008204CE"/>
    <w:rPr>
      <w:rFonts w:ascii="HG丸ｺﾞｼｯｸM-PRO" w:eastAsia="HG丸ｺﾞｼｯｸM-PRO" w:hAnsi="HG丸ｺﾞｼｯｸM-PRO" w:cs="ＭＳ 明朝"/>
      <w:kern w:val="2"/>
      <w:sz w:val="24"/>
      <w:szCs w:val="24"/>
    </w:rPr>
  </w:style>
  <w:style w:type="character" w:customStyle="1" w:styleId="50">
    <w:name w:val="見出し 5 (文字)"/>
    <w:link w:val="5"/>
    <w:semiHidden/>
    <w:rsid w:val="008204CE"/>
    <w:rPr>
      <w:rFonts w:ascii="Arial" w:eastAsia="ＭＳ ゴシック" w:hAnsi="Arial" w:cs="Times New Roman"/>
      <w:spacing w:val="8"/>
      <w:kern w:val="2"/>
      <w:sz w:val="22"/>
      <w:szCs w:val="22"/>
    </w:rPr>
  </w:style>
  <w:style w:type="paragraph" w:styleId="af6">
    <w:name w:val="Revision"/>
    <w:hidden/>
    <w:uiPriority w:val="99"/>
    <w:semiHidden/>
    <w:rsid w:val="00C117F5"/>
    <w:rPr>
      <w:rFonts w:ascii="ＭＳ 明朝"/>
      <w:spacing w:val="8"/>
      <w:kern w:val="2"/>
      <w:sz w:val="22"/>
      <w:szCs w:val="22"/>
    </w:rPr>
  </w:style>
  <w:style w:type="paragraph" w:styleId="af7">
    <w:name w:val="endnote text"/>
    <w:basedOn w:val="a"/>
    <w:link w:val="af8"/>
    <w:rsid w:val="002A428A"/>
    <w:pPr>
      <w:snapToGrid w:val="0"/>
      <w:jc w:val="left"/>
    </w:pPr>
  </w:style>
  <w:style w:type="character" w:customStyle="1" w:styleId="af8">
    <w:name w:val="文末脚注文字列 (文字)"/>
    <w:link w:val="af7"/>
    <w:rsid w:val="002A428A"/>
    <w:rPr>
      <w:rFonts w:ascii="ＭＳ 明朝"/>
      <w:spacing w:val="8"/>
      <w:kern w:val="2"/>
      <w:sz w:val="22"/>
      <w:szCs w:val="22"/>
    </w:rPr>
  </w:style>
  <w:style w:type="character" w:styleId="af9">
    <w:name w:val="endnote reference"/>
    <w:rsid w:val="002A428A"/>
    <w:rPr>
      <w:vertAlign w:val="superscript"/>
    </w:rPr>
  </w:style>
  <w:style w:type="paragraph" w:styleId="Web">
    <w:name w:val="Normal (Web)"/>
    <w:basedOn w:val="a"/>
    <w:uiPriority w:val="99"/>
    <w:unhideWhenUsed/>
    <w:rsid w:val="00515D6B"/>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 w:type="paragraph" w:styleId="afa">
    <w:name w:val="List Paragraph"/>
    <w:basedOn w:val="a"/>
    <w:uiPriority w:val="34"/>
    <w:qFormat/>
    <w:rsid w:val="00515D6B"/>
    <w:pPr>
      <w:ind w:leftChars="400" w:left="840"/>
    </w:pPr>
  </w:style>
  <w:style w:type="character" w:customStyle="1" w:styleId="ae">
    <w:name w:val="コメント文字列 (文字)"/>
    <w:basedOn w:val="a0"/>
    <w:link w:val="ad"/>
    <w:semiHidden/>
    <w:rsid w:val="001B6C3B"/>
    <w:rPr>
      <w:rFonts w:ascii="ＭＳ 明朝"/>
      <w:spacing w:val="8"/>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941936">
      <w:bodyDiv w:val="1"/>
      <w:marLeft w:val="0"/>
      <w:marRight w:val="0"/>
      <w:marTop w:val="0"/>
      <w:marBottom w:val="0"/>
      <w:divBdr>
        <w:top w:val="none" w:sz="0" w:space="0" w:color="auto"/>
        <w:left w:val="none" w:sz="0" w:space="0" w:color="auto"/>
        <w:bottom w:val="none" w:sz="0" w:space="0" w:color="auto"/>
        <w:right w:val="none" w:sz="0" w:space="0" w:color="auto"/>
      </w:divBdr>
    </w:div>
    <w:div w:id="152574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package" Target="embeddings/Microsoft_Word___5.docx"/><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footer" Target="footer12.xml"/><Relationship Id="rId133" Type="http://schemas.openxmlformats.org/officeDocument/2006/relationships/image" Target="media/image89.png"/><Relationship Id="rId138" Type="http://schemas.openxmlformats.org/officeDocument/2006/relationships/header" Target="header18.xml"/><Relationship Id="rId16" Type="http://schemas.openxmlformats.org/officeDocument/2006/relationships/image" Target="media/image5.png"/><Relationship Id="rId107" Type="http://schemas.openxmlformats.org/officeDocument/2006/relationships/image" Target="media/image74.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header" Target="header2.xm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5.png"/><Relationship Id="rId79" Type="http://schemas.openxmlformats.org/officeDocument/2006/relationships/footer" Target="footer5.xml"/><Relationship Id="rId102" Type="http://schemas.openxmlformats.org/officeDocument/2006/relationships/package" Target="embeddings/Microsoft_Word___4.docx"/><Relationship Id="rId123" Type="http://schemas.openxmlformats.org/officeDocument/2006/relationships/image" Target="media/image83.png"/><Relationship Id="rId128"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footer" Target="footer8.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6.emf"/><Relationship Id="rId69" Type="http://schemas.openxmlformats.org/officeDocument/2006/relationships/image" Target="media/image50.png"/><Relationship Id="rId113" Type="http://schemas.openxmlformats.org/officeDocument/2006/relationships/image" Target="media/image76.png"/><Relationship Id="rId118" Type="http://schemas.openxmlformats.org/officeDocument/2006/relationships/image" Target="media/image78.png"/><Relationship Id="rId134" Type="http://schemas.openxmlformats.org/officeDocument/2006/relationships/image" Target="media/image90.png"/><Relationship Id="rId139"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3.png"/><Relationship Id="rId80" Type="http://schemas.openxmlformats.org/officeDocument/2006/relationships/footer" Target="footer6.xml"/><Relationship Id="rId85" Type="http://schemas.openxmlformats.org/officeDocument/2006/relationships/image" Target="media/image61.png"/><Relationship Id="rId93" Type="http://schemas.openxmlformats.org/officeDocument/2006/relationships/header" Target="header9.xml"/><Relationship Id="rId98" Type="http://schemas.openxmlformats.org/officeDocument/2006/relationships/header" Target="header11.xml"/><Relationship Id="rId121" Type="http://schemas.openxmlformats.org/officeDocument/2006/relationships/image" Target="media/image81.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46" Type="http://schemas.openxmlformats.org/officeDocument/2006/relationships/image" Target="media/image32.png"/><Relationship Id="rId59" Type="http://schemas.openxmlformats.org/officeDocument/2006/relationships/header" Target="header4.xml"/><Relationship Id="rId67" Type="http://schemas.openxmlformats.org/officeDocument/2006/relationships/image" Target="media/image48.png"/><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image" Target="media/image77.emf"/><Relationship Id="rId124" Type="http://schemas.openxmlformats.org/officeDocument/2006/relationships/image" Target="media/image84.png"/><Relationship Id="rId129" Type="http://schemas.openxmlformats.org/officeDocument/2006/relationships/image" Target="media/image86.emf"/><Relationship Id="rId137" Type="http://schemas.openxmlformats.org/officeDocument/2006/relationships/header" Target="header17.xml"/><Relationship Id="rId20" Type="http://schemas.openxmlformats.org/officeDocument/2006/relationships/image" Target="media/image9.png"/><Relationship Id="rId41" Type="http://schemas.openxmlformats.org/officeDocument/2006/relationships/package" Target="embeddings/Microsoft_Word___1.docx"/><Relationship Id="rId54" Type="http://schemas.openxmlformats.org/officeDocument/2006/relationships/image" Target="media/image40.png"/><Relationship Id="rId62" Type="http://schemas.openxmlformats.org/officeDocument/2006/relationships/footer" Target="footer4.xm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package" Target="embeddings/Microsoft_Word___3.docx"/><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68.png"/><Relationship Id="rId111" Type="http://schemas.openxmlformats.org/officeDocument/2006/relationships/footer" Target="footer11.xml"/><Relationship Id="rId132" Type="http://schemas.openxmlformats.org/officeDocument/2006/relationships/image" Target="media/image88.png"/><Relationship Id="rId14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73.png"/><Relationship Id="rId114" Type="http://schemas.openxmlformats.org/officeDocument/2006/relationships/header" Target="header14.xml"/><Relationship Id="rId119" Type="http://schemas.openxmlformats.org/officeDocument/2006/relationships/image" Target="media/image79.png"/><Relationship Id="rId12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5.xml"/><Relationship Id="rId65" Type="http://schemas.openxmlformats.org/officeDocument/2006/relationships/package" Target="embeddings/Microsoft_Word___2.docx"/><Relationship Id="rId73" Type="http://schemas.openxmlformats.org/officeDocument/2006/relationships/image" Target="media/image54.png"/><Relationship Id="rId78" Type="http://schemas.openxmlformats.org/officeDocument/2006/relationships/header" Target="header7.xml"/><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footer" Target="footer7.xml"/><Relationship Id="rId99" Type="http://schemas.openxmlformats.org/officeDocument/2006/relationships/footer" Target="footer9.xml"/><Relationship Id="rId101" Type="http://schemas.openxmlformats.org/officeDocument/2006/relationships/image" Target="media/image69.emf"/><Relationship Id="rId122" Type="http://schemas.openxmlformats.org/officeDocument/2006/relationships/image" Target="media/image82.png"/><Relationship Id="rId130" Type="http://schemas.openxmlformats.org/officeDocument/2006/relationships/package" Target="embeddings/Microsoft_Word___6.docx"/><Relationship Id="rId135"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package" Target="embeddings/Microsoft_Word___.docx"/><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header" Target="header12.xm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header" Target="header10.xml"/><Relationship Id="rId104" Type="http://schemas.openxmlformats.org/officeDocument/2006/relationships/image" Target="media/image71.png"/><Relationship Id="rId120" Type="http://schemas.openxmlformats.org/officeDocument/2006/relationships/image" Target="media/image80.png"/><Relationship Id="rId125" Type="http://schemas.openxmlformats.org/officeDocument/2006/relationships/header" Target="header15.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image" Target="media/image63.png"/><Relationship Id="rId110" Type="http://schemas.openxmlformats.org/officeDocument/2006/relationships/header" Target="header13.xml"/><Relationship Id="rId115" Type="http://schemas.openxmlformats.org/officeDocument/2006/relationships/footer" Target="footer13.xml"/><Relationship Id="rId131" Type="http://schemas.openxmlformats.org/officeDocument/2006/relationships/image" Target="media/image87.png"/><Relationship Id="rId136" Type="http://schemas.openxmlformats.org/officeDocument/2006/relationships/image" Target="media/image92.png"/><Relationship Id="rId61" Type="http://schemas.openxmlformats.org/officeDocument/2006/relationships/footer" Target="footer3.xml"/><Relationship Id="rId82" Type="http://schemas.openxmlformats.org/officeDocument/2006/relationships/image" Target="media/image59.emf"/><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header" Target="header6.xml"/><Relationship Id="rId100" Type="http://schemas.openxmlformats.org/officeDocument/2006/relationships/footer" Target="footer10.xml"/><Relationship Id="rId105" Type="http://schemas.openxmlformats.org/officeDocument/2006/relationships/image" Target="media/image72.png"/><Relationship Id="rId126" Type="http://schemas.openxmlformats.org/officeDocument/2006/relationships/header" Target="header1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D9FC2-5504-4964-B77B-6D8E87AD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92</Pages>
  <Words>41579</Words>
  <Characters>3123</Characters>
  <Application>Microsoft Office Word</Application>
  <DocSecurity>0</DocSecurity>
  <Lines>26</Lines>
  <Paragraphs>89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生活環境　　　　　　　　　　　 9/12/17連絡会修正</vt:lpstr>
      <vt:lpstr>生活環境　　　　　　　　　　　 9/12/17連絡会修正</vt:lpstr>
    </vt:vector>
  </TitlesOfParts>
  <Company>船橋市役所</Company>
  <LinksUpToDate>false</LinksUpToDate>
  <CharactersWithSpaces>44613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生活環境　　　　　　　　　　　 9/12/17連絡会修正</dc:title>
  <dc:creator>情報処理課</dc:creator>
  <cp:lastModifiedBy>山田　拓</cp:lastModifiedBy>
  <cp:revision>14</cp:revision>
  <cp:lastPrinted>2022-01-04T05:53:00Z</cp:lastPrinted>
  <dcterms:created xsi:type="dcterms:W3CDTF">2022-01-04T05:39:00Z</dcterms:created>
  <dcterms:modified xsi:type="dcterms:W3CDTF">2022-02-08T01:04:00Z</dcterms:modified>
</cp:coreProperties>
</file>